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08" w:rsidRDefault="006E1A08" w:rsidP="006E1A08">
      <w:pPr>
        <w:spacing w:after="0"/>
        <w:rPr>
          <w:b/>
          <w:bCs/>
        </w:rPr>
      </w:pPr>
      <w:bookmarkStart w:id="0" w:name="_GoBack"/>
      <w:bookmarkEnd w:id="0"/>
      <w:r w:rsidRPr="00A00AE8">
        <w:rPr>
          <w:b/>
          <w:bCs/>
          <w:i/>
        </w:rPr>
        <w:t xml:space="preserve">Pons </w:t>
      </w:r>
      <w:proofErr w:type="spellStart"/>
      <w:r w:rsidRPr="00A00AE8">
        <w:rPr>
          <w:b/>
          <w:bCs/>
          <w:i/>
        </w:rPr>
        <w:t>Latinus</w:t>
      </w:r>
      <w:proofErr w:type="spellEnd"/>
      <w:r w:rsidRPr="00F377D4">
        <w:rPr>
          <w:b/>
          <w:bCs/>
        </w:rPr>
        <w:t xml:space="preserve"> </w:t>
      </w:r>
      <w:r>
        <w:rPr>
          <w:b/>
          <w:bCs/>
        </w:rPr>
        <w:t>–</w:t>
      </w:r>
      <w:r w:rsidRPr="00F377D4">
        <w:rPr>
          <w:b/>
          <w:bCs/>
        </w:rPr>
        <w:t xml:space="preserve"> </w:t>
      </w:r>
      <w:r>
        <w:rPr>
          <w:b/>
          <w:bCs/>
        </w:rPr>
        <w:t>sprachsensibler Lateinunterricht zwischen Zweitsprachförderung und Sprachbildung</w:t>
      </w:r>
    </w:p>
    <w:p w:rsidR="006E1A08" w:rsidRPr="003B06C6" w:rsidRDefault="006E1A08" w:rsidP="006E1A08">
      <w:pPr>
        <w:spacing w:after="0"/>
        <w:rPr>
          <w:bCs/>
        </w:rPr>
      </w:pPr>
      <w:r w:rsidRPr="003B06C6">
        <w:rPr>
          <w:bCs/>
        </w:rPr>
        <w:t>Artikel von Univ.-Prof. Dr. Stefan Kipf in Cursor 13/2017</w:t>
      </w:r>
    </w:p>
    <w:p w:rsidR="006E1A08" w:rsidRPr="00F377D4" w:rsidRDefault="006E1A08" w:rsidP="006E1A08">
      <w:pPr>
        <w:spacing w:after="0"/>
        <w:rPr>
          <w:b/>
          <w:bCs/>
        </w:rPr>
      </w:pPr>
    </w:p>
    <w:p w:rsidR="006E1A08" w:rsidRDefault="006E1A08" w:rsidP="006E1A08">
      <w:pPr>
        <w:rPr>
          <w:b/>
          <w:bCs/>
        </w:rPr>
      </w:pPr>
      <w:r>
        <w:rPr>
          <w:b/>
          <w:bCs/>
        </w:rPr>
        <w:t>Basisbibliographie</w:t>
      </w:r>
    </w:p>
    <w:p w:rsidR="006E1A08" w:rsidRDefault="006E1A08" w:rsidP="006E1A08">
      <w:proofErr w:type="spellStart"/>
      <w:r>
        <w:t>Ahrenholz</w:t>
      </w:r>
      <w:proofErr w:type="spellEnd"/>
      <w:r>
        <w:t>, Bernt (Hrsg.) (</w:t>
      </w:r>
      <w:r w:rsidRPr="00971109">
        <w:rPr>
          <w:vertAlign w:val="superscript"/>
        </w:rPr>
        <w:t>2</w:t>
      </w:r>
      <w:r>
        <w:t>2010): Fachunterricht und Deutsch als Zweitsprache, Tübingen: Narr.</w:t>
      </w:r>
    </w:p>
    <w:p w:rsidR="006E1A08" w:rsidRDefault="006E1A08" w:rsidP="006E1A08">
      <w:proofErr w:type="spellStart"/>
      <w:r>
        <w:t>Blänsdorf</w:t>
      </w:r>
      <w:proofErr w:type="spellEnd"/>
      <w:r>
        <w:t xml:space="preserve">, Jürgen (2003): Sprachvergleich – wie und wozu? </w:t>
      </w:r>
      <w:proofErr w:type="spellStart"/>
      <w:r>
        <w:t>Scrinium</w:t>
      </w:r>
      <w:proofErr w:type="spellEnd"/>
      <w:r>
        <w:t xml:space="preserve"> XLVIII/2+3, 3-13.</w:t>
      </w:r>
    </w:p>
    <w:p w:rsidR="006E1A08" w:rsidRDefault="006E1A08" w:rsidP="006E1A08">
      <w:proofErr w:type="spellStart"/>
      <w:r w:rsidRPr="00971109">
        <w:t>Doff</w:t>
      </w:r>
      <w:proofErr w:type="spellEnd"/>
      <w:r w:rsidRPr="00971109">
        <w:t>, Sabine/Kipf, Stefan</w:t>
      </w:r>
      <w:r>
        <w:t xml:space="preserve"> (2013): </w:t>
      </w:r>
      <w:r w:rsidRPr="005E7521">
        <w:t xml:space="preserve">English </w:t>
      </w:r>
      <w:proofErr w:type="spellStart"/>
      <w:r w:rsidRPr="005E7521">
        <w:t>meets</w:t>
      </w:r>
      <w:proofErr w:type="spellEnd"/>
      <w:r w:rsidRPr="005E7521">
        <w:t xml:space="preserve"> </w:t>
      </w:r>
      <w:proofErr w:type="spellStart"/>
      <w:r w:rsidRPr="005E7521">
        <w:t>Latin</w:t>
      </w:r>
      <w:proofErr w:type="spellEnd"/>
      <w:r w:rsidRPr="005E7521">
        <w:t>. Unterricht entwickeln – Schulfremdsprachen vernetzen, Bamberg</w:t>
      </w:r>
      <w:r>
        <w:t>: Buchner</w:t>
      </w:r>
      <w:r w:rsidRPr="005E7521">
        <w:t>.</w:t>
      </w:r>
    </w:p>
    <w:p w:rsidR="006E1A08" w:rsidRDefault="006E1A08" w:rsidP="006E1A08">
      <w:proofErr w:type="spellStart"/>
      <w:r>
        <w:t>Fengler</w:t>
      </w:r>
      <w:proofErr w:type="spellEnd"/>
      <w:r>
        <w:t xml:space="preserve">, Carola (2000): Lateinunterricht und ausländische Schüler – ein Erfahrungsbericht. </w:t>
      </w:r>
      <w:proofErr w:type="spellStart"/>
      <w:r>
        <w:t>PegOn</w:t>
      </w:r>
      <w:proofErr w:type="spellEnd"/>
      <w:r>
        <w:t xml:space="preserve"> I/1, 1-12.</w:t>
      </w:r>
    </w:p>
    <w:p w:rsidR="006E1A08" w:rsidRDefault="006E1A08" w:rsidP="006E1A08">
      <w:r>
        <w:t xml:space="preserve">Große, Maria (2014): Pons </w:t>
      </w:r>
      <w:proofErr w:type="spellStart"/>
      <w:r>
        <w:t>Latinus</w:t>
      </w:r>
      <w:proofErr w:type="spellEnd"/>
      <w:r>
        <w:t xml:space="preserve"> – Modellierung eines sprachsensiblen Lateinunterrichts. </w:t>
      </w:r>
      <w:proofErr w:type="spellStart"/>
      <w:r>
        <w:t>InfoDaF</w:t>
      </w:r>
      <w:proofErr w:type="spellEnd"/>
      <w:r>
        <w:t xml:space="preserve"> 1/2014; 70-89.</w:t>
      </w:r>
    </w:p>
    <w:p w:rsidR="006E1A08" w:rsidRDefault="006E1A08" w:rsidP="006E1A08">
      <w:r w:rsidRPr="00971109">
        <w:t>Große, Maria</w:t>
      </w:r>
      <w:r>
        <w:t xml:space="preserve"> (2015): Pons </w:t>
      </w:r>
      <w:proofErr w:type="spellStart"/>
      <w:r>
        <w:t>Latinus</w:t>
      </w:r>
      <w:proofErr w:type="spellEnd"/>
      <w:r>
        <w:t>: Latein als reflexionsbasierte Brückensprache im Rahmen eines sprachsensiblen Lateinunterrichts, in: Eva-Maria Fernández Hermann/Amina Kropp/Johannes Müller-</w:t>
      </w:r>
      <w:proofErr w:type="spellStart"/>
      <w:r>
        <w:t>Lancé</w:t>
      </w:r>
      <w:proofErr w:type="spellEnd"/>
      <w:r>
        <w:t xml:space="preserve"> (Hrsg.), Herkunftsbedingte Mehrsprachigkeit im Unterricht der romanischen Sprachen, Berlin: Frank &amp; </w:t>
      </w:r>
      <w:proofErr w:type="spellStart"/>
      <w:r>
        <w:t>Timme</w:t>
      </w:r>
      <w:proofErr w:type="spellEnd"/>
      <w:r>
        <w:t>, 185-206.</w:t>
      </w:r>
    </w:p>
    <w:p w:rsidR="006E1A08" w:rsidRDefault="006E1A08" w:rsidP="006E1A08">
      <w:r w:rsidRPr="00971109">
        <w:t>Große, Maria</w:t>
      </w:r>
      <w:r>
        <w:t xml:space="preserve">: (2016): Pons </w:t>
      </w:r>
      <w:proofErr w:type="spellStart"/>
      <w:r>
        <w:t>Latinus</w:t>
      </w:r>
      <w:proofErr w:type="spellEnd"/>
      <w:r>
        <w:t xml:space="preserve">. Modellierung und Erprobung eines sprachsensiblen Lateinunterrichts, </w:t>
      </w:r>
      <w:proofErr w:type="spellStart"/>
      <w:r>
        <w:t>Diss</w:t>
      </w:r>
      <w:proofErr w:type="spellEnd"/>
      <w:r>
        <w:t>. HU Berlin (noch nicht publiziert).</w:t>
      </w:r>
    </w:p>
    <w:p w:rsidR="006E1A08" w:rsidRDefault="006E1A08" w:rsidP="006E1A08">
      <w:r w:rsidRPr="00971109">
        <w:t xml:space="preserve">Große, Maria </w:t>
      </w:r>
      <w:r>
        <w:t xml:space="preserve">/Neblung, Dagmar (2016): </w:t>
      </w:r>
      <w:proofErr w:type="spellStart"/>
      <w:r>
        <w:t>LateinPLUS</w:t>
      </w:r>
      <w:proofErr w:type="spellEnd"/>
      <w:r>
        <w:t xml:space="preserve"> – Sprachbildung als neue Herausforderung. </w:t>
      </w:r>
      <w:proofErr w:type="spellStart"/>
      <w:r>
        <w:t>humboldt</w:t>
      </w:r>
      <w:proofErr w:type="spellEnd"/>
      <w:r>
        <w:t xml:space="preserve"> – Die Zeitschrift des Humboldt-Gymnasium Berlin-Tegel 34, 29-32.</w:t>
      </w:r>
    </w:p>
    <w:p w:rsidR="006E1A08" w:rsidRDefault="006E1A08" w:rsidP="006E1A08">
      <w:r>
        <w:t xml:space="preserve">Hoffmann, Ludger (2013): Deutsche Grammatik. Grundlagen für Lehrerausbildung, Schule, </w:t>
      </w:r>
      <w:proofErr w:type="spellStart"/>
      <w:r>
        <w:t>DaZ</w:t>
      </w:r>
      <w:proofErr w:type="spellEnd"/>
      <w:r>
        <w:t xml:space="preserve"> und </w:t>
      </w:r>
      <w:proofErr w:type="spellStart"/>
      <w:r>
        <w:t>DaF</w:t>
      </w:r>
      <w:proofErr w:type="spellEnd"/>
      <w:r>
        <w:t>, Berlin: Schmidt.</w:t>
      </w:r>
    </w:p>
    <w:p w:rsidR="006E1A08" w:rsidRDefault="006E1A08" w:rsidP="006E1A08">
      <w:r>
        <w:t>Jesper, Ulf et. all. (2015a): Latein integriert. Empfehlungen für Latein-Lehrkräfte zur Förderung von Schülerinnen und Schülern mit Schwierigkeiten im Gebrauch der deutschen Sprache, Bamberg: Buchner.</w:t>
      </w:r>
    </w:p>
    <w:p w:rsidR="006E1A08" w:rsidRDefault="006E1A08" w:rsidP="006E1A08">
      <w:r w:rsidRPr="009764B2">
        <w:t xml:space="preserve">Jesper, Ulf et. all. </w:t>
      </w:r>
      <w:r>
        <w:t>(2015b): Latein hilft, die deutsche Sprache zu beherrschen. Handreichung für Latein-Lehrkräfte zur Förderung von Schülerinnen und Schülern mit Schwierigkeiten im Gebrauch der deutschen Sprache, Kiel: IQSH.</w:t>
      </w:r>
    </w:p>
    <w:p w:rsidR="006E1A08" w:rsidRDefault="006E1A08" w:rsidP="006E1A08">
      <w:proofErr w:type="spellStart"/>
      <w:r>
        <w:t>Jeuk</w:t>
      </w:r>
      <w:proofErr w:type="spellEnd"/>
      <w:r>
        <w:t>, Stefan (2010): Deutsch als Zweitsprache in der Schule – Grundlagen, Diagnose, Förderung, Stuttgart: Kohlhammer.</w:t>
      </w:r>
    </w:p>
    <w:p w:rsidR="006E1A08" w:rsidRDefault="006E1A08" w:rsidP="006E1A08">
      <w:r>
        <w:t>Kipf, Stefan (2010): Integration durch Bildung. Schülerinnen und Schüler nichtdeutscher Herkunftssprache lernen Latein. FC 3, 181-197; gekürzte Fassung in: Betrifft: Lehrerausbildung und Schule, 8, 2011, 22-34.</w:t>
      </w:r>
    </w:p>
    <w:p w:rsidR="006E1A08" w:rsidRDefault="006E1A08" w:rsidP="006E1A08">
      <w:r w:rsidRPr="009764B2">
        <w:t>Kipf, Stefan</w:t>
      </w:r>
      <w:r>
        <w:t xml:space="preserve"> (2013): Ars </w:t>
      </w:r>
      <w:proofErr w:type="spellStart"/>
      <w:r>
        <w:t>didactica</w:t>
      </w:r>
      <w:proofErr w:type="spellEnd"/>
      <w:r>
        <w:t xml:space="preserve"> </w:t>
      </w:r>
      <w:proofErr w:type="spellStart"/>
      <w:r>
        <w:t>necesse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colatur</w:t>
      </w:r>
      <w:proofErr w:type="spellEnd"/>
      <w:r>
        <w:t xml:space="preserve"> – Aufgaben und Perspektiven altsprachlicher Fachdidaktik, in: Schmitzer, Ulrich (Hrsg.), Enzyklopädie der Philologie, Göttingen: Edition Ruprecht, 259-275.</w:t>
      </w:r>
    </w:p>
    <w:p w:rsidR="006E1A08" w:rsidRDefault="006E1A08" w:rsidP="006E1A08">
      <w:r w:rsidRPr="009764B2">
        <w:t>Kipf, Stefan</w:t>
      </w:r>
      <w:r>
        <w:t xml:space="preserve"> (2014a): Altsprachlicher Unterricht im Wandel: Fachdidaktische Themenkonstitution als Innovationsmotor, in: Lange, Harald/</w:t>
      </w:r>
      <w:proofErr w:type="spellStart"/>
      <w:r>
        <w:t>Sinning</w:t>
      </w:r>
      <w:proofErr w:type="spellEnd"/>
      <w:r>
        <w:t xml:space="preserve">, Silke (Hrsg.), Kommunikation und Verstehen, Forschungs- und Lehrzusammenhang Themenkonstitution, Bd. 10, </w:t>
      </w:r>
      <w:proofErr w:type="spellStart"/>
      <w:r>
        <w:t>Hohengehren</w:t>
      </w:r>
      <w:proofErr w:type="spellEnd"/>
      <w:r>
        <w:t>: Schneider, 43-64.</w:t>
      </w:r>
    </w:p>
    <w:p w:rsidR="006E1A08" w:rsidRDefault="006E1A08" w:rsidP="006E1A08">
      <w:r w:rsidRPr="009764B2">
        <w:t>Kipf, Stefan</w:t>
      </w:r>
      <w:r>
        <w:t xml:space="preserve"> (Hrsg.) (2014b): Integration durch Sprache. Schüler nichtdeutscher Herkunft lernen Latein. Bamberg: Buchner.</w:t>
      </w:r>
    </w:p>
    <w:p w:rsidR="006E1A08" w:rsidRDefault="006E1A08" w:rsidP="006E1A08">
      <w:r w:rsidRPr="009764B2">
        <w:lastRenderedPageBreak/>
        <w:t>Kipf, Stefan</w:t>
      </w:r>
      <w:r>
        <w:t xml:space="preserve"> (2014c): Lateinunterricht und Zweitsprachförderung: Neue Perspektiven für eine alte Sprache. Zeitschrift für interkulturellen Fremdsprachenunterricht 19, 1/2014, 138-147.</w:t>
      </w:r>
    </w:p>
    <w:p w:rsidR="006E1A08" w:rsidRDefault="006E1A08" w:rsidP="006E1A08">
      <w:r w:rsidRPr="009764B2">
        <w:t>Kipf, Stefan</w:t>
      </w:r>
      <w:r>
        <w:t xml:space="preserve"> (2016): Das Basiscurriculum Sprachbildung – bemerkenswerte Perspektiven für den Lateinunterricht. LGBB 2/2016, 34-37.</w:t>
      </w:r>
    </w:p>
    <w:p w:rsidR="006E1A08" w:rsidRDefault="006E1A08" w:rsidP="006E1A08">
      <w:r w:rsidRPr="009764B2">
        <w:t>Kipf, Stefan</w:t>
      </w:r>
      <w:r>
        <w:t xml:space="preserve"> (2017): Lateinunterricht im gesellschaftlichen Kontext – von der Zweitsprachförderung zur Sprachbildung, in: </w:t>
      </w:r>
      <w:proofErr w:type="spellStart"/>
      <w:r>
        <w:t>Lütke</w:t>
      </w:r>
      <w:proofErr w:type="spellEnd"/>
      <w:r>
        <w:t xml:space="preserve">, Beate, Petersen, Inger &amp; </w:t>
      </w:r>
      <w:proofErr w:type="spellStart"/>
      <w:r>
        <w:t>Tajmel</w:t>
      </w:r>
      <w:proofErr w:type="spellEnd"/>
      <w:r>
        <w:t xml:space="preserve">, Tanja: Fachintegrierte Sprachbildung: Forschung, Theoriebildung und Konzepte für die Unterrichtspraxis. Berlin: De </w:t>
      </w:r>
      <w:proofErr w:type="spellStart"/>
      <w:r>
        <w:t>Gruyter</w:t>
      </w:r>
      <w:proofErr w:type="spellEnd"/>
      <w:r>
        <w:t xml:space="preserve"> (im Druck).</w:t>
      </w:r>
    </w:p>
    <w:p w:rsidR="006E1A08" w:rsidRDefault="006E1A08" w:rsidP="006E1A08">
      <w:proofErr w:type="spellStart"/>
      <w:r>
        <w:t>Kniffka</w:t>
      </w:r>
      <w:proofErr w:type="spellEnd"/>
      <w:r>
        <w:t>, Gabriele/Siebert-Ott, Gesa (</w:t>
      </w:r>
      <w:r w:rsidRPr="00042525">
        <w:rPr>
          <w:vertAlign w:val="superscript"/>
        </w:rPr>
        <w:t>2</w:t>
      </w:r>
      <w:r>
        <w:t>2009): Deutsch als Zweitsprache, Paderborn: Schöningh.</w:t>
      </w:r>
    </w:p>
    <w:p w:rsidR="006E1A08" w:rsidRDefault="006E1A08" w:rsidP="006E1A08">
      <w:proofErr w:type="spellStart"/>
      <w:r w:rsidRPr="009764B2">
        <w:t>Krashen</w:t>
      </w:r>
      <w:proofErr w:type="spellEnd"/>
      <w:r w:rsidRPr="009764B2">
        <w:t>, St</w:t>
      </w:r>
      <w:r>
        <w:t>ephen</w:t>
      </w:r>
      <w:r w:rsidRPr="009764B2">
        <w:t xml:space="preserve"> D./</w:t>
      </w:r>
      <w:proofErr w:type="spellStart"/>
      <w:r w:rsidRPr="009764B2">
        <w:t>Tarrel</w:t>
      </w:r>
      <w:proofErr w:type="spellEnd"/>
      <w:r w:rsidRPr="009764B2">
        <w:t>, T</w:t>
      </w:r>
      <w:r>
        <w:t>racy</w:t>
      </w:r>
      <w:r w:rsidRPr="009764B2">
        <w:t>. D.</w:t>
      </w:r>
      <w:r w:rsidRPr="00320145">
        <w:t xml:space="preserve"> (Hrsg.) (1983): The </w:t>
      </w:r>
      <w:proofErr w:type="spellStart"/>
      <w:r w:rsidRPr="00320145">
        <w:t>natural</w:t>
      </w:r>
      <w:proofErr w:type="spellEnd"/>
      <w:r w:rsidRPr="00320145">
        <w:t xml:space="preserve"> </w:t>
      </w:r>
      <w:proofErr w:type="spellStart"/>
      <w:r w:rsidRPr="00320145">
        <w:t>approach</w:t>
      </w:r>
      <w:proofErr w:type="spellEnd"/>
      <w:r w:rsidRPr="00320145">
        <w:t xml:space="preserve">: Language </w:t>
      </w:r>
      <w:proofErr w:type="spellStart"/>
      <w:r w:rsidRPr="00320145">
        <w:t>acquisition</w:t>
      </w:r>
      <w:proofErr w:type="spellEnd"/>
      <w:r w:rsidRPr="00320145">
        <w:t xml:space="preserve"> in </w:t>
      </w:r>
      <w:proofErr w:type="spellStart"/>
      <w:r w:rsidRPr="00320145">
        <w:t>the</w:t>
      </w:r>
      <w:proofErr w:type="spellEnd"/>
      <w:r w:rsidRPr="00320145">
        <w:t xml:space="preserve"> </w:t>
      </w:r>
      <w:proofErr w:type="spellStart"/>
      <w:r w:rsidRPr="00320145">
        <w:t>classroom</w:t>
      </w:r>
      <w:proofErr w:type="spellEnd"/>
      <w:r w:rsidRPr="00320145">
        <w:t xml:space="preserve">. Oxford: </w:t>
      </w:r>
      <w:proofErr w:type="spellStart"/>
      <w:r w:rsidRPr="00320145">
        <w:t>Alemany</w:t>
      </w:r>
      <w:proofErr w:type="spellEnd"/>
      <w:r w:rsidRPr="00320145">
        <w:t xml:space="preserve"> Press.</w:t>
      </w:r>
    </w:p>
    <w:p w:rsidR="006E1A08" w:rsidRDefault="006E1A08" w:rsidP="006E1A08">
      <w:proofErr w:type="spellStart"/>
      <w:r>
        <w:t>Krifka</w:t>
      </w:r>
      <w:proofErr w:type="spellEnd"/>
      <w:r>
        <w:t>, Manfred et all. (2014): Das mehrsprachige Klassenzimmer – Über die Muttersprachen unserer Schüler. Wiesbaden: Springer.</w:t>
      </w:r>
    </w:p>
    <w:p w:rsidR="006E1A08" w:rsidRDefault="006E1A08" w:rsidP="006E1A08">
      <w:r>
        <w:t>Leinemann, Susanne (2015): Wir lernen Latein! Nicht für die Schule, für das Leben lernen sie. Berliner Morgenpost, 18.07.2015</w:t>
      </w:r>
    </w:p>
    <w:p w:rsidR="006E1A08" w:rsidRDefault="006E1A08" w:rsidP="006E1A08">
      <w:r>
        <w:t>Leisen, Josef (2013): Handbuch Sprachförderung im Fach. Sprachsensibler Fachunterricht in der Praxis. Stuttgart: Klett.</w:t>
      </w:r>
    </w:p>
    <w:p w:rsidR="006E1A08" w:rsidRDefault="006E1A08" w:rsidP="006E1A08">
      <w:r w:rsidRPr="009764B2">
        <w:t>Lohse, Alexander/</w:t>
      </w:r>
      <w:proofErr w:type="spellStart"/>
      <w:r w:rsidRPr="009764B2">
        <w:t>Caspari</w:t>
      </w:r>
      <w:proofErr w:type="spellEnd"/>
      <w:r w:rsidRPr="009764B2">
        <w:t>, Daniela</w:t>
      </w:r>
      <w:r>
        <w:t xml:space="preserve"> (2016): Sprachbildung/</w:t>
      </w:r>
      <w:proofErr w:type="spellStart"/>
      <w:r>
        <w:t>DaZ</w:t>
      </w:r>
      <w:proofErr w:type="spellEnd"/>
      <w:r>
        <w:t xml:space="preserve"> in den </w:t>
      </w:r>
      <w:proofErr w:type="spellStart"/>
      <w:r>
        <w:t>Fachdidaktiken</w:t>
      </w:r>
      <w:proofErr w:type="spellEnd"/>
      <w:r>
        <w:t xml:space="preserve"> der Fremdsprachen, in: </w:t>
      </w:r>
      <w:proofErr w:type="spellStart"/>
      <w:r w:rsidRPr="002B7E75">
        <w:t>J</w:t>
      </w:r>
      <w:r>
        <w:t>ostes</w:t>
      </w:r>
      <w:proofErr w:type="spellEnd"/>
      <w:r w:rsidRPr="002B7E75">
        <w:t>, B</w:t>
      </w:r>
      <w:r>
        <w:t>rigitte</w:t>
      </w:r>
      <w:r w:rsidRPr="002B7E75">
        <w:t xml:space="preserve"> (</w:t>
      </w:r>
      <w:proofErr w:type="spellStart"/>
      <w:r w:rsidRPr="002B7E75">
        <w:t>Koord</w:t>
      </w:r>
      <w:proofErr w:type="spellEnd"/>
      <w:r w:rsidRPr="002B7E75">
        <w:t>.): Sprachbildung / Deutsch als Zweitsprache in der Berliner Lehrkräftebildung: Eine Bestandsaufnahme, Berlin</w:t>
      </w:r>
      <w:r>
        <w:t>, 36-41.</w:t>
      </w:r>
    </w:p>
    <w:p w:rsidR="006E1A08" w:rsidRDefault="006E1A08" w:rsidP="006E1A08">
      <w:r w:rsidRPr="009764B2">
        <w:t>Long, M</w:t>
      </w:r>
      <w:r>
        <w:t>ichael</w:t>
      </w:r>
      <w:r w:rsidRPr="004D4F0D">
        <w:rPr>
          <w:caps/>
        </w:rPr>
        <w:t xml:space="preserve"> </w:t>
      </w:r>
      <w:r w:rsidRPr="001C5057">
        <w:t xml:space="preserve">(2014): Second Language </w:t>
      </w:r>
      <w:proofErr w:type="spellStart"/>
      <w:r w:rsidRPr="001C5057">
        <w:t>Acquisition</w:t>
      </w:r>
      <w:proofErr w:type="spellEnd"/>
      <w:r w:rsidRPr="001C5057">
        <w:t xml:space="preserve"> </w:t>
      </w:r>
      <w:proofErr w:type="spellStart"/>
      <w:r w:rsidRPr="001C5057">
        <w:t>and</w:t>
      </w:r>
      <w:proofErr w:type="spellEnd"/>
      <w:r w:rsidRPr="001C5057">
        <w:t xml:space="preserve"> Task-</w:t>
      </w:r>
      <w:proofErr w:type="spellStart"/>
      <w:r w:rsidRPr="001C5057">
        <w:t>Based</w:t>
      </w:r>
      <w:proofErr w:type="spellEnd"/>
      <w:r w:rsidRPr="001C5057">
        <w:t xml:space="preserve"> Language Teaching. Oxford: John </w:t>
      </w:r>
      <w:proofErr w:type="spellStart"/>
      <w:r w:rsidRPr="001C5057">
        <w:t>Wiley</w:t>
      </w:r>
      <w:proofErr w:type="spellEnd"/>
      <w:r w:rsidRPr="001C5057">
        <w:t xml:space="preserve"> &amp; </w:t>
      </w:r>
      <w:proofErr w:type="spellStart"/>
      <w:r w:rsidRPr="001C5057">
        <w:t>Sons</w:t>
      </w:r>
      <w:proofErr w:type="spellEnd"/>
      <w:r w:rsidRPr="001C5057">
        <w:t>.</w:t>
      </w:r>
    </w:p>
    <w:p w:rsidR="006E1A08" w:rsidRDefault="006E1A08" w:rsidP="006E1A08">
      <w:r w:rsidRPr="00F92420">
        <w:t>Raupach</w:t>
      </w:r>
      <w:r>
        <w:t xml:space="preserve">, Manfred (1995): Zwei- und Mehrsprachigkeit, in: Bausch-Karl-Richard/Königs, Frank G./Krumm, Jürgen (Hrsg.), Handbuch Fremdsprachenunterricht, dritte, </w:t>
      </w:r>
      <w:proofErr w:type="spellStart"/>
      <w:r>
        <w:t>überarbeit</w:t>
      </w:r>
      <w:proofErr w:type="spellEnd"/>
      <w:r>
        <w:t>. u. verb. Aufl. Tübingen: Francke, 470-475.</w:t>
      </w:r>
    </w:p>
    <w:p w:rsidR="006E1A08" w:rsidRDefault="006E1A08" w:rsidP="006E1A08">
      <w:r>
        <w:t>Rösch, Heidi (</w:t>
      </w:r>
      <w:r w:rsidRPr="00042525">
        <w:rPr>
          <w:vertAlign w:val="superscript"/>
        </w:rPr>
        <w:t>4</w:t>
      </w:r>
      <w:r>
        <w:t>2011): Deutsch als Zweitsprache. Sprachförderung in der Sekundarstufe 1, Braunschweig: Schroedel.</w:t>
      </w:r>
    </w:p>
    <w:p w:rsidR="006E1A08" w:rsidRDefault="006E1A08" w:rsidP="006E1A08">
      <w:r w:rsidRPr="00F92420">
        <w:t>Rösch, Heidi</w:t>
      </w:r>
      <w:r>
        <w:t xml:space="preserve"> (2011): Deutsch als Zweit- und Fremdsprache, Berlin: Akademie Verlag.</w:t>
      </w:r>
    </w:p>
    <w:p w:rsidR="006E1A08" w:rsidRDefault="006E1A08" w:rsidP="006E1A08">
      <w:r w:rsidRPr="00F92420">
        <w:t>Rotter, D</w:t>
      </w:r>
      <w:r>
        <w:t>aniela</w:t>
      </w:r>
      <w:r w:rsidRPr="00F92420">
        <w:t xml:space="preserve"> </w:t>
      </w:r>
      <w:r w:rsidRPr="001C5057">
        <w:t xml:space="preserve">(2015): Der Focus-on-Form-Ansatz in der Sprachförderung. Eine empirische Untersuchung der Lehrer-Lerner-Interaktion im </w:t>
      </w:r>
      <w:proofErr w:type="spellStart"/>
      <w:r w:rsidRPr="001C5057">
        <w:t>DaZ</w:t>
      </w:r>
      <w:proofErr w:type="spellEnd"/>
      <w:r w:rsidRPr="001C5057">
        <w:t xml:space="preserve">-Grundschulkontext. Münster: </w:t>
      </w:r>
      <w:proofErr w:type="spellStart"/>
      <w:r w:rsidRPr="001C5057">
        <w:t>Waxmann</w:t>
      </w:r>
      <w:proofErr w:type="spellEnd"/>
      <w:r w:rsidRPr="001C5057">
        <w:t>.</w:t>
      </w:r>
    </w:p>
    <w:p w:rsidR="006E1A08" w:rsidRDefault="006E1A08" w:rsidP="006E1A08">
      <w:r>
        <w:t>Scholz-Koppe, Heinz-J. (2014): Latein und Türkisch. FC 1, 46-50.</w:t>
      </w:r>
    </w:p>
    <w:p w:rsidR="006E1A08" w:rsidRDefault="006E1A08" w:rsidP="006E1A08">
      <w:r>
        <w:t>Senatsverwaltung für Bildung, Jugend und Wissenschaft (2015a): Rahmenlehrplan für die Jahrgangsstufe 1-10, Teil B: Fachübergreifende Kompetenzentwicklung, Basiscurriculum Sprachbildung, Berlin, 4-12.</w:t>
      </w:r>
    </w:p>
    <w:p w:rsidR="006E1A08" w:rsidRDefault="006E1A08" w:rsidP="006E1A08">
      <w:r w:rsidRPr="001C608E">
        <w:t>Senatsverwaltung für Bildung, Jugend und Wissenschaft (2015b): Rahmenlehrplan für die Jahrgangsstufen 1-10, Teil C, Latein, Jahrgangsstufen 5 – 10, Berlin.</w:t>
      </w:r>
    </w:p>
    <w:p w:rsidR="006E1A08" w:rsidRDefault="006E1A08" w:rsidP="006E1A08">
      <w:r>
        <w:t>Vogt, Sabine (2015): Latein – muss das sein? Der Tagesspiegel, 17.11.2015, 14.</w:t>
      </w:r>
    </w:p>
    <w:p w:rsidR="006E1A08" w:rsidRDefault="006E1A08" w:rsidP="006E1A08">
      <w:r>
        <w:t>Wirth, Theo/Seidl, Christian/</w:t>
      </w:r>
      <w:proofErr w:type="spellStart"/>
      <w:r>
        <w:t>Utzinger</w:t>
      </w:r>
      <w:proofErr w:type="spellEnd"/>
      <w:r>
        <w:t>, Christian (2006): Sprache und Allgemeinbildung. Neue und alte Wege für den alt- und modernsprachlichen Unterricht am Gymnasium, Zürich: Lehrmittelverlag.</w:t>
      </w:r>
    </w:p>
    <w:p w:rsidR="009C7964" w:rsidRDefault="009C7964"/>
    <w:sectPr w:rsidR="009C7964" w:rsidSect="006E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8C" w:rsidRDefault="00E32B8C">
      <w:pPr>
        <w:spacing w:after="0" w:line="240" w:lineRule="auto"/>
      </w:pPr>
      <w:r>
        <w:separator/>
      </w:r>
    </w:p>
  </w:endnote>
  <w:endnote w:type="continuationSeparator" w:id="0">
    <w:p w:rsidR="00E32B8C" w:rsidRDefault="00E3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AA" w:rsidRDefault="00E32B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666573"/>
      <w:docPartObj>
        <w:docPartGallery w:val="Page Numbers (Bottom of Page)"/>
        <w:docPartUnique/>
      </w:docPartObj>
    </w:sdtPr>
    <w:sdtEndPr/>
    <w:sdtContent>
      <w:p w:rsidR="00BB61AA" w:rsidRDefault="006E1A0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018">
          <w:rPr>
            <w:noProof/>
          </w:rPr>
          <w:t>1</w:t>
        </w:r>
        <w:r>
          <w:fldChar w:fldCharType="end"/>
        </w:r>
      </w:p>
    </w:sdtContent>
  </w:sdt>
  <w:p w:rsidR="00BB61AA" w:rsidRDefault="00E32B8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AA" w:rsidRDefault="00E32B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8C" w:rsidRDefault="00E32B8C">
      <w:pPr>
        <w:spacing w:after="0" w:line="240" w:lineRule="auto"/>
      </w:pPr>
      <w:r>
        <w:separator/>
      </w:r>
    </w:p>
  </w:footnote>
  <w:footnote w:type="continuationSeparator" w:id="0">
    <w:p w:rsidR="00E32B8C" w:rsidRDefault="00E3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AA" w:rsidRDefault="00E32B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AA" w:rsidRDefault="00E32B8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AA" w:rsidRDefault="00E32B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8"/>
    <w:rsid w:val="001043A9"/>
    <w:rsid w:val="00470018"/>
    <w:rsid w:val="006E1A08"/>
    <w:rsid w:val="009C7964"/>
    <w:rsid w:val="00E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1A08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A0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E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A08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1A08"/>
    <w:pPr>
      <w:spacing w:after="160" w:line="259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A0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E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A0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</dc:creator>
  <cp:lastModifiedBy>Glatz</cp:lastModifiedBy>
  <cp:revision>2</cp:revision>
  <dcterms:created xsi:type="dcterms:W3CDTF">2017-04-16T20:30:00Z</dcterms:created>
  <dcterms:modified xsi:type="dcterms:W3CDTF">2017-04-16T20:30:00Z</dcterms:modified>
</cp:coreProperties>
</file>