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color w:val="000000"/>
          <w:sz w:val="52"/>
          <w:szCs w:val="52"/>
          <w:lang w:val="pt-BR"/>
        </w:rPr>
      </w:pPr>
      <w:bookmarkStart w:id="0" w:name="_GoBack"/>
      <w:bookmarkEnd w:id="0"/>
      <w:r w:rsidRPr="00E81E65">
        <w:rPr>
          <w:rStyle w:val="Fett"/>
          <w:rFonts w:asciiTheme="minorHAnsi" w:hAnsiTheme="minorHAnsi"/>
          <w:color w:val="000000"/>
          <w:sz w:val="52"/>
          <w:szCs w:val="52"/>
          <w:lang w:val="pt-BR"/>
        </w:rPr>
        <w:t>30. Landesolympiade</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color w:val="000000"/>
          <w:sz w:val="52"/>
          <w:szCs w:val="52"/>
          <w:lang w:val="pt-BR"/>
        </w:rPr>
      </w:pPr>
      <w:r w:rsidRPr="00E81E65">
        <w:rPr>
          <w:rStyle w:val="Fett"/>
          <w:rFonts w:asciiTheme="minorHAnsi" w:hAnsiTheme="minorHAnsi"/>
          <w:color w:val="000000"/>
          <w:sz w:val="52"/>
          <w:szCs w:val="52"/>
          <w:lang w:val="pt-BR"/>
        </w:rPr>
        <w:t>Latein und Griechisch in Oberösterreich</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color w:val="000000"/>
          <w:lang w:val="pt-BR"/>
        </w:rPr>
      </w:pPr>
      <w:bookmarkStart w:id="1" w:name="Cic.sen.28"/>
      <w:bookmarkEnd w:id="1"/>
    </w:p>
    <w:p w:rsidR="002B21B0" w:rsidRPr="00E81E65" w:rsidRDefault="002B21B0" w:rsidP="00127C07">
      <w:pPr>
        <w:pStyle w:val="StandardWeb"/>
        <w:spacing w:before="0" w:beforeAutospacing="0" w:after="0" w:afterAutospacing="0" w:line="276" w:lineRule="auto"/>
        <w:jc w:val="center"/>
        <w:rPr>
          <w:rStyle w:val="Fett"/>
          <w:rFonts w:asciiTheme="minorHAnsi" w:hAnsiTheme="minorHAnsi"/>
          <w:color w:val="000000"/>
          <w:sz w:val="52"/>
          <w:szCs w:val="52"/>
          <w:lang w:val="pt-BR"/>
        </w:rPr>
      </w:pPr>
      <w:r w:rsidRPr="00E81E65">
        <w:rPr>
          <w:rStyle w:val="Fett"/>
          <w:rFonts w:asciiTheme="minorHAnsi" w:hAnsiTheme="minorHAnsi"/>
          <w:noProof/>
          <w:color w:val="000000"/>
          <w:sz w:val="52"/>
          <w:szCs w:val="52"/>
        </w:rPr>
        <mc:AlternateContent>
          <mc:Choice Requires="wps">
            <w:drawing>
              <wp:anchor distT="0" distB="0" distL="114300" distR="114300" simplePos="0" relativeHeight="251659264" behindDoc="0" locked="0" layoutInCell="1" allowOverlap="1" wp14:anchorId="30BBCD74" wp14:editId="2FC5AA6B">
                <wp:simplePos x="0" y="0"/>
                <wp:positionH relativeFrom="column">
                  <wp:posOffset>5366385</wp:posOffset>
                </wp:positionH>
                <wp:positionV relativeFrom="paragraph">
                  <wp:posOffset>194310</wp:posOffset>
                </wp:positionV>
                <wp:extent cx="586740" cy="359410"/>
                <wp:effectExtent l="0" t="0" r="22860" b="2159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59410"/>
                        </a:xfrm>
                        <a:prstGeom prst="rect">
                          <a:avLst/>
                        </a:prstGeom>
                        <a:solidFill>
                          <a:srgbClr val="FFFFFF"/>
                        </a:solidFill>
                        <a:ln w="9525">
                          <a:solidFill>
                            <a:schemeClr val="bg1"/>
                          </a:solidFill>
                          <a:miter lim="800000"/>
                          <a:headEnd/>
                          <a:tailEnd/>
                        </a:ln>
                      </wps:spPr>
                      <wps:txbx>
                        <w:txbxContent>
                          <w:p w:rsidR="00996A8B" w:rsidRDefault="00996A8B" w:rsidP="002B21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07" o:spid="_x0000_s1026" type="#_x0000_t202" style="position:absolute;left:0;text-align:left;margin-left:422.55pt;margin-top:15.3pt;width:46.2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" strokecolor="white [3212]">
                <v:textbox>
                  <w:txbxContent>
                    <w:p w:rsidR="00996A8B" w:rsidRDefault="00996A8B" w:rsidP="002B21B0"/>
                  </w:txbxContent>
                </v:textbox>
              </v:shape>
            </w:pict>
          </mc:Fallback>
        </mc:AlternateContent>
      </w:r>
      <w:r w:rsidRPr="00E81E65">
        <w:rPr>
          <w:rStyle w:val="Fett"/>
          <w:rFonts w:asciiTheme="minorHAnsi" w:hAnsiTheme="minorHAnsi"/>
          <w:color w:val="000000"/>
          <w:sz w:val="52"/>
          <w:szCs w:val="52"/>
          <w:lang w:val="pt-BR"/>
        </w:rPr>
        <w:t>am 16. März 2016</w:t>
      </w:r>
    </w:p>
    <w:p w:rsidR="002B21B0" w:rsidRPr="00E81E65" w:rsidRDefault="002B21B0" w:rsidP="00127C07">
      <w:pPr>
        <w:pStyle w:val="StandardWeb"/>
        <w:spacing w:before="0" w:beforeAutospacing="0" w:after="0" w:afterAutospacing="0" w:line="276" w:lineRule="auto"/>
        <w:jc w:val="center"/>
        <w:rPr>
          <w:rStyle w:val="Fett"/>
          <w:rFonts w:asciiTheme="minorHAnsi" w:hAnsiTheme="minorHAnsi"/>
          <w:color w:val="000000"/>
          <w:sz w:val="28"/>
          <w:szCs w:val="28"/>
          <w:lang w:val="pt-BR"/>
        </w:rPr>
      </w:pPr>
      <w:r w:rsidRPr="00E81E65">
        <w:rPr>
          <w:rStyle w:val="Fett"/>
          <w:rFonts w:asciiTheme="minorHAnsi" w:hAnsiTheme="minorHAnsi"/>
          <w:color w:val="000000"/>
          <w:sz w:val="28"/>
          <w:szCs w:val="28"/>
          <w:lang w:val="pt-BR"/>
        </w:rPr>
        <w:t>Redoutensäle Linz</w:t>
      </w:r>
    </w:p>
    <w:p w:rsidR="002B21B0" w:rsidRDefault="002B21B0" w:rsidP="002B21B0">
      <w:pPr>
        <w:pStyle w:val="StandardWeb"/>
        <w:spacing w:before="0" w:beforeAutospacing="0" w:after="0" w:afterAutospacing="0" w:line="360" w:lineRule="auto"/>
        <w:jc w:val="center"/>
        <w:rPr>
          <w:rStyle w:val="Fett"/>
          <w:rFonts w:asciiTheme="minorHAnsi" w:hAnsiTheme="minorHAnsi"/>
          <w:color w:val="000000"/>
          <w:lang w:val="pt-BR"/>
        </w:rPr>
      </w:pPr>
    </w:p>
    <w:p w:rsidR="00127C07" w:rsidRPr="00E81E65" w:rsidRDefault="00127C07" w:rsidP="002B21B0">
      <w:pPr>
        <w:pStyle w:val="StandardWeb"/>
        <w:spacing w:before="0" w:beforeAutospacing="0" w:after="0" w:afterAutospacing="0" w:line="360" w:lineRule="auto"/>
        <w:jc w:val="center"/>
        <w:rPr>
          <w:rStyle w:val="Fett"/>
          <w:rFonts w:asciiTheme="minorHAnsi" w:hAnsiTheme="minorHAnsi"/>
          <w:color w:val="000000"/>
          <w:lang w:val="pt-BR"/>
        </w:rPr>
      </w:pPr>
    </w:p>
    <w:p w:rsidR="002B21B0" w:rsidRPr="00E81E65" w:rsidRDefault="002B21B0" w:rsidP="002B21B0">
      <w:pPr>
        <w:pStyle w:val="StandardWeb"/>
        <w:spacing w:before="0" w:beforeAutospacing="0" w:after="0" w:afterAutospacing="0"/>
        <w:jc w:val="center"/>
        <w:rPr>
          <w:rStyle w:val="Fett"/>
          <w:rFonts w:asciiTheme="minorHAnsi" w:hAnsiTheme="minorHAnsi"/>
          <w:color w:val="000000"/>
          <w:sz w:val="52"/>
          <w:szCs w:val="52"/>
          <w:lang w:val="pt-BR"/>
        </w:rPr>
      </w:pPr>
      <w:r w:rsidRPr="00E81E65">
        <w:rPr>
          <w:rStyle w:val="Fett"/>
          <w:rFonts w:asciiTheme="minorHAnsi" w:hAnsiTheme="minorHAnsi"/>
          <w:color w:val="000000"/>
          <w:sz w:val="52"/>
          <w:szCs w:val="52"/>
          <w:lang w:val="pt-BR"/>
        </w:rPr>
        <w:t>Neulateinische Texte</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r w:rsidRPr="00E81E65">
        <w:rPr>
          <w:rStyle w:val="Fett"/>
          <w:rFonts w:asciiTheme="minorHAnsi" w:hAnsiTheme="minorHAnsi"/>
          <w:color w:val="000000"/>
          <w:lang w:val="pt-BR"/>
        </w:rPr>
        <w:t>Vorbereitungsskriptum</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r w:rsidRPr="00E81E65">
        <w:rPr>
          <w:rStyle w:val="Fett"/>
          <w:rFonts w:asciiTheme="minorHAnsi" w:hAnsiTheme="minorHAnsi"/>
          <w:color w:val="000000"/>
          <w:lang w:val="pt-BR"/>
        </w:rPr>
        <w:t>erstellt von einem Team der Arge Latein OÖ</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color w:val="000000"/>
          <w:lang w:val="pt-BR"/>
        </w:rPr>
      </w:pPr>
      <w:r w:rsidRPr="00E81E65">
        <w:rPr>
          <w:rStyle w:val="Fett"/>
          <w:rFonts w:asciiTheme="minorHAnsi" w:hAnsiTheme="minorHAnsi"/>
          <w:color w:val="000000"/>
          <w:lang w:val="pt-BR"/>
        </w:rPr>
        <w:t>Mag. Peter Glatz</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r w:rsidRPr="00E81E65">
        <w:rPr>
          <w:rStyle w:val="Fett"/>
          <w:rFonts w:asciiTheme="minorHAnsi" w:hAnsiTheme="minorHAnsi"/>
          <w:color w:val="000000"/>
          <w:lang w:val="pt-BR"/>
        </w:rPr>
        <w:t>Mag. Andrea Hörmanseder</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r w:rsidRPr="00E81E65">
        <w:rPr>
          <w:rStyle w:val="Fett"/>
          <w:rFonts w:asciiTheme="minorHAnsi" w:hAnsiTheme="minorHAnsi"/>
          <w:color w:val="000000"/>
          <w:lang w:val="pt-BR"/>
        </w:rPr>
        <w:t>Mag. Wilhelm Mayer</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r w:rsidRPr="00E81E65">
        <w:rPr>
          <w:rStyle w:val="Fett"/>
          <w:rFonts w:asciiTheme="minorHAnsi" w:hAnsiTheme="minorHAnsi"/>
          <w:color w:val="000000"/>
          <w:lang w:val="pt-BR"/>
        </w:rPr>
        <w:t>Mag. Sieglinde Mayer-Schwarz</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r w:rsidRPr="00E81E65">
        <w:rPr>
          <w:rStyle w:val="Fett"/>
          <w:rFonts w:asciiTheme="minorHAnsi" w:hAnsiTheme="minorHAnsi"/>
          <w:color w:val="000000"/>
          <w:lang w:val="pt-BR"/>
        </w:rPr>
        <w:t>Mag. Elisabeth Peterseil</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r w:rsidRPr="00E81E65">
        <w:rPr>
          <w:rStyle w:val="Fett"/>
          <w:rFonts w:asciiTheme="minorHAnsi" w:hAnsiTheme="minorHAnsi"/>
          <w:color w:val="000000"/>
          <w:lang w:val="pt-BR"/>
        </w:rPr>
        <w:t>Mag. Severin Stöllner</w:t>
      </w:r>
    </w:p>
    <w:p w:rsidR="002B21B0" w:rsidRPr="00E81E65" w:rsidRDefault="002B21B0" w:rsidP="002B21B0">
      <w:pPr>
        <w:pStyle w:val="StandardWeb"/>
        <w:spacing w:before="0" w:beforeAutospacing="0" w:after="0" w:afterAutospacing="0" w:line="360" w:lineRule="auto"/>
        <w:jc w:val="center"/>
        <w:rPr>
          <w:rStyle w:val="Fett"/>
          <w:rFonts w:asciiTheme="minorHAnsi" w:hAnsiTheme="minorHAnsi"/>
          <w:b w:val="0"/>
          <w:color w:val="000000"/>
          <w:lang w:val="pt-BR"/>
        </w:rPr>
      </w:pPr>
    </w:p>
    <w:p w:rsidR="002B21B0" w:rsidRPr="00E81E65" w:rsidRDefault="002B21B0" w:rsidP="002B21B0">
      <w:pPr>
        <w:pStyle w:val="StandardWeb"/>
        <w:spacing w:before="0" w:beforeAutospacing="0" w:after="0" w:afterAutospacing="0" w:line="360" w:lineRule="auto"/>
        <w:jc w:val="center"/>
        <w:rPr>
          <w:rFonts w:asciiTheme="minorHAnsi" w:hAnsiTheme="minorHAnsi"/>
          <w:b/>
          <w:bCs/>
          <w:color w:val="000000"/>
          <w:sz w:val="32"/>
          <w:szCs w:val="32"/>
          <w:lang w:val="pt-BR"/>
        </w:rPr>
      </w:pPr>
    </w:p>
    <w:p w:rsidR="002B21B0" w:rsidRPr="00E81E65" w:rsidRDefault="002B21B0" w:rsidP="002B21B0">
      <w:pPr>
        <w:pStyle w:val="StandardWeb"/>
        <w:spacing w:before="0" w:beforeAutospacing="0" w:after="0" w:afterAutospacing="0" w:line="360" w:lineRule="auto"/>
        <w:jc w:val="center"/>
        <w:rPr>
          <w:rFonts w:asciiTheme="minorHAnsi" w:hAnsiTheme="minorHAnsi"/>
          <w:b/>
          <w:bCs/>
          <w:color w:val="000000"/>
          <w:sz w:val="32"/>
          <w:szCs w:val="32"/>
          <w:lang w:val="pt-BR"/>
        </w:rPr>
      </w:pPr>
      <w:r w:rsidRPr="00E81E65">
        <w:rPr>
          <w:rFonts w:asciiTheme="minorHAnsi" w:hAnsiTheme="minorHAnsi"/>
          <w:noProof/>
        </w:rPr>
        <w:drawing>
          <wp:anchor distT="0" distB="0" distL="114300" distR="114300" simplePos="0" relativeHeight="251661312" behindDoc="0" locked="0" layoutInCell="1" allowOverlap="1" wp14:anchorId="68C0EA1E" wp14:editId="4BE2824D">
            <wp:simplePos x="0" y="0"/>
            <wp:positionH relativeFrom="column">
              <wp:posOffset>2671445</wp:posOffset>
            </wp:positionH>
            <wp:positionV relativeFrom="paragraph">
              <wp:posOffset>288925</wp:posOffset>
            </wp:positionV>
            <wp:extent cx="4134485" cy="1377950"/>
            <wp:effectExtent l="0" t="0" r="0" b="0"/>
            <wp:wrapSquare wrapText="bothSides"/>
            <wp:docPr id="2" name="Grafik 2" descr="grossbuchst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rossbuchstab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485" cy="1377950"/>
                    </a:xfrm>
                    <a:prstGeom prst="rect">
                      <a:avLst/>
                    </a:prstGeom>
                    <a:noFill/>
                  </pic:spPr>
                </pic:pic>
              </a:graphicData>
            </a:graphic>
            <wp14:sizeRelH relativeFrom="page">
              <wp14:pctWidth>0</wp14:pctWidth>
            </wp14:sizeRelH>
            <wp14:sizeRelV relativeFrom="page">
              <wp14:pctHeight>0</wp14:pctHeight>
            </wp14:sizeRelV>
          </wp:anchor>
        </w:drawing>
      </w:r>
    </w:p>
    <w:p w:rsidR="002B21B0" w:rsidRPr="00E81E65" w:rsidRDefault="002B21B0" w:rsidP="002B21B0">
      <w:pPr>
        <w:pStyle w:val="StandardWeb"/>
        <w:spacing w:before="0" w:beforeAutospacing="0" w:after="0" w:afterAutospacing="0" w:line="360" w:lineRule="auto"/>
        <w:jc w:val="center"/>
        <w:rPr>
          <w:rFonts w:asciiTheme="minorHAnsi" w:hAnsiTheme="minorHAnsi"/>
          <w:b/>
          <w:bCs/>
          <w:color w:val="000000"/>
          <w:sz w:val="32"/>
          <w:szCs w:val="32"/>
          <w:lang w:val="pt-BR"/>
        </w:rPr>
      </w:pPr>
      <w:r w:rsidRPr="00E81E65">
        <w:rPr>
          <w:rFonts w:asciiTheme="minorHAnsi" w:hAnsiTheme="minorHAnsi"/>
          <w:noProof/>
        </w:rPr>
        <w:drawing>
          <wp:anchor distT="0" distB="0" distL="114300" distR="114300" simplePos="0" relativeHeight="251662336" behindDoc="0" locked="0" layoutInCell="1" allowOverlap="1" wp14:anchorId="4BAD920C" wp14:editId="5CC8BA89">
            <wp:simplePos x="0" y="0"/>
            <wp:positionH relativeFrom="column">
              <wp:posOffset>-42545</wp:posOffset>
            </wp:positionH>
            <wp:positionV relativeFrom="paragraph">
              <wp:posOffset>221615</wp:posOffset>
            </wp:positionV>
            <wp:extent cx="1428750" cy="711835"/>
            <wp:effectExtent l="0" t="0" r="0" b="0"/>
            <wp:wrapSquare wrapText="bothSides"/>
            <wp:docPr id="1" name="Grafik 1" descr="LATEIN4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ATEIN4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711835"/>
                    </a:xfrm>
                    <a:prstGeom prst="rect">
                      <a:avLst/>
                    </a:prstGeom>
                    <a:noFill/>
                  </pic:spPr>
                </pic:pic>
              </a:graphicData>
            </a:graphic>
            <wp14:sizeRelH relativeFrom="page">
              <wp14:pctWidth>0</wp14:pctWidth>
            </wp14:sizeRelH>
            <wp14:sizeRelV relativeFrom="page">
              <wp14:pctHeight>0</wp14:pctHeight>
            </wp14:sizeRelV>
          </wp:anchor>
        </w:drawing>
      </w:r>
    </w:p>
    <w:p w:rsidR="002B21B0" w:rsidRPr="00E81E65" w:rsidRDefault="00E47429" w:rsidP="002B21B0">
      <w:pPr>
        <w:pStyle w:val="StandardWeb"/>
        <w:spacing w:before="0" w:beforeAutospacing="0" w:after="0" w:afterAutospacing="0" w:line="360" w:lineRule="auto"/>
        <w:jc w:val="center"/>
        <w:rPr>
          <w:rStyle w:val="Fett"/>
          <w:rFonts w:asciiTheme="minorHAnsi" w:hAnsiTheme="minorHAnsi"/>
          <w:color w:val="000000"/>
          <w:lang w:val="pt-BR"/>
        </w:rPr>
      </w:pPr>
      <w:r w:rsidRPr="00E47429">
        <w:rPr>
          <w:rFonts w:asciiTheme="minorHAnsi" w:hAnsiTheme="minorHAnsi"/>
          <w:noProof/>
        </w:rPr>
        <mc:AlternateContent>
          <mc:Choice Requires="wps">
            <w:drawing>
              <wp:anchor distT="0" distB="0" distL="114300" distR="114300" simplePos="0" relativeHeight="251692032" behindDoc="0" locked="0" layoutInCell="1" allowOverlap="1" wp14:anchorId="3BA5906B" wp14:editId="59A22632">
                <wp:simplePos x="0" y="0"/>
                <wp:positionH relativeFrom="column">
                  <wp:posOffset>3867150</wp:posOffset>
                </wp:positionH>
                <wp:positionV relativeFrom="paragraph">
                  <wp:posOffset>971550</wp:posOffset>
                </wp:positionV>
                <wp:extent cx="771525" cy="1403985"/>
                <wp:effectExtent l="0" t="0" r="9525" b="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noFill/>
                          <a:miter lim="800000"/>
                          <a:headEnd/>
                          <a:tailEnd/>
                        </a:ln>
                      </wps:spPr>
                      <wps:txbx>
                        <w:txbxContent>
                          <w:p w:rsidR="00E47429" w:rsidRDefault="00E47429" w:rsidP="00E474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27" type="#_x0000_t202" style="position:absolute;left:0;text-align:left;margin-left:304.5pt;margin-top:76.5pt;width:60.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" stroked="f">
                <v:textbox style="mso-fit-shape-to-text:t">
                  <w:txbxContent>
                    <w:p w:rsidR="00E47429" w:rsidRDefault="00E47429" w:rsidP="00E47429"/>
                  </w:txbxContent>
                </v:textbox>
              </v:shape>
            </w:pict>
          </mc:Fallback>
        </mc:AlternateContent>
      </w:r>
      <w:r w:rsidR="002B21B0" w:rsidRPr="00E81E65">
        <w:rPr>
          <w:rFonts w:asciiTheme="minorHAnsi" w:hAnsiTheme="minorHAnsi"/>
          <w:noProof/>
        </w:rPr>
        <mc:AlternateContent>
          <mc:Choice Requires="wps">
            <w:drawing>
              <wp:anchor distT="0" distB="0" distL="114300" distR="114300" simplePos="0" relativeHeight="251660288" behindDoc="0" locked="0" layoutInCell="1" allowOverlap="1" wp14:anchorId="2AD38959" wp14:editId="1048E058">
                <wp:simplePos x="0" y="0"/>
                <wp:positionH relativeFrom="column">
                  <wp:posOffset>5566410</wp:posOffset>
                </wp:positionH>
                <wp:positionV relativeFrom="paragraph">
                  <wp:posOffset>1826895</wp:posOffset>
                </wp:positionV>
                <wp:extent cx="310515" cy="204470"/>
                <wp:effectExtent l="0" t="0" r="13335" b="2413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04470"/>
                        </a:xfrm>
                        <a:prstGeom prst="rect">
                          <a:avLst/>
                        </a:prstGeom>
                        <a:solidFill>
                          <a:srgbClr val="FFFFFF"/>
                        </a:solidFill>
                        <a:ln w="9525">
                          <a:solidFill>
                            <a:schemeClr val="bg1"/>
                          </a:solidFill>
                          <a:miter lim="800000"/>
                          <a:headEnd/>
                          <a:tailEnd/>
                        </a:ln>
                      </wps:spPr>
                      <wps:txbx>
                        <w:txbxContent>
                          <w:p w:rsidR="00996A8B" w:rsidRDefault="00996A8B" w:rsidP="002B21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4" o:spid="_x0000_s1028" type="#_x0000_t202" style="position:absolute;left:0;text-align:left;margin-left:438.3pt;margin-top:143.85pt;width:24.45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" strokecolor="white [3212]">
                <v:textbox>
                  <w:txbxContent>
                    <w:p w:rsidR="00996A8B" w:rsidRDefault="00996A8B" w:rsidP="002B21B0"/>
                  </w:txbxContent>
                </v:textbox>
              </v:shape>
            </w:pict>
          </mc:Fallback>
        </mc:AlternateContent>
      </w:r>
      <w:r w:rsidR="002B21B0" w:rsidRPr="00E81E65">
        <w:rPr>
          <w:rFonts w:asciiTheme="minorHAnsi" w:hAnsiTheme="minorHAnsi"/>
          <w:b/>
          <w:bCs/>
          <w:color w:val="000000"/>
          <w:sz w:val="32"/>
          <w:szCs w:val="32"/>
          <w:lang w:val="pt-BR"/>
        </w:rPr>
        <w:br w:type="page"/>
      </w:r>
    </w:p>
    <w:p w:rsidR="002B21B0" w:rsidRPr="002904B6" w:rsidRDefault="00A50C68" w:rsidP="00931986">
      <w:pPr>
        <w:tabs>
          <w:tab w:val="right" w:leader="dot" w:pos="8497"/>
        </w:tabs>
        <w:rPr>
          <w:rFonts w:asciiTheme="minorHAnsi" w:hAnsiTheme="minorHAnsi"/>
          <w:b/>
          <w:sz w:val="28"/>
          <w:szCs w:val="28"/>
        </w:rPr>
      </w:pPr>
      <w:r w:rsidRPr="002904B6">
        <w:rPr>
          <w:rFonts w:asciiTheme="minorHAnsi" w:hAnsiTheme="minorHAnsi"/>
          <w:b/>
          <w:sz w:val="28"/>
          <w:szCs w:val="28"/>
        </w:rPr>
        <w:lastRenderedPageBreak/>
        <w:t>Inhaltsverzeichnis</w:t>
      </w:r>
    </w:p>
    <w:p w:rsidR="00931986" w:rsidRPr="00E81E65" w:rsidRDefault="00931986" w:rsidP="00931986">
      <w:pPr>
        <w:tabs>
          <w:tab w:val="right" w:leader="dot" w:pos="8497"/>
        </w:tabs>
        <w:rPr>
          <w:rFonts w:asciiTheme="minorHAnsi" w:hAnsiTheme="minorHAnsi"/>
        </w:rPr>
      </w:pPr>
    </w:p>
    <w:p w:rsidR="00A50C68" w:rsidRDefault="00931986" w:rsidP="002904B6">
      <w:pPr>
        <w:tabs>
          <w:tab w:val="right" w:leader="dot" w:pos="8497"/>
        </w:tabs>
        <w:spacing w:line="312" w:lineRule="auto"/>
        <w:rPr>
          <w:rFonts w:asciiTheme="minorHAnsi" w:hAnsiTheme="minorHAnsi"/>
        </w:rPr>
      </w:pPr>
      <w:r>
        <w:rPr>
          <w:rFonts w:asciiTheme="minorHAnsi" w:hAnsiTheme="minorHAnsi"/>
        </w:rPr>
        <w:t>Die neulateinische Literatur</w:t>
      </w:r>
      <w:r>
        <w:rPr>
          <w:rFonts w:asciiTheme="minorHAnsi" w:hAnsiTheme="minorHAnsi"/>
        </w:rPr>
        <w:tab/>
        <w:t>3</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Moderne Technik verbindet durch eine Brücke Nord- und Südeuropa</w:t>
      </w:r>
      <w:r>
        <w:rPr>
          <w:rFonts w:asciiTheme="minorHAnsi" w:hAnsiTheme="minorHAnsi"/>
        </w:rPr>
        <w:tab/>
        <w:t>10</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Lob  des Volkswagens</w:t>
      </w:r>
      <w:r>
        <w:rPr>
          <w:rFonts w:asciiTheme="minorHAnsi" w:hAnsiTheme="minorHAnsi"/>
        </w:rPr>
        <w:tab/>
        <w:t>11</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Wie könnten Autos der Zukunft aussehen?</w:t>
      </w:r>
      <w:r>
        <w:rPr>
          <w:rFonts w:asciiTheme="minorHAnsi" w:hAnsiTheme="minorHAnsi"/>
        </w:rPr>
        <w:tab/>
        <w:t>14</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Inschrift auf dem Leonardo-da-Vinci-Flughafen bei Rom</w:t>
      </w:r>
      <w:r>
        <w:rPr>
          <w:rFonts w:asciiTheme="minorHAnsi" w:hAnsiTheme="minorHAnsi"/>
        </w:rPr>
        <w:tab/>
        <w:t>15</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Über die zweite Landung der Amerikaner auf dem Mond</w:t>
      </w:r>
      <w:r>
        <w:rPr>
          <w:rFonts w:asciiTheme="minorHAnsi" w:hAnsiTheme="minorHAnsi"/>
        </w:rPr>
        <w:tab/>
        <w:t>16</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Inschrift auf einem Denkmal für Mahatma Gandhi in Neu Delhi</w:t>
      </w:r>
      <w:r>
        <w:rPr>
          <w:rFonts w:asciiTheme="minorHAnsi" w:hAnsiTheme="minorHAnsi"/>
        </w:rPr>
        <w:tab/>
        <w:t>18</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In rosetum regis Laurini ascensus</w:t>
      </w:r>
      <w:r>
        <w:rPr>
          <w:rFonts w:asciiTheme="minorHAnsi" w:hAnsiTheme="minorHAnsi"/>
        </w:rPr>
        <w:tab/>
        <w:t>19</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William Harvey entdeckt den großen Blutkreislauf</w:t>
      </w:r>
      <w:r>
        <w:rPr>
          <w:rFonts w:asciiTheme="minorHAnsi" w:hAnsiTheme="minorHAnsi"/>
        </w:rPr>
        <w:tab/>
        <w:t>25</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Christoph Kolumbus entdeckt die Neue Welt</w:t>
      </w:r>
      <w:r>
        <w:rPr>
          <w:rFonts w:asciiTheme="minorHAnsi" w:hAnsiTheme="minorHAnsi"/>
        </w:rPr>
        <w:tab/>
        <w:t>27</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Aus der Enzyklika Leos XIII. „Rerum novarum“ vom 15. Mai 1891</w:t>
      </w:r>
      <w:r>
        <w:rPr>
          <w:rFonts w:asciiTheme="minorHAnsi" w:hAnsiTheme="minorHAnsi"/>
        </w:rPr>
        <w:tab/>
        <w:t>31</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Das Christentum im Verhältnis zu den anderen Religionen (Nostra aetate)</w:t>
      </w:r>
      <w:r>
        <w:rPr>
          <w:rFonts w:asciiTheme="minorHAnsi" w:hAnsiTheme="minorHAnsi"/>
        </w:rPr>
        <w:tab/>
        <w:t>34</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Alle Menschen haben ein Recht auf Erziehung und Bildung</w:t>
      </w:r>
      <w:r>
        <w:rPr>
          <w:rFonts w:asciiTheme="minorHAnsi" w:hAnsiTheme="minorHAnsi"/>
        </w:rPr>
        <w:tab/>
        <w:t>35</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Die Gründung der Europäischen Gemeinschaft</w:t>
      </w:r>
      <w:r>
        <w:rPr>
          <w:rFonts w:asciiTheme="minorHAnsi" w:hAnsiTheme="minorHAnsi"/>
        </w:rPr>
        <w:tab/>
        <w:t>37</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Erasmus von Rotterdam, Apophthegmata</w:t>
      </w:r>
      <w:r>
        <w:rPr>
          <w:rFonts w:asciiTheme="minorHAnsi" w:hAnsiTheme="minorHAnsi"/>
        </w:rPr>
        <w:tab/>
        <w:t>39</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Nuntii Latini (Radio Finnland) vom 27.3.2015</w:t>
      </w:r>
      <w:r>
        <w:rPr>
          <w:rFonts w:asciiTheme="minorHAnsi" w:hAnsiTheme="minorHAnsi"/>
        </w:rPr>
        <w:tab/>
        <w:t>41</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Non montes, sed scholae muros parentes ascendunt</w:t>
      </w:r>
      <w:r>
        <w:rPr>
          <w:rFonts w:asciiTheme="minorHAnsi" w:hAnsiTheme="minorHAnsi"/>
        </w:rPr>
        <w:tab/>
        <w:t>41</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An Obama Europaeis circumdatus ad solacium Nicotianum confugerit</w:t>
      </w:r>
      <w:r>
        <w:rPr>
          <w:rFonts w:asciiTheme="minorHAnsi" w:hAnsiTheme="minorHAnsi"/>
        </w:rPr>
        <w:tab/>
        <w:t>43</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Zeitlose Hits</w:t>
      </w:r>
      <w:r>
        <w:rPr>
          <w:rFonts w:asciiTheme="minorHAnsi" w:hAnsiTheme="minorHAnsi"/>
        </w:rPr>
        <w:tab/>
        <w:t>45</w:t>
      </w:r>
    </w:p>
    <w:p w:rsidR="00931986" w:rsidRDefault="00931986" w:rsidP="00026191">
      <w:pPr>
        <w:tabs>
          <w:tab w:val="right" w:leader="dot" w:pos="8497"/>
        </w:tabs>
        <w:spacing w:line="312" w:lineRule="auto"/>
        <w:ind w:left="709"/>
        <w:rPr>
          <w:rFonts w:asciiTheme="minorHAnsi" w:hAnsiTheme="minorHAnsi"/>
        </w:rPr>
      </w:pPr>
      <w:r>
        <w:rPr>
          <w:rFonts w:asciiTheme="minorHAnsi" w:hAnsiTheme="minorHAnsi"/>
        </w:rPr>
        <w:t>Here comes the sun</w:t>
      </w:r>
      <w:r>
        <w:rPr>
          <w:rFonts w:asciiTheme="minorHAnsi" w:hAnsiTheme="minorHAnsi"/>
        </w:rPr>
        <w:tab/>
        <w:t>45</w:t>
      </w:r>
    </w:p>
    <w:p w:rsidR="00931986" w:rsidRDefault="00931986" w:rsidP="00026191">
      <w:pPr>
        <w:tabs>
          <w:tab w:val="right" w:leader="dot" w:pos="8497"/>
        </w:tabs>
        <w:spacing w:line="312" w:lineRule="auto"/>
        <w:ind w:left="709"/>
        <w:rPr>
          <w:rFonts w:asciiTheme="minorHAnsi" w:hAnsiTheme="minorHAnsi"/>
        </w:rPr>
      </w:pPr>
      <w:r>
        <w:rPr>
          <w:rFonts w:asciiTheme="minorHAnsi" w:hAnsiTheme="minorHAnsi"/>
        </w:rPr>
        <w:t>As tears go by</w:t>
      </w:r>
      <w:r>
        <w:rPr>
          <w:rFonts w:asciiTheme="minorHAnsi" w:hAnsiTheme="minorHAnsi"/>
        </w:rPr>
        <w:tab/>
        <w:t>45</w:t>
      </w:r>
    </w:p>
    <w:p w:rsidR="00931986" w:rsidRDefault="00931986" w:rsidP="00026191">
      <w:pPr>
        <w:tabs>
          <w:tab w:val="right" w:leader="dot" w:pos="8497"/>
        </w:tabs>
        <w:spacing w:line="312" w:lineRule="auto"/>
        <w:ind w:left="709"/>
        <w:rPr>
          <w:rFonts w:asciiTheme="minorHAnsi" w:hAnsiTheme="minorHAnsi"/>
        </w:rPr>
      </w:pPr>
      <w:r>
        <w:rPr>
          <w:rFonts w:asciiTheme="minorHAnsi" w:hAnsiTheme="minorHAnsi"/>
        </w:rPr>
        <w:t>Sailing</w:t>
      </w:r>
      <w:r>
        <w:rPr>
          <w:rFonts w:asciiTheme="minorHAnsi" w:hAnsiTheme="minorHAnsi"/>
        </w:rPr>
        <w:tab/>
        <w:t>46</w:t>
      </w:r>
    </w:p>
    <w:p w:rsidR="00931986" w:rsidRDefault="00931986" w:rsidP="00026191">
      <w:pPr>
        <w:tabs>
          <w:tab w:val="right" w:leader="dot" w:pos="8497"/>
        </w:tabs>
        <w:spacing w:line="312" w:lineRule="auto"/>
        <w:ind w:left="709"/>
        <w:rPr>
          <w:rFonts w:asciiTheme="minorHAnsi" w:hAnsiTheme="minorHAnsi"/>
        </w:rPr>
      </w:pPr>
      <w:r>
        <w:rPr>
          <w:rFonts w:asciiTheme="minorHAnsi" w:hAnsiTheme="minorHAnsi"/>
        </w:rPr>
        <w:t>Blowin‘ in the wind</w:t>
      </w:r>
      <w:r>
        <w:rPr>
          <w:rFonts w:asciiTheme="minorHAnsi" w:hAnsiTheme="minorHAnsi"/>
        </w:rPr>
        <w:tab/>
        <w:t>47</w:t>
      </w:r>
    </w:p>
    <w:p w:rsidR="00931986" w:rsidRDefault="00931986" w:rsidP="00026191">
      <w:pPr>
        <w:tabs>
          <w:tab w:val="right" w:leader="dot" w:pos="8497"/>
        </w:tabs>
        <w:spacing w:line="312" w:lineRule="auto"/>
        <w:ind w:left="709"/>
        <w:rPr>
          <w:rFonts w:asciiTheme="minorHAnsi" w:hAnsiTheme="minorHAnsi"/>
        </w:rPr>
      </w:pPr>
      <w:r>
        <w:rPr>
          <w:rFonts w:asciiTheme="minorHAnsi" w:hAnsiTheme="minorHAnsi"/>
        </w:rPr>
        <w:t>Yellow Submarine</w:t>
      </w:r>
      <w:r>
        <w:rPr>
          <w:rFonts w:asciiTheme="minorHAnsi" w:hAnsiTheme="minorHAnsi"/>
        </w:rPr>
        <w:tab/>
        <w:t>48</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Kopernikus – Ahnherr der neuzeitlichen Astronomie</w:t>
      </w:r>
      <w:r>
        <w:rPr>
          <w:rFonts w:asciiTheme="minorHAnsi" w:hAnsiTheme="minorHAnsi"/>
        </w:rPr>
        <w:tab/>
        <w:t>49</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Pugna ad Essling</w:t>
      </w:r>
      <w:r>
        <w:rPr>
          <w:rFonts w:asciiTheme="minorHAnsi" w:hAnsiTheme="minorHAnsi"/>
        </w:rPr>
        <w:tab/>
        <w:t>50</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Kepler: Das heliozentrische Weltbild</w:t>
      </w:r>
      <w:r>
        <w:rPr>
          <w:rFonts w:asciiTheme="minorHAnsi" w:hAnsiTheme="minorHAnsi"/>
        </w:rPr>
        <w:tab/>
        <w:t>52</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Globale Erwärmung</w:t>
      </w:r>
      <w:r>
        <w:rPr>
          <w:rFonts w:asciiTheme="minorHAnsi" w:hAnsiTheme="minorHAnsi"/>
        </w:rPr>
        <w:tab/>
        <w:t>54</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Die Bewegung der Himmelskörper</w:t>
      </w:r>
      <w:r>
        <w:rPr>
          <w:rFonts w:asciiTheme="minorHAnsi" w:hAnsiTheme="minorHAnsi"/>
        </w:rPr>
        <w:tab/>
        <w:t>54</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Gymnasium: Latein in Wort und Schrift</w:t>
      </w:r>
      <w:r>
        <w:rPr>
          <w:rFonts w:asciiTheme="minorHAnsi" w:hAnsiTheme="minorHAnsi"/>
        </w:rPr>
        <w:tab/>
        <w:t>56</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Gefangenendilemma</w:t>
      </w:r>
      <w:r>
        <w:rPr>
          <w:rFonts w:asciiTheme="minorHAnsi" w:hAnsiTheme="minorHAnsi"/>
        </w:rPr>
        <w:tab/>
        <w:t>58</w:t>
      </w:r>
    </w:p>
    <w:p w:rsidR="00931986" w:rsidRDefault="00931986" w:rsidP="002904B6">
      <w:pPr>
        <w:tabs>
          <w:tab w:val="right" w:leader="dot" w:pos="8497"/>
        </w:tabs>
        <w:spacing w:line="312" w:lineRule="auto"/>
        <w:rPr>
          <w:rFonts w:asciiTheme="minorHAnsi" w:hAnsiTheme="minorHAnsi"/>
        </w:rPr>
      </w:pPr>
      <w:r>
        <w:rPr>
          <w:rFonts w:asciiTheme="minorHAnsi" w:hAnsiTheme="minorHAnsi"/>
        </w:rPr>
        <w:t>Ioannis Keppleri somnium sive astronomia lunaris</w:t>
      </w:r>
      <w:r>
        <w:rPr>
          <w:rFonts w:asciiTheme="minorHAnsi" w:hAnsiTheme="minorHAnsi"/>
        </w:rPr>
        <w:tab/>
        <w:t>60</w:t>
      </w:r>
    </w:p>
    <w:p w:rsidR="00931986" w:rsidRDefault="002904B6" w:rsidP="002904B6">
      <w:pPr>
        <w:tabs>
          <w:tab w:val="right" w:leader="dot" w:pos="8497"/>
        </w:tabs>
        <w:spacing w:line="312" w:lineRule="auto"/>
        <w:rPr>
          <w:rFonts w:asciiTheme="minorHAnsi" w:hAnsiTheme="minorHAnsi"/>
        </w:rPr>
      </w:pPr>
      <w:r>
        <w:rPr>
          <w:rFonts w:asciiTheme="minorHAnsi" w:hAnsiTheme="minorHAnsi"/>
        </w:rPr>
        <w:t>Ad Americanos post ruinam turrium geminarum (11/9/2001)</w:t>
      </w:r>
      <w:r>
        <w:rPr>
          <w:rFonts w:asciiTheme="minorHAnsi" w:hAnsiTheme="minorHAnsi"/>
        </w:rPr>
        <w:tab/>
        <w:t>66</w:t>
      </w:r>
    </w:p>
    <w:p w:rsidR="002904B6" w:rsidRDefault="002904B6" w:rsidP="002904B6">
      <w:pPr>
        <w:tabs>
          <w:tab w:val="right" w:leader="dot" w:pos="8497"/>
        </w:tabs>
        <w:spacing w:line="312" w:lineRule="auto"/>
        <w:rPr>
          <w:rFonts w:asciiTheme="minorHAnsi" w:hAnsiTheme="minorHAnsi"/>
        </w:rPr>
      </w:pPr>
      <w:r>
        <w:rPr>
          <w:rFonts w:asciiTheme="minorHAnsi" w:hAnsiTheme="minorHAnsi"/>
        </w:rPr>
        <w:t>Charta de Tolerantia</w:t>
      </w:r>
      <w:r>
        <w:rPr>
          <w:rFonts w:asciiTheme="minorHAnsi" w:hAnsiTheme="minorHAnsi"/>
        </w:rPr>
        <w:tab/>
        <w:t>68</w:t>
      </w:r>
    </w:p>
    <w:p w:rsidR="002904B6" w:rsidRDefault="002904B6" w:rsidP="002904B6">
      <w:pPr>
        <w:tabs>
          <w:tab w:val="right" w:leader="dot" w:pos="8497"/>
        </w:tabs>
        <w:spacing w:line="312" w:lineRule="auto"/>
        <w:rPr>
          <w:rFonts w:asciiTheme="minorHAnsi" w:hAnsiTheme="minorHAnsi"/>
        </w:rPr>
      </w:pPr>
      <w:r>
        <w:rPr>
          <w:rFonts w:asciiTheme="minorHAnsi" w:hAnsiTheme="minorHAnsi"/>
        </w:rPr>
        <w:t xml:space="preserve">Papst Benedikt XVI über die Bedeutung der </w:t>
      </w:r>
      <w:r w:rsidRPr="002904B6">
        <w:rPr>
          <w:rFonts w:asciiTheme="minorHAnsi" w:hAnsiTheme="minorHAnsi"/>
          <w:i/>
        </w:rPr>
        <w:t>latinitas</w:t>
      </w:r>
      <w:r>
        <w:rPr>
          <w:rFonts w:asciiTheme="minorHAnsi" w:hAnsiTheme="minorHAnsi"/>
        </w:rPr>
        <w:t xml:space="preserve"> im modernen Europa</w:t>
      </w:r>
      <w:r>
        <w:rPr>
          <w:rFonts w:asciiTheme="minorHAnsi" w:hAnsiTheme="minorHAnsi"/>
        </w:rPr>
        <w:tab/>
        <w:t>70</w:t>
      </w:r>
    </w:p>
    <w:p w:rsidR="00A50C68" w:rsidRPr="00E81E65" w:rsidRDefault="002904B6" w:rsidP="002904B6">
      <w:pPr>
        <w:tabs>
          <w:tab w:val="right" w:leader="dot" w:pos="8497"/>
        </w:tabs>
        <w:spacing w:line="312" w:lineRule="auto"/>
        <w:rPr>
          <w:rFonts w:asciiTheme="minorHAnsi" w:hAnsiTheme="minorHAnsi"/>
        </w:rPr>
      </w:pPr>
      <w:r>
        <w:rPr>
          <w:rFonts w:asciiTheme="minorHAnsi" w:hAnsiTheme="minorHAnsi"/>
        </w:rPr>
        <w:t>Wo Latein noch lebt (</w:t>
      </w:r>
      <w:r w:rsidRPr="002904B6">
        <w:rPr>
          <w:rFonts w:asciiTheme="minorHAnsi" w:hAnsiTheme="minorHAnsi"/>
        </w:rPr>
        <w:t>www.orf.at</w:t>
      </w:r>
      <w:r>
        <w:rPr>
          <w:rFonts w:asciiTheme="minorHAnsi" w:hAnsiTheme="minorHAnsi"/>
        </w:rPr>
        <w:t>, 19.7.2014)</w:t>
      </w:r>
      <w:r>
        <w:rPr>
          <w:rFonts w:asciiTheme="minorHAnsi" w:hAnsiTheme="minorHAnsi"/>
        </w:rPr>
        <w:tab/>
        <w:t>71</w:t>
      </w:r>
      <w:r w:rsidR="00A50C68" w:rsidRPr="00E81E65">
        <w:rPr>
          <w:rFonts w:asciiTheme="minorHAnsi" w:hAnsiTheme="minorHAnsi"/>
        </w:rPr>
        <w:br w:type="page"/>
      </w:r>
    </w:p>
    <w:p w:rsidR="00A50C68" w:rsidRPr="00E81E65" w:rsidRDefault="00CC7201">
      <w:pPr>
        <w:spacing w:after="200" w:line="276" w:lineRule="auto"/>
        <w:rPr>
          <w:rFonts w:asciiTheme="minorHAnsi" w:hAnsiTheme="minorHAnsi"/>
          <w:b/>
        </w:rPr>
      </w:pPr>
      <w:r w:rsidRPr="00E81E65">
        <w:rPr>
          <w:rFonts w:asciiTheme="minorHAnsi" w:hAnsiTheme="minorHAnsi"/>
          <w:b/>
        </w:rPr>
        <w:lastRenderedPageBreak/>
        <w:t>Die neulateinische Literatur</w:t>
      </w:r>
      <w:r w:rsidRPr="00E81E65">
        <w:rPr>
          <w:rStyle w:val="Funotenzeichen"/>
          <w:rFonts w:asciiTheme="minorHAnsi" w:hAnsiTheme="minorHAnsi"/>
          <w:b/>
        </w:rPr>
        <w:footnoteReference w:id="1"/>
      </w:r>
    </w:p>
    <w:p w:rsidR="001D0A74" w:rsidRPr="00E81E65" w:rsidRDefault="00CC7201" w:rsidP="001D0A74">
      <w:pPr>
        <w:rPr>
          <w:rFonts w:asciiTheme="minorHAnsi" w:hAnsiTheme="minorHAnsi"/>
        </w:rPr>
      </w:pPr>
      <w:r w:rsidRPr="00E81E65">
        <w:rPr>
          <w:rFonts w:asciiTheme="minorHAnsi" w:hAnsiTheme="minorHAnsi"/>
        </w:rPr>
        <w:t>D</w:t>
      </w:r>
      <w:r w:rsidR="001D0A74" w:rsidRPr="00E81E65">
        <w:rPr>
          <w:rFonts w:asciiTheme="minorHAnsi" w:hAnsiTheme="minorHAnsi"/>
        </w:rPr>
        <w:t>ie neulateinische Literatur hat wesentlich zur Herausbildung des moder</w:t>
      </w:r>
      <w:r w:rsidRPr="00E81E65">
        <w:rPr>
          <w:rFonts w:asciiTheme="minorHAnsi" w:hAnsiTheme="minorHAnsi"/>
        </w:rPr>
        <w:t xml:space="preserve">nen Europa beigetragen, </w:t>
      </w:r>
      <w:r w:rsidR="001D0A74" w:rsidRPr="00E81E65">
        <w:rPr>
          <w:rFonts w:asciiTheme="minorHAnsi" w:hAnsiTheme="minorHAnsi"/>
        </w:rPr>
        <w:t>zeitgenössische Diskurse geprägt und auf wichtigen Gebieten neue Tendenzen vorweggenommen.</w:t>
      </w:r>
      <w:r w:rsidRPr="00E81E65">
        <w:rPr>
          <w:rFonts w:asciiTheme="minorHAnsi" w:hAnsiTheme="minorHAnsi"/>
        </w:rPr>
        <w:t xml:space="preserve"> Dies geschah nachweislich auf drei Gebieten:</w:t>
      </w:r>
    </w:p>
    <w:p w:rsidR="001D0A74" w:rsidRPr="00E81E65" w:rsidRDefault="001D0A74" w:rsidP="001D0A74">
      <w:pPr>
        <w:numPr>
          <w:ilvl w:val="0"/>
          <w:numId w:val="1"/>
        </w:numPr>
        <w:rPr>
          <w:rFonts w:asciiTheme="minorHAnsi" w:hAnsiTheme="minorHAnsi"/>
          <w:b/>
        </w:rPr>
      </w:pPr>
      <w:r w:rsidRPr="00E81E65">
        <w:rPr>
          <w:rFonts w:asciiTheme="minorHAnsi" w:hAnsiTheme="minorHAnsi"/>
          <w:b/>
        </w:rPr>
        <w:t>Neulatein und Religion</w:t>
      </w:r>
    </w:p>
    <w:p w:rsidR="001D0A74" w:rsidRPr="00E81E65" w:rsidRDefault="00CC7201" w:rsidP="00CC7201">
      <w:pPr>
        <w:ind w:firstLine="360"/>
        <w:rPr>
          <w:rFonts w:asciiTheme="minorHAnsi" w:hAnsiTheme="minorHAnsi"/>
        </w:rPr>
      </w:pPr>
      <w:r w:rsidRPr="00E81E65">
        <w:rPr>
          <w:rFonts w:asciiTheme="minorHAnsi" w:hAnsiTheme="minorHAnsi"/>
        </w:rPr>
        <w:t>Z.B.: D</w:t>
      </w:r>
      <w:r w:rsidR="001D0A74" w:rsidRPr="00E81E65">
        <w:rPr>
          <w:rFonts w:asciiTheme="minorHAnsi" w:hAnsiTheme="minorHAnsi"/>
        </w:rPr>
        <w:t>as katholische Schultheater in der Aufklärung</w:t>
      </w:r>
      <w:r w:rsidRPr="00E81E65">
        <w:rPr>
          <w:rFonts w:asciiTheme="minorHAnsi" w:hAnsiTheme="minorHAnsi"/>
        </w:rPr>
        <w:t xml:space="preserve">, </w:t>
      </w:r>
      <w:r w:rsidR="001D0A74" w:rsidRPr="00E81E65">
        <w:rPr>
          <w:rFonts w:asciiTheme="minorHAnsi" w:hAnsiTheme="minorHAnsi"/>
        </w:rPr>
        <w:t>neulateinische Hymnographie</w:t>
      </w:r>
      <w:r w:rsidRPr="00E81E65">
        <w:rPr>
          <w:rFonts w:asciiTheme="minorHAnsi" w:hAnsiTheme="minorHAnsi"/>
        </w:rPr>
        <w:t>, …</w:t>
      </w:r>
    </w:p>
    <w:p w:rsidR="001D0A74" w:rsidRPr="00E81E65" w:rsidRDefault="001D0A74" w:rsidP="001D0A74">
      <w:pPr>
        <w:numPr>
          <w:ilvl w:val="0"/>
          <w:numId w:val="1"/>
        </w:numPr>
        <w:rPr>
          <w:rFonts w:asciiTheme="minorHAnsi" w:hAnsiTheme="minorHAnsi"/>
          <w:b/>
        </w:rPr>
      </w:pPr>
      <w:r w:rsidRPr="00E81E65">
        <w:rPr>
          <w:rFonts w:asciiTheme="minorHAnsi" w:hAnsiTheme="minorHAnsi"/>
          <w:b/>
        </w:rPr>
        <w:t>Neulatein und Politik</w:t>
      </w:r>
    </w:p>
    <w:p w:rsidR="001D0A74" w:rsidRPr="00E81E65" w:rsidRDefault="00CC7201" w:rsidP="00CC7201">
      <w:pPr>
        <w:ind w:firstLine="360"/>
        <w:rPr>
          <w:rFonts w:asciiTheme="minorHAnsi" w:hAnsiTheme="minorHAnsi"/>
        </w:rPr>
      </w:pPr>
      <w:r w:rsidRPr="00E81E65">
        <w:rPr>
          <w:rFonts w:asciiTheme="minorHAnsi" w:hAnsiTheme="minorHAnsi"/>
        </w:rPr>
        <w:t xml:space="preserve">Z.B.: </w:t>
      </w:r>
      <w:r w:rsidR="001D0A74" w:rsidRPr="00E81E65">
        <w:rPr>
          <w:rFonts w:asciiTheme="minorHAnsi" w:hAnsiTheme="minorHAnsi"/>
        </w:rPr>
        <w:t>Neulatein im Habsburgerreich</w:t>
      </w:r>
      <w:r w:rsidRPr="00E81E65">
        <w:rPr>
          <w:rFonts w:asciiTheme="minorHAnsi" w:hAnsiTheme="minorHAnsi"/>
        </w:rPr>
        <w:t xml:space="preserve"> (Belletristik, Sachtexte)</w:t>
      </w:r>
    </w:p>
    <w:p w:rsidR="001D0A74" w:rsidRPr="00E81E65" w:rsidRDefault="001D0A74" w:rsidP="001D0A74">
      <w:pPr>
        <w:numPr>
          <w:ilvl w:val="0"/>
          <w:numId w:val="1"/>
        </w:numPr>
        <w:rPr>
          <w:rFonts w:asciiTheme="minorHAnsi" w:hAnsiTheme="minorHAnsi"/>
          <w:b/>
        </w:rPr>
      </w:pPr>
      <w:r w:rsidRPr="00E81E65">
        <w:rPr>
          <w:rFonts w:asciiTheme="minorHAnsi" w:hAnsiTheme="minorHAnsi"/>
          <w:b/>
        </w:rPr>
        <w:t>Neulatein und Mentalitätsgeschichte</w:t>
      </w:r>
    </w:p>
    <w:p w:rsidR="001D0A74" w:rsidRPr="00E81E65" w:rsidRDefault="00CC7201" w:rsidP="00CC7201">
      <w:pPr>
        <w:ind w:left="360"/>
        <w:rPr>
          <w:rFonts w:asciiTheme="minorHAnsi" w:hAnsiTheme="minorHAnsi"/>
        </w:rPr>
      </w:pPr>
      <w:r w:rsidRPr="00E81E65">
        <w:rPr>
          <w:rFonts w:asciiTheme="minorHAnsi" w:hAnsiTheme="minorHAnsi"/>
        </w:rPr>
        <w:t xml:space="preserve">Z.B.: </w:t>
      </w:r>
      <w:r w:rsidR="001D0A74" w:rsidRPr="00E81E65">
        <w:rPr>
          <w:rFonts w:asciiTheme="minorHAnsi" w:hAnsiTheme="minorHAnsi"/>
        </w:rPr>
        <w:t>Die Entdeckung der Berge</w:t>
      </w:r>
      <w:r w:rsidRPr="00E81E65">
        <w:rPr>
          <w:rFonts w:asciiTheme="minorHAnsi" w:hAnsiTheme="minorHAnsi"/>
        </w:rPr>
        <w:t>: Die Berge werden im Rahmen einer Ausdruckspoetik, die das Innere ausdrücken soll, unter dem Aspekt des Genusses betrachte; Berge werden in Schweizer Texten des 16. Jh. auch als Identifikationssymbol einer jungen Nation gesehen</w:t>
      </w:r>
    </w:p>
    <w:p w:rsidR="001D0A74" w:rsidRPr="00E81E65" w:rsidRDefault="001D0A74">
      <w:pPr>
        <w:rPr>
          <w:rFonts w:asciiTheme="minorHAnsi" w:hAnsiTheme="minorHAnsi"/>
        </w:rPr>
      </w:pPr>
    </w:p>
    <w:p w:rsidR="001D0A74" w:rsidRPr="00E81E65" w:rsidRDefault="00D56F83" w:rsidP="001D0A74">
      <w:pPr>
        <w:rPr>
          <w:rFonts w:asciiTheme="minorHAnsi" w:hAnsiTheme="minorHAnsi"/>
        </w:rPr>
      </w:pPr>
      <w:r w:rsidRPr="00E81E65">
        <w:rPr>
          <w:rFonts w:asciiTheme="minorHAnsi" w:hAnsiTheme="minorHAnsi"/>
        </w:rPr>
        <w:t>Die neulateinische Literatur umfasst den weitaus größten Teil der erhaltenen lateinischen Literatur:</w:t>
      </w:r>
      <w:r w:rsidR="003C3243" w:rsidRPr="00E81E65">
        <w:rPr>
          <w:rFonts w:asciiTheme="minorHAnsi" w:hAnsiTheme="minorHAnsi"/>
        </w:rPr>
        <w:t xml:space="preserve"> </w:t>
      </w:r>
      <w:r w:rsidR="001D0A74" w:rsidRPr="00E81E65">
        <w:rPr>
          <w:rFonts w:asciiTheme="minorHAnsi" w:hAnsiTheme="minorHAnsi"/>
        </w:rPr>
        <w:t>Antike 0,1 %</w:t>
      </w:r>
      <w:r w:rsidRPr="00E81E65">
        <w:rPr>
          <w:rFonts w:asciiTheme="minorHAnsi" w:hAnsiTheme="minorHAnsi"/>
        </w:rPr>
        <w:tab/>
      </w:r>
      <w:r w:rsidRPr="00E81E65">
        <w:rPr>
          <w:rFonts w:asciiTheme="minorHAnsi" w:hAnsiTheme="minorHAnsi"/>
        </w:rPr>
        <w:tab/>
      </w:r>
      <w:r w:rsidR="001D0A74" w:rsidRPr="00E81E65">
        <w:rPr>
          <w:rFonts w:asciiTheme="minorHAnsi" w:hAnsiTheme="minorHAnsi"/>
        </w:rPr>
        <w:t>Mittelalter 5 %</w:t>
      </w:r>
      <w:r w:rsidRPr="00E81E65">
        <w:rPr>
          <w:rFonts w:asciiTheme="minorHAnsi" w:hAnsiTheme="minorHAnsi"/>
        </w:rPr>
        <w:tab/>
      </w:r>
      <w:r w:rsidRPr="00E81E65">
        <w:rPr>
          <w:rFonts w:asciiTheme="minorHAnsi" w:hAnsiTheme="minorHAnsi"/>
        </w:rPr>
        <w:tab/>
      </w:r>
      <w:r w:rsidR="001D0A74" w:rsidRPr="00E81E65">
        <w:rPr>
          <w:rFonts w:asciiTheme="minorHAnsi" w:hAnsiTheme="minorHAnsi"/>
        </w:rPr>
        <w:t>Neuzeit 95 %</w:t>
      </w:r>
    </w:p>
    <w:p w:rsidR="00D56F83" w:rsidRPr="00E81E65" w:rsidRDefault="00D56F83" w:rsidP="001D0A74">
      <w:pPr>
        <w:rPr>
          <w:rFonts w:asciiTheme="minorHAnsi" w:hAnsiTheme="minorHAnsi"/>
        </w:rPr>
      </w:pPr>
    </w:p>
    <w:p w:rsidR="001D0A74" w:rsidRPr="00E81E65" w:rsidRDefault="00D56F83" w:rsidP="001D0A74">
      <w:pPr>
        <w:rPr>
          <w:rFonts w:asciiTheme="minorHAnsi" w:hAnsiTheme="minorHAnsi"/>
        </w:rPr>
      </w:pPr>
      <w:r w:rsidRPr="00E81E65">
        <w:rPr>
          <w:rFonts w:asciiTheme="minorHAnsi" w:hAnsiTheme="minorHAnsi"/>
        </w:rPr>
        <w:t xml:space="preserve">Der </w:t>
      </w:r>
      <w:r w:rsidR="001D0A74" w:rsidRPr="00E81E65">
        <w:rPr>
          <w:rFonts w:asciiTheme="minorHAnsi" w:hAnsiTheme="minorHAnsi"/>
        </w:rPr>
        <w:t>Buchdruck spielt</w:t>
      </w:r>
      <w:r w:rsidRPr="00E81E65">
        <w:rPr>
          <w:rFonts w:asciiTheme="minorHAnsi" w:hAnsiTheme="minorHAnsi"/>
        </w:rPr>
        <w:t>e dabei eine entscheidende Rolle, ebenso die Textproduktion an den</w:t>
      </w:r>
      <w:r w:rsidR="001D0A74" w:rsidRPr="00E81E65">
        <w:rPr>
          <w:rFonts w:asciiTheme="minorHAnsi" w:hAnsiTheme="minorHAnsi"/>
        </w:rPr>
        <w:t xml:space="preserve"> Universitäten</w:t>
      </w:r>
      <w:r w:rsidRPr="00E81E65">
        <w:rPr>
          <w:rFonts w:asciiTheme="minorHAnsi" w:hAnsiTheme="minorHAnsi"/>
        </w:rPr>
        <w:t xml:space="preserve">. </w:t>
      </w:r>
      <w:r w:rsidR="001D0A74" w:rsidRPr="00E81E65">
        <w:rPr>
          <w:rFonts w:asciiTheme="minorHAnsi" w:hAnsiTheme="minorHAnsi"/>
        </w:rPr>
        <w:t xml:space="preserve">Das betrifft </w:t>
      </w:r>
      <w:r w:rsidRPr="00E81E65">
        <w:rPr>
          <w:rFonts w:asciiTheme="minorHAnsi" w:hAnsiTheme="minorHAnsi"/>
        </w:rPr>
        <w:t xml:space="preserve">noch </w:t>
      </w:r>
      <w:r w:rsidR="001D0A74" w:rsidRPr="00E81E65">
        <w:rPr>
          <w:rFonts w:asciiTheme="minorHAnsi" w:hAnsiTheme="minorHAnsi"/>
        </w:rPr>
        <w:t>keineswegs die Frage der Wichtigkeit</w:t>
      </w:r>
      <w:r w:rsidR="00067F4B" w:rsidRPr="00E81E65">
        <w:rPr>
          <w:rFonts w:asciiTheme="minorHAnsi" w:hAnsiTheme="minorHAnsi"/>
        </w:rPr>
        <w:t xml:space="preserve"> der Texte</w:t>
      </w:r>
      <w:r w:rsidR="001D0A74" w:rsidRPr="00E81E65">
        <w:rPr>
          <w:rFonts w:asciiTheme="minorHAnsi" w:hAnsiTheme="minorHAnsi"/>
        </w:rPr>
        <w:t>; vielfach sind die Texte der Antike paradigmatisch</w:t>
      </w:r>
      <w:r w:rsidRPr="00E81E65">
        <w:rPr>
          <w:rFonts w:asciiTheme="minorHAnsi" w:hAnsiTheme="minorHAnsi"/>
        </w:rPr>
        <w:t>.</w:t>
      </w:r>
    </w:p>
    <w:p w:rsidR="001D0A74" w:rsidRPr="00E81E65" w:rsidRDefault="001D0A74" w:rsidP="001D0A74">
      <w:pPr>
        <w:rPr>
          <w:rFonts w:asciiTheme="minorHAnsi" w:hAnsiTheme="minorHAnsi"/>
        </w:rPr>
      </w:pPr>
      <w:r w:rsidRPr="00E81E65">
        <w:rPr>
          <w:rFonts w:asciiTheme="minorHAnsi" w:hAnsiTheme="minorHAnsi"/>
        </w:rPr>
        <w:t xml:space="preserve">1681 </w:t>
      </w:r>
      <w:r w:rsidR="00D56F83" w:rsidRPr="00E81E65">
        <w:rPr>
          <w:rFonts w:asciiTheme="minorHAnsi" w:hAnsiTheme="minorHAnsi"/>
        </w:rPr>
        <w:t xml:space="preserve">wurden </w:t>
      </w:r>
      <w:r w:rsidRPr="00E81E65">
        <w:rPr>
          <w:rFonts w:asciiTheme="minorHAnsi" w:hAnsiTheme="minorHAnsi"/>
        </w:rPr>
        <w:t>auf der Frankfurter Buchmesse erstmals mehr deutsche als lateinische Bücher verkauft</w:t>
      </w:r>
      <w:r w:rsidR="00D56F83" w:rsidRPr="00E81E65">
        <w:rPr>
          <w:rFonts w:asciiTheme="minorHAnsi" w:hAnsiTheme="minorHAnsi"/>
        </w:rPr>
        <w:t xml:space="preserve">. In </w:t>
      </w:r>
      <w:r w:rsidRPr="00E81E65">
        <w:rPr>
          <w:rFonts w:asciiTheme="minorHAnsi" w:hAnsiTheme="minorHAnsi"/>
        </w:rPr>
        <w:t>Ungarn</w:t>
      </w:r>
      <w:r w:rsidR="00D56F83" w:rsidRPr="00E81E65">
        <w:rPr>
          <w:rFonts w:asciiTheme="minorHAnsi" w:hAnsiTheme="minorHAnsi"/>
        </w:rPr>
        <w:t xml:space="preserve"> war</w:t>
      </w:r>
      <w:r w:rsidRPr="00E81E65">
        <w:rPr>
          <w:rFonts w:asciiTheme="minorHAnsi" w:hAnsiTheme="minorHAnsi"/>
        </w:rPr>
        <w:t xml:space="preserve"> Latein bis 184</w:t>
      </w:r>
      <w:r w:rsidR="00D56F83" w:rsidRPr="00E81E65">
        <w:rPr>
          <w:rFonts w:asciiTheme="minorHAnsi" w:hAnsiTheme="minorHAnsi"/>
        </w:rPr>
        <w:t xml:space="preserve">8 offizielle Parlamentssprache, dies </w:t>
      </w:r>
      <w:r w:rsidRPr="00E81E65">
        <w:rPr>
          <w:rFonts w:asciiTheme="minorHAnsi" w:hAnsiTheme="minorHAnsi"/>
        </w:rPr>
        <w:t xml:space="preserve">als kleinster gemeinsamer Nenner wegen </w:t>
      </w:r>
      <w:r w:rsidR="00D56F83" w:rsidRPr="00E81E65">
        <w:rPr>
          <w:rFonts w:asciiTheme="minorHAnsi" w:hAnsiTheme="minorHAnsi"/>
        </w:rPr>
        <w:t xml:space="preserve"> der großen kroatischen</w:t>
      </w:r>
      <w:r w:rsidR="003C3243" w:rsidRPr="00E81E65">
        <w:rPr>
          <w:rFonts w:asciiTheme="minorHAnsi" w:hAnsiTheme="minorHAnsi"/>
        </w:rPr>
        <w:t xml:space="preserve"> Minderheit</w:t>
      </w:r>
      <w:r w:rsidR="00D56F83" w:rsidRPr="00E81E65">
        <w:rPr>
          <w:rFonts w:asciiTheme="minorHAnsi" w:hAnsiTheme="minorHAnsi"/>
        </w:rPr>
        <w:t>.</w:t>
      </w:r>
    </w:p>
    <w:p w:rsidR="001D0A74" w:rsidRPr="00E81E65" w:rsidRDefault="001D0A74" w:rsidP="001D0A74">
      <w:pPr>
        <w:rPr>
          <w:rFonts w:asciiTheme="minorHAnsi" w:hAnsiTheme="minorHAnsi"/>
        </w:rPr>
      </w:pPr>
    </w:p>
    <w:p w:rsidR="001D0A74" w:rsidRPr="00E81E65" w:rsidRDefault="00067F4B" w:rsidP="001D0A74">
      <w:pPr>
        <w:rPr>
          <w:rFonts w:asciiTheme="minorHAnsi" w:hAnsiTheme="minorHAnsi"/>
        </w:rPr>
      </w:pPr>
      <w:r w:rsidRPr="00E81E65">
        <w:rPr>
          <w:rFonts w:asciiTheme="minorHAnsi" w:hAnsiTheme="minorHAnsi"/>
        </w:rPr>
        <w:t xml:space="preserve">Die Periode des </w:t>
      </w:r>
      <w:r w:rsidR="001D0A74" w:rsidRPr="00E81E65">
        <w:rPr>
          <w:rFonts w:asciiTheme="minorHAnsi" w:hAnsiTheme="minorHAnsi"/>
        </w:rPr>
        <w:t>Neulatein</w:t>
      </w:r>
      <w:r w:rsidRPr="00E81E65">
        <w:rPr>
          <w:rFonts w:asciiTheme="minorHAnsi" w:hAnsiTheme="minorHAnsi"/>
        </w:rPr>
        <w:t>s beginnt</w:t>
      </w:r>
      <w:r w:rsidR="001D0A74" w:rsidRPr="00E81E65">
        <w:rPr>
          <w:rFonts w:asciiTheme="minorHAnsi" w:hAnsiTheme="minorHAnsi"/>
        </w:rPr>
        <w:t xml:space="preserve"> </w:t>
      </w:r>
      <w:r w:rsidR="003C3243" w:rsidRPr="00E81E65">
        <w:rPr>
          <w:rFonts w:asciiTheme="minorHAnsi" w:hAnsiTheme="minorHAnsi"/>
        </w:rPr>
        <w:t xml:space="preserve">in etwa </w:t>
      </w:r>
      <w:r w:rsidR="001D0A74" w:rsidRPr="00E81E65">
        <w:rPr>
          <w:rFonts w:asciiTheme="minorHAnsi" w:hAnsiTheme="minorHAnsi"/>
        </w:rPr>
        <w:t>ab Petrarca</w:t>
      </w:r>
      <w:r w:rsidRPr="00E81E65">
        <w:rPr>
          <w:rFonts w:asciiTheme="minorHAnsi" w:hAnsiTheme="minorHAnsi"/>
        </w:rPr>
        <w:t>, die Hauptmasse der Texte wird vom</w:t>
      </w:r>
      <w:r w:rsidR="001D0A74" w:rsidRPr="00E81E65">
        <w:rPr>
          <w:rFonts w:asciiTheme="minorHAnsi" w:hAnsiTheme="minorHAnsi"/>
        </w:rPr>
        <w:t xml:space="preserve"> 15.</w:t>
      </w:r>
      <w:r w:rsidRPr="00E81E65">
        <w:rPr>
          <w:rFonts w:asciiTheme="minorHAnsi" w:hAnsiTheme="minorHAnsi"/>
        </w:rPr>
        <w:t xml:space="preserve"> bis ins 18. </w:t>
      </w:r>
      <w:r w:rsidR="001D0A74" w:rsidRPr="00E81E65">
        <w:rPr>
          <w:rFonts w:asciiTheme="minorHAnsi" w:hAnsiTheme="minorHAnsi"/>
        </w:rPr>
        <w:t>Jahrhundert</w:t>
      </w:r>
      <w:r w:rsidRPr="00E81E65">
        <w:rPr>
          <w:rFonts w:asciiTheme="minorHAnsi" w:hAnsiTheme="minorHAnsi"/>
        </w:rPr>
        <w:t xml:space="preserve"> produziert</w:t>
      </w:r>
      <w:r w:rsidR="001D0A74" w:rsidRPr="00E81E65">
        <w:rPr>
          <w:rFonts w:asciiTheme="minorHAnsi" w:hAnsiTheme="minorHAnsi"/>
        </w:rPr>
        <w:t>; im Verlauf des 18. J</w:t>
      </w:r>
      <w:r w:rsidRPr="00E81E65">
        <w:rPr>
          <w:rFonts w:asciiTheme="minorHAnsi" w:hAnsiTheme="minorHAnsi"/>
        </w:rPr>
        <w:t>h. verliert sich die Bedeutung der</w:t>
      </w:r>
      <w:r w:rsidR="00086293" w:rsidRPr="00E81E65">
        <w:rPr>
          <w:rFonts w:asciiTheme="minorHAnsi" w:hAnsiTheme="minorHAnsi"/>
        </w:rPr>
        <w:t xml:space="preserve"> neulateinischen Textproduktion. Anspruchsvolle lateinische Texte werden allerdings bis heu</w:t>
      </w:r>
      <w:r w:rsidR="00E81E65" w:rsidRPr="00E81E65">
        <w:rPr>
          <w:rFonts w:asciiTheme="minorHAnsi" w:hAnsiTheme="minorHAnsi"/>
        </w:rPr>
        <w:t>t</w:t>
      </w:r>
      <w:r w:rsidR="00086293" w:rsidRPr="00E81E65">
        <w:rPr>
          <w:rFonts w:asciiTheme="minorHAnsi" w:hAnsiTheme="minorHAnsi"/>
        </w:rPr>
        <w:t>e produziert.</w:t>
      </w:r>
    </w:p>
    <w:p w:rsidR="00067F4B" w:rsidRPr="00E81E65" w:rsidRDefault="00067F4B" w:rsidP="001D0A74">
      <w:pPr>
        <w:rPr>
          <w:rFonts w:asciiTheme="minorHAnsi" w:hAnsiTheme="minorHAnsi"/>
        </w:rPr>
      </w:pPr>
    </w:p>
    <w:p w:rsidR="001D0A74" w:rsidRPr="00E81E65" w:rsidRDefault="001D0A74" w:rsidP="00067F4B">
      <w:pPr>
        <w:rPr>
          <w:rFonts w:asciiTheme="minorHAnsi" w:hAnsiTheme="minorHAnsi"/>
        </w:rPr>
      </w:pPr>
      <w:r w:rsidRPr="00E81E65">
        <w:rPr>
          <w:rFonts w:asciiTheme="minorHAnsi" w:hAnsiTheme="minorHAnsi"/>
        </w:rPr>
        <w:t>Abgrenzung zu Mittellatein:</w:t>
      </w:r>
      <w:r w:rsidR="00067F4B" w:rsidRPr="00E81E65">
        <w:rPr>
          <w:rFonts w:asciiTheme="minorHAnsi" w:hAnsiTheme="minorHAnsi"/>
        </w:rPr>
        <w:t xml:space="preserve"> in der Dichtung ist diese Abgrenzung nicht so deutlich, man orientierte sich vor allem an den römischen Klassikern.</w:t>
      </w:r>
    </w:p>
    <w:p w:rsidR="001D0A74" w:rsidRPr="00E81E65" w:rsidRDefault="001D0A74" w:rsidP="00067F4B">
      <w:pPr>
        <w:rPr>
          <w:rFonts w:asciiTheme="minorHAnsi" w:hAnsiTheme="minorHAnsi"/>
        </w:rPr>
      </w:pPr>
      <w:r w:rsidRPr="00E81E65">
        <w:rPr>
          <w:rFonts w:asciiTheme="minorHAnsi" w:hAnsiTheme="minorHAnsi"/>
        </w:rPr>
        <w:t>Gliederungsversuch</w:t>
      </w:r>
      <w:r w:rsidR="003C3243" w:rsidRPr="00E81E65">
        <w:rPr>
          <w:rFonts w:asciiTheme="minorHAnsi" w:hAnsiTheme="minorHAnsi"/>
        </w:rPr>
        <w:t xml:space="preserve"> des Mittellateins</w:t>
      </w:r>
      <w:r w:rsidRPr="00E81E65">
        <w:rPr>
          <w:rFonts w:asciiTheme="minorHAnsi" w:hAnsiTheme="minorHAnsi"/>
        </w:rPr>
        <w:t>:</w:t>
      </w:r>
    </w:p>
    <w:p w:rsidR="001D0A74" w:rsidRPr="00E81E65" w:rsidRDefault="001D0A74" w:rsidP="001D0A74">
      <w:pPr>
        <w:ind w:left="708"/>
        <w:rPr>
          <w:rFonts w:asciiTheme="minorHAnsi" w:hAnsiTheme="minorHAnsi"/>
        </w:rPr>
      </w:pPr>
      <w:r w:rsidRPr="00E81E65">
        <w:rPr>
          <w:rFonts w:asciiTheme="minorHAnsi" w:hAnsiTheme="minorHAnsi"/>
        </w:rPr>
        <w:t xml:space="preserve">8./9. Jh.: </w:t>
      </w:r>
      <w:r w:rsidR="003C3243" w:rsidRPr="00E81E65">
        <w:rPr>
          <w:rFonts w:asciiTheme="minorHAnsi" w:hAnsiTheme="minorHAnsi"/>
        </w:rPr>
        <w:tab/>
      </w:r>
      <w:r w:rsidRPr="00E81E65">
        <w:rPr>
          <w:rFonts w:asciiTheme="minorHAnsi" w:hAnsiTheme="minorHAnsi"/>
        </w:rPr>
        <w:t>aetas Virgiliana</w:t>
      </w:r>
    </w:p>
    <w:p w:rsidR="001D0A74" w:rsidRPr="00E81E65" w:rsidRDefault="001D0A74" w:rsidP="001D0A74">
      <w:pPr>
        <w:ind w:left="708"/>
        <w:rPr>
          <w:rFonts w:asciiTheme="minorHAnsi" w:hAnsiTheme="minorHAnsi"/>
        </w:rPr>
      </w:pPr>
      <w:r w:rsidRPr="00E81E65">
        <w:rPr>
          <w:rFonts w:asciiTheme="minorHAnsi" w:hAnsiTheme="minorHAnsi"/>
        </w:rPr>
        <w:t xml:space="preserve">10./11. Jh.: </w:t>
      </w:r>
      <w:r w:rsidR="003C3243" w:rsidRPr="00E81E65">
        <w:rPr>
          <w:rFonts w:asciiTheme="minorHAnsi" w:hAnsiTheme="minorHAnsi"/>
        </w:rPr>
        <w:tab/>
      </w:r>
      <w:r w:rsidRPr="00E81E65">
        <w:rPr>
          <w:rFonts w:asciiTheme="minorHAnsi" w:hAnsiTheme="minorHAnsi"/>
        </w:rPr>
        <w:t>aetas Horatiana</w:t>
      </w:r>
    </w:p>
    <w:p w:rsidR="001D0A74" w:rsidRPr="00E81E65" w:rsidRDefault="001D0A74" w:rsidP="001D0A74">
      <w:pPr>
        <w:ind w:left="708"/>
        <w:rPr>
          <w:rFonts w:asciiTheme="minorHAnsi" w:hAnsiTheme="minorHAnsi"/>
        </w:rPr>
      </w:pPr>
      <w:r w:rsidRPr="00E81E65">
        <w:rPr>
          <w:rFonts w:asciiTheme="minorHAnsi" w:hAnsiTheme="minorHAnsi"/>
        </w:rPr>
        <w:t xml:space="preserve">ab 12. Jh.: </w:t>
      </w:r>
      <w:r w:rsidR="003C3243" w:rsidRPr="00E81E65">
        <w:rPr>
          <w:rFonts w:asciiTheme="minorHAnsi" w:hAnsiTheme="minorHAnsi"/>
        </w:rPr>
        <w:tab/>
      </w:r>
      <w:r w:rsidRPr="00E81E65">
        <w:rPr>
          <w:rFonts w:asciiTheme="minorHAnsi" w:hAnsiTheme="minorHAnsi"/>
        </w:rPr>
        <w:t>aetas Ovidiana</w:t>
      </w:r>
    </w:p>
    <w:p w:rsidR="001D0A74" w:rsidRPr="00E81E65" w:rsidRDefault="003C3243" w:rsidP="003C3243">
      <w:pPr>
        <w:rPr>
          <w:rFonts w:asciiTheme="minorHAnsi" w:hAnsiTheme="minorHAnsi"/>
        </w:rPr>
      </w:pPr>
      <w:r w:rsidRPr="00E81E65">
        <w:rPr>
          <w:rFonts w:asciiTheme="minorHAnsi" w:hAnsiTheme="minorHAnsi"/>
        </w:rPr>
        <w:t>A</w:t>
      </w:r>
      <w:r w:rsidR="001D0A74" w:rsidRPr="00E81E65">
        <w:rPr>
          <w:rFonts w:asciiTheme="minorHAnsi" w:hAnsiTheme="minorHAnsi"/>
        </w:rPr>
        <w:t>nders in</w:t>
      </w:r>
      <w:r w:rsidRPr="00E81E65">
        <w:rPr>
          <w:rFonts w:asciiTheme="minorHAnsi" w:hAnsiTheme="minorHAnsi"/>
        </w:rPr>
        <w:t xml:space="preserve"> der Prosa: im Spätmittelalter st</w:t>
      </w:r>
      <w:r w:rsidR="001D0A74" w:rsidRPr="00E81E65">
        <w:rPr>
          <w:rFonts w:asciiTheme="minorHAnsi" w:hAnsiTheme="minorHAnsi"/>
        </w:rPr>
        <w:t>eigt Cicero zum Prosaideal auf;</w:t>
      </w:r>
      <w:r w:rsidRPr="00E81E65">
        <w:rPr>
          <w:rFonts w:asciiTheme="minorHAnsi" w:hAnsiTheme="minorHAnsi"/>
        </w:rPr>
        <w:t xml:space="preserve"> </w:t>
      </w:r>
      <w:r w:rsidR="001D0A74" w:rsidRPr="00E81E65">
        <w:rPr>
          <w:rFonts w:asciiTheme="minorHAnsi" w:hAnsiTheme="minorHAnsi"/>
        </w:rPr>
        <w:t>im Mittelalter gab’s dagegen wenig Interesse an Cicero</w:t>
      </w:r>
      <w:r w:rsidRPr="00E81E65">
        <w:rPr>
          <w:rFonts w:asciiTheme="minorHAnsi" w:hAnsiTheme="minorHAnsi"/>
        </w:rPr>
        <w:t xml:space="preserve"> (Literatenstolz </w:t>
      </w:r>
      <w:r w:rsidR="001D0A74" w:rsidRPr="00E81E65">
        <w:rPr>
          <w:rFonts w:asciiTheme="minorHAnsi" w:hAnsiTheme="minorHAnsi"/>
        </w:rPr>
        <w:t>gab’s im Mittelalter</w:t>
      </w:r>
      <w:r w:rsidRPr="00E81E65">
        <w:rPr>
          <w:rFonts w:asciiTheme="minorHAnsi" w:hAnsiTheme="minorHAnsi"/>
        </w:rPr>
        <w:t xml:space="preserve"> noch</w:t>
      </w:r>
      <w:r w:rsidR="001D0A74" w:rsidRPr="00E81E65">
        <w:rPr>
          <w:rFonts w:asciiTheme="minorHAnsi" w:hAnsiTheme="minorHAnsi"/>
        </w:rPr>
        <w:t xml:space="preserve"> nicht)</w:t>
      </w:r>
    </w:p>
    <w:p w:rsidR="001D0A74" w:rsidRPr="00E81E65" w:rsidRDefault="001D0A74" w:rsidP="001D0A74">
      <w:pPr>
        <w:rPr>
          <w:rFonts w:asciiTheme="minorHAnsi" w:hAnsiTheme="minorHAnsi"/>
        </w:rPr>
      </w:pPr>
    </w:p>
    <w:p w:rsidR="001D0A74" w:rsidRPr="00E81E65" w:rsidRDefault="003C3243" w:rsidP="001D0A74">
      <w:pPr>
        <w:rPr>
          <w:rFonts w:asciiTheme="minorHAnsi" w:hAnsiTheme="minorHAnsi"/>
        </w:rPr>
      </w:pPr>
      <w:r w:rsidRPr="00E81E65">
        <w:rPr>
          <w:rFonts w:asciiTheme="minorHAnsi" w:hAnsiTheme="minorHAnsi"/>
        </w:rPr>
        <w:t xml:space="preserve">Der </w:t>
      </w:r>
      <w:r w:rsidR="001D0A74" w:rsidRPr="00E81E65">
        <w:rPr>
          <w:rFonts w:asciiTheme="minorHAnsi" w:hAnsiTheme="minorHAnsi"/>
        </w:rPr>
        <w:t xml:space="preserve">Begriff </w:t>
      </w:r>
      <w:r w:rsidRPr="00E81E65">
        <w:rPr>
          <w:rFonts w:asciiTheme="minorHAnsi" w:hAnsiTheme="minorHAnsi"/>
        </w:rPr>
        <w:t>„</w:t>
      </w:r>
      <w:r w:rsidR="001D0A74" w:rsidRPr="00E81E65">
        <w:rPr>
          <w:rFonts w:asciiTheme="minorHAnsi" w:hAnsiTheme="minorHAnsi"/>
        </w:rPr>
        <w:t>Neulatein</w:t>
      </w:r>
      <w:r w:rsidRPr="00E81E65">
        <w:rPr>
          <w:rFonts w:asciiTheme="minorHAnsi" w:hAnsiTheme="minorHAnsi"/>
        </w:rPr>
        <w:t>“</w:t>
      </w:r>
      <w:r w:rsidR="001D0A74" w:rsidRPr="00E81E65">
        <w:rPr>
          <w:rFonts w:asciiTheme="minorHAnsi" w:hAnsiTheme="minorHAnsi"/>
        </w:rPr>
        <w:t xml:space="preserve"> wurde 1822 geprägt (Johann Dominicus Fuss</w:t>
      </w:r>
      <w:r w:rsidRPr="00E81E65">
        <w:rPr>
          <w:rFonts w:asciiTheme="minorHAnsi" w:hAnsiTheme="minorHAnsi"/>
        </w:rPr>
        <w:t xml:space="preserve">; </w:t>
      </w:r>
      <w:r w:rsidR="001D0A74" w:rsidRPr="00E81E65">
        <w:rPr>
          <w:rFonts w:asciiTheme="minorHAnsi" w:hAnsiTheme="minorHAnsi"/>
        </w:rPr>
        <w:t>Brockhaus: 13. Auflage Lemma „Neulateinische Dichter“</w:t>
      </w:r>
      <w:r w:rsidRPr="00E81E65">
        <w:rPr>
          <w:rFonts w:asciiTheme="minorHAnsi" w:hAnsiTheme="minorHAnsi"/>
        </w:rPr>
        <w:t>). Die o</w:t>
      </w:r>
      <w:r w:rsidR="001D0A74" w:rsidRPr="00E81E65">
        <w:rPr>
          <w:rFonts w:asciiTheme="minorHAnsi" w:hAnsiTheme="minorHAnsi"/>
        </w:rPr>
        <w:t xml:space="preserve">ffizielle Anerkennung des Begriffs „Neo-Latin“ </w:t>
      </w:r>
      <w:r w:rsidRPr="00E81E65">
        <w:rPr>
          <w:rFonts w:asciiTheme="minorHAnsi" w:hAnsiTheme="minorHAnsi"/>
        </w:rPr>
        <w:t xml:space="preserve">erfolgte </w:t>
      </w:r>
      <w:r w:rsidR="001D0A74" w:rsidRPr="00E81E65">
        <w:rPr>
          <w:rFonts w:asciiTheme="minorHAnsi" w:hAnsiTheme="minorHAnsi"/>
        </w:rPr>
        <w:t xml:space="preserve">auf </w:t>
      </w:r>
      <w:r w:rsidRPr="00E81E65">
        <w:rPr>
          <w:rFonts w:asciiTheme="minorHAnsi" w:hAnsiTheme="minorHAnsi"/>
        </w:rPr>
        <w:t xml:space="preserve">dem </w:t>
      </w:r>
      <w:r w:rsidR="001D0A74" w:rsidRPr="00E81E65">
        <w:rPr>
          <w:rFonts w:asciiTheme="minorHAnsi" w:hAnsiTheme="minorHAnsi"/>
        </w:rPr>
        <w:t>Kongress in Amsterdam 1973</w:t>
      </w:r>
      <w:r w:rsidRPr="00E81E65">
        <w:rPr>
          <w:rFonts w:asciiTheme="minorHAnsi" w:hAnsiTheme="minorHAnsi"/>
        </w:rPr>
        <w:t xml:space="preserve">. </w:t>
      </w:r>
      <w:r w:rsidR="001D0A74" w:rsidRPr="00E81E65">
        <w:rPr>
          <w:rFonts w:asciiTheme="minorHAnsi" w:hAnsiTheme="minorHAnsi"/>
        </w:rPr>
        <w:t>Bis heute ist im romanischen Bereich der Begriff nicht klar: kann auch romanische Literatur bezeichnen</w:t>
      </w:r>
      <w:r w:rsidRPr="00E81E65">
        <w:rPr>
          <w:rFonts w:asciiTheme="minorHAnsi" w:hAnsiTheme="minorHAnsi"/>
        </w:rPr>
        <w:t>.</w:t>
      </w:r>
    </w:p>
    <w:p w:rsidR="001D0A74" w:rsidRPr="00E81E65" w:rsidRDefault="001D0A74" w:rsidP="001D0A74">
      <w:pPr>
        <w:rPr>
          <w:rFonts w:asciiTheme="minorHAnsi" w:hAnsiTheme="minorHAnsi"/>
        </w:rPr>
      </w:pPr>
    </w:p>
    <w:p w:rsidR="001D0A74" w:rsidRPr="00E81E65" w:rsidRDefault="003C3243" w:rsidP="001D0A74">
      <w:pPr>
        <w:rPr>
          <w:rFonts w:asciiTheme="minorHAnsi" w:hAnsiTheme="minorHAnsi"/>
        </w:rPr>
      </w:pPr>
      <w:r w:rsidRPr="00E81E65">
        <w:rPr>
          <w:rFonts w:asciiTheme="minorHAnsi" w:hAnsiTheme="minorHAnsi"/>
        </w:rPr>
        <w:t>Die n</w:t>
      </w:r>
      <w:r w:rsidR="001D0A74" w:rsidRPr="00E81E65">
        <w:rPr>
          <w:rFonts w:asciiTheme="minorHAnsi" w:hAnsiTheme="minorHAnsi"/>
        </w:rPr>
        <w:t>eulateinische Sprachwissenschaft ist nicht sehr entwickelt.</w:t>
      </w:r>
    </w:p>
    <w:p w:rsidR="001D0A74" w:rsidRPr="00E81E65" w:rsidRDefault="001D0A74" w:rsidP="001D0A74">
      <w:pPr>
        <w:rPr>
          <w:rFonts w:asciiTheme="minorHAnsi" w:hAnsiTheme="minorHAnsi"/>
        </w:rPr>
      </w:pPr>
    </w:p>
    <w:p w:rsidR="001D0A74" w:rsidRPr="00E81E65" w:rsidRDefault="001D0A74" w:rsidP="001D0A74">
      <w:pPr>
        <w:rPr>
          <w:rFonts w:asciiTheme="minorHAnsi" w:hAnsiTheme="minorHAnsi"/>
        </w:rPr>
      </w:pPr>
      <w:r w:rsidRPr="00E81E65">
        <w:rPr>
          <w:rFonts w:asciiTheme="minorHAnsi" w:hAnsiTheme="minorHAnsi"/>
        </w:rPr>
        <w:lastRenderedPageBreak/>
        <w:t>Vater der neulateinis</w:t>
      </w:r>
      <w:r w:rsidR="003C3243" w:rsidRPr="00E81E65">
        <w:rPr>
          <w:rFonts w:asciiTheme="minorHAnsi" w:hAnsiTheme="minorHAnsi"/>
        </w:rPr>
        <w:t>chen Literatur: Petrarca (1304–1</w:t>
      </w:r>
      <w:r w:rsidRPr="00E81E65">
        <w:rPr>
          <w:rFonts w:asciiTheme="minorHAnsi" w:hAnsiTheme="minorHAnsi"/>
        </w:rPr>
        <w:t>347)</w:t>
      </w:r>
    </w:p>
    <w:p w:rsidR="001D0A74" w:rsidRPr="00E81E65" w:rsidRDefault="001D0A74" w:rsidP="001D0A74">
      <w:pPr>
        <w:rPr>
          <w:rFonts w:asciiTheme="minorHAnsi" w:hAnsiTheme="minorHAnsi"/>
        </w:rPr>
      </w:pPr>
      <w:r w:rsidRPr="00E81E65">
        <w:rPr>
          <w:rFonts w:asciiTheme="minorHAnsi" w:hAnsiTheme="minorHAnsi"/>
        </w:rPr>
        <w:t>Petrarca kontaktierte Karl IV wegen Wiederherstellung des imperium Romanum</w:t>
      </w:r>
      <w:r w:rsidR="00F458FA" w:rsidRPr="00E81E65">
        <w:rPr>
          <w:rFonts w:asciiTheme="minorHAnsi" w:hAnsiTheme="minorHAnsi"/>
        </w:rPr>
        <w:t xml:space="preserve">. Er </w:t>
      </w:r>
      <w:r w:rsidRPr="00E81E65">
        <w:rPr>
          <w:rFonts w:asciiTheme="minorHAnsi" w:hAnsiTheme="minorHAnsi"/>
        </w:rPr>
        <w:t>wendete sich stark gegen die Scholastik</w:t>
      </w:r>
      <w:r w:rsidR="00F458FA" w:rsidRPr="00E81E65">
        <w:rPr>
          <w:rFonts w:asciiTheme="minorHAnsi" w:hAnsiTheme="minorHAnsi"/>
        </w:rPr>
        <w:t xml:space="preserve"> und </w:t>
      </w:r>
      <w:r w:rsidRPr="00E81E65">
        <w:rPr>
          <w:rFonts w:asciiTheme="minorHAnsi" w:hAnsiTheme="minorHAnsi"/>
        </w:rPr>
        <w:t xml:space="preserve">meinte, </w:t>
      </w:r>
      <w:r w:rsidR="00F458FA" w:rsidRPr="00E81E65">
        <w:rPr>
          <w:rFonts w:asciiTheme="minorHAnsi" w:hAnsiTheme="minorHAnsi"/>
        </w:rPr>
        <w:t xml:space="preserve">die </w:t>
      </w:r>
      <w:r w:rsidRPr="00E81E65">
        <w:rPr>
          <w:rFonts w:asciiTheme="minorHAnsi" w:hAnsiTheme="minorHAnsi"/>
        </w:rPr>
        <w:t>Philosophie solle sich mit Ethik beschäftigen, nicht so sehr mit Erkenntnistheorie und Logik</w:t>
      </w:r>
    </w:p>
    <w:p w:rsidR="001D0A74" w:rsidRPr="00E81E65" w:rsidRDefault="001D0A74" w:rsidP="001D0A74">
      <w:pPr>
        <w:rPr>
          <w:rFonts w:asciiTheme="minorHAnsi" w:hAnsiTheme="minorHAnsi"/>
        </w:rPr>
      </w:pPr>
      <w:r w:rsidRPr="00E81E65">
        <w:rPr>
          <w:rFonts w:asciiTheme="minorHAnsi" w:hAnsiTheme="minorHAnsi"/>
        </w:rPr>
        <w:t xml:space="preserve">Schrift Petrarcas </w:t>
      </w:r>
      <w:r w:rsidR="00E81E65" w:rsidRPr="00E81E65">
        <w:rPr>
          <w:rFonts w:asciiTheme="minorHAnsi" w:hAnsiTheme="minorHAnsi"/>
        </w:rPr>
        <w:t>„</w:t>
      </w:r>
      <w:r w:rsidRPr="00E81E65">
        <w:rPr>
          <w:rFonts w:asciiTheme="minorHAnsi" w:hAnsiTheme="minorHAnsi"/>
        </w:rPr>
        <w:t>De sui ipsius et eorum ignorantia</w:t>
      </w:r>
      <w:r w:rsidR="00E81E65" w:rsidRPr="00E81E65">
        <w:rPr>
          <w:rFonts w:asciiTheme="minorHAnsi" w:hAnsiTheme="minorHAnsi"/>
        </w:rPr>
        <w:t>“</w:t>
      </w:r>
      <w:r w:rsidRPr="00E81E65">
        <w:rPr>
          <w:rFonts w:asciiTheme="minorHAnsi" w:hAnsiTheme="minorHAnsi"/>
        </w:rPr>
        <w:t>: die Scholastiker seien auf dem humani</w:t>
      </w:r>
      <w:r w:rsidR="00E81E65" w:rsidRPr="00E81E65">
        <w:rPr>
          <w:rFonts w:asciiTheme="minorHAnsi" w:hAnsiTheme="minorHAnsi"/>
        </w:rPr>
        <w:t>s</w:t>
      </w:r>
      <w:r w:rsidRPr="00E81E65">
        <w:rPr>
          <w:rFonts w:asciiTheme="minorHAnsi" w:hAnsiTheme="minorHAnsi"/>
        </w:rPr>
        <w:t>tischen Gebiet unwissend; Aristoteles könne zwar die Tugend definieren, aber nicht die Sehnsucht danach wecken</w:t>
      </w:r>
      <w:r w:rsidR="00F458FA" w:rsidRPr="00E81E65">
        <w:rPr>
          <w:rFonts w:asciiTheme="minorHAnsi" w:hAnsiTheme="minorHAnsi"/>
        </w:rPr>
        <w:t>.</w:t>
      </w:r>
    </w:p>
    <w:p w:rsidR="001D0A74" w:rsidRPr="00E81E65" w:rsidRDefault="001D0A74" w:rsidP="001D0A74">
      <w:pPr>
        <w:rPr>
          <w:rFonts w:asciiTheme="minorHAnsi" w:hAnsiTheme="minorHAnsi"/>
        </w:rPr>
      </w:pPr>
      <w:r w:rsidRPr="00E81E65">
        <w:rPr>
          <w:rFonts w:asciiTheme="minorHAnsi" w:hAnsiTheme="minorHAnsi"/>
        </w:rPr>
        <w:t>Petrarca hat sich als Vertreter zweier Zeiten gesehen, in ihm beginne etwas Neues</w:t>
      </w:r>
      <w:r w:rsidR="00F458FA" w:rsidRPr="00E81E65">
        <w:rPr>
          <w:rFonts w:asciiTheme="minorHAnsi" w:hAnsiTheme="minorHAnsi"/>
        </w:rPr>
        <w:t>.</w:t>
      </w:r>
    </w:p>
    <w:p w:rsidR="001D0A74" w:rsidRPr="00E81E65" w:rsidRDefault="001D0A74" w:rsidP="001D0A74">
      <w:pPr>
        <w:rPr>
          <w:rFonts w:asciiTheme="minorHAnsi" w:hAnsiTheme="minorHAnsi"/>
        </w:rPr>
      </w:pPr>
    </w:p>
    <w:p w:rsidR="00BE1B07" w:rsidRPr="00E81E65" w:rsidRDefault="00BE1B07" w:rsidP="001D0A74">
      <w:pPr>
        <w:rPr>
          <w:rFonts w:asciiTheme="minorHAnsi" w:hAnsiTheme="minorHAnsi"/>
        </w:rPr>
      </w:pPr>
      <w:r w:rsidRPr="00E81E65">
        <w:rPr>
          <w:rFonts w:asciiTheme="minorHAnsi" w:hAnsiTheme="minorHAnsi"/>
        </w:rPr>
        <w:t>Der Ruhm Petrarcas (Dichterkrönung zum poeta laureatus) gründete auf der unvollendeten Dichtung „Africa“, die er selbst als sein Hauptwerk ansah.</w:t>
      </w:r>
    </w:p>
    <w:p w:rsidR="001D0A74" w:rsidRPr="00E81E65" w:rsidRDefault="00BE1B07" w:rsidP="001D0A74">
      <w:pPr>
        <w:rPr>
          <w:rFonts w:asciiTheme="minorHAnsi" w:hAnsiTheme="minorHAnsi"/>
        </w:rPr>
      </w:pPr>
      <w:r w:rsidRPr="00E81E65">
        <w:rPr>
          <w:rFonts w:asciiTheme="minorHAnsi" w:hAnsiTheme="minorHAnsi"/>
        </w:rPr>
        <w:t>D</w:t>
      </w:r>
      <w:r w:rsidR="001D0A74" w:rsidRPr="00E81E65">
        <w:rPr>
          <w:rFonts w:asciiTheme="minorHAnsi" w:hAnsiTheme="minorHAnsi"/>
        </w:rPr>
        <w:t>en Begriff</w:t>
      </w:r>
      <w:r w:rsidRPr="00E81E65">
        <w:rPr>
          <w:rFonts w:asciiTheme="minorHAnsi" w:hAnsiTheme="minorHAnsi"/>
        </w:rPr>
        <w:t xml:space="preserve"> „poeta laureatus“</w:t>
      </w:r>
      <w:r w:rsidR="001D0A74" w:rsidRPr="00E81E65">
        <w:rPr>
          <w:rFonts w:asciiTheme="minorHAnsi" w:hAnsiTheme="minorHAnsi"/>
        </w:rPr>
        <w:t xml:space="preserve"> gibt</w:t>
      </w:r>
      <w:r w:rsidR="00E81E65" w:rsidRPr="00E81E65">
        <w:rPr>
          <w:rFonts w:asciiTheme="minorHAnsi" w:hAnsiTheme="minorHAnsi"/>
        </w:rPr>
        <w:t xml:space="preserve"> e</w:t>
      </w:r>
      <w:r w:rsidR="001D0A74" w:rsidRPr="00E81E65">
        <w:rPr>
          <w:rFonts w:asciiTheme="minorHAnsi" w:hAnsiTheme="minorHAnsi"/>
        </w:rPr>
        <w:t>s heute noch im englischsprachigen Raum</w:t>
      </w:r>
      <w:r w:rsidRPr="00E81E65">
        <w:rPr>
          <w:rFonts w:asciiTheme="minorHAnsi" w:hAnsiTheme="minorHAnsi"/>
        </w:rPr>
        <w:t>.</w:t>
      </w:r>
    </w:p>
    <w:p w:rsidR="001D0A74" w:rsidRPr="00E81E65" w:rsidRDefault="001D0A74" w:rsidP="001D0A74">
      <w:pPr>
        <w:rPr>
          <w:rFonts w:asciiTheme="minorHAnsi" w:hAnsiTheme="minorHAnsi"/>
        </w:rPr>
      </w:pPr>
      <w:r w:rsidRPr="00E81E65">
        <w:rPr>
          <w:rFonts w:asciiTheme="minorHAnsi" w:hAnsiTheme="minorHAnsi"/>
        </w:rPr>
        <w:t>GB: Hofpoet</w:t>
      </w:r>
      <w:r w:rsidR="00E81E65" w:rsidRPr="00E81E65">
        <w:rPr>
          <w:rFonts w:asciiTheme="minorHAnsi" w:hAnsiTheme="minorHAnsi"/>
        </w:rPr>
        <w:t xml:space="preserve">; </w:t>
      </w:r>
      <w:r w:rsidRPr="00E81E65">
        <w:rPr>
          <w:rFonts w:asciiTheme="minorHAnsi" w:hAnsiTheme="minorHAnsi"/>
        </w:rPr>
        <w:t>USA: Beratungsfunktion (für jeweils ein Jahr)</w:t>
      </w:r>
    </w:p>
    <w:p w:rsidR="00BE1B07" w:rsidRPr="00E81E65" w:rsidRDefault="00BE1B07" w:rsidP="001D0A74">
      <w:pPr>
        <w:rPr>
          <w:rFonts w:asciiTheme="minorHAnsi" w:hAnsiTheme="minorHAnsi"/>
        </w:rPr>
      </w:pPr>
    </w:p>
    <w:p w:rsidR="00BE1B07" w:rsidRPr="00E81E65" w:rsidRDefault="00BE1B07" w:rsidP="00BE1B07">
      <w:pPr>
        <w:rPr>
          <w:rFonts w:asciiTheme="minorHAnsi" w:hAnsiTheme="minorHAnsi"/>
        </w:rPr>
      </w:pPr>
      <w:r w:rsidRPr="00E81E65">
        <w:rPr>
          <w:rFonts w:asciiTheme="minorHAnsi" w:hAnsiTheme="minorHAnsi"/>
        </w:rPr>
        <w:t>Der Begriff „Humanismus“ wurde von Friedrich Niethammer 1808 geprägt (Text: Der Streit zwischen Philanthropinismus und Humanismus in der Theorie des Erziehungsunterrichts)</w:t>
      </w:r>
    </w:p>
    <w:p w:rsidR="00BE1B07" w:rsidRPr="00E81E65" w:rsidRDefault="00BE1B07" w:rsidP="00BE1B07">
      <w:pPr>
        <w:rPr>
          <w:rFonts w:asciiTheme="minorHAnsi" w:hAnsiTheme="minorHAnsi"/>
        </w:rPr>
      </w:pPr>
      <w:r w:rsidRPr="00E81E65">
        <w:rPr>
          <w:rFonts w:asciiTheme="minorHAnsi" w:hAnsiTheme="minorHAnsi"/>
        </w:rPr>
        <w:t>Vgl. Cicero, Pro Archia poeta 2-4: Etenim omnes artes, quae ad humanitatem pertinent, habent quoddam commune vinculum, et quasi cognatione quadam inter se continentur. …</w:t>
      </w:r>
    </w:p>
    <w:p w:rsidR="00BE1B07" w:rsidRPr="00E81E65" w:rsidRDefault="00BE1B07" w:rsidP="00BE1B07">
      <w:pPr>
        <w:rPr>
          <w:rFonts w:asciiTheme="minorHAnsi" w:hAnsiTheme="minorHAnsi"/>
        </w:rPr>
      </w:pPr>
    </w:p>
    <w:p w:rsidR="001D0A74" w:rsidRPr="00E81E65" w:rsidRDefault="00BE1B07" w:rsidP="001D0A74">
      <w:pPr>
        <w:rPr>
          <w:rFonts w:asciiTheme="minorHAnsi" w:hAnsiTheme="minorHAnsi"/>
        </w:rPr>
      </w:pPr>
      <w:r w:rsidRPr="00E81E65">
        <w:rPr>
          <w:rFonts w:asciiTheme="minorHAnsi" w:hAnsiTheme="minorHAnsi"/>
        </w:rPr>
        <w:t xml:space="preserve">Die Humanisten nannten sich selbst noch nicht so. Sie reagierten vor allem auf die schlechte Qualität des Lateins in der Zeit der Scholastik (13./14. Jh.). </w:t>
      </w:r>
      <w:r w:rsidR="001D0A74" w:rsidRPr="00E81E65">
        <w:rPr>
          <w:rFonts w:asciiTheme="minorHAnsi" w:hAnsiTheme="minorHAnsi"/>
        </w:rPr>
        <w:t>Cicero war</w:t>
      </w:r>
      <w:r w:rsidRPr="00E81E65">
        <w:rPr>
          <w:rFonts w:asciiTheme="minorHAnsi" w:hAnsiTheme="minorHAnsi"/>
        </w:rPr>
        <w:t xml:space="preserve"> allerdings</w:t>
      </w:r>
      <w:r w:rsidR="001D0A74" w:rsidRPr="00E81E65">
        <w:rPr>
          <w:rFonts w:asciiTheme="minorHAnsi" w:hAnsiTheme="minorHAnsi"/>
        </w:rPr>
        <w:t xml:space="preserve"> nicht das einzige alles beherrschende Ideal (z.B. Iustius Lipsius nahm sich die brevitas zum Vorbild)</w:t>
      </w:r>
      <w:r w:rsidRPr="00E81E65">
        <w:rPr>
          <w:rFonts w:asciiTheme="minorHAnsi" w:hAnsiTheme="minorHAnsi"/>
        </w:rPr>
        <w:t>. Es existiert auch die Meinung, d</w:t>
      </w:r>
      <w:r w:rsidR="001D0A74" w:rsidRPr="00E81E65">
        <w:rPr>
          <w:rFonts w:asciiTheme="minorHAnsi" w:hAnsiTheme="minorHAnsi"/>
        </w:rPr>
        <w:t>ie Wiederbelebung des ciceronianischen Ideals habe zum Tod des Lateins beigetragen, da nur die volkstümliche Sprache dem Denken und Fühlen der Menschen Ausdruck geben könne.</w:t>
      </w:r>
      <w:r w:rsidRPr="00E81E65">
        <w:rPr>
          <w:rFonts w:asciiTheme="minorHAnsi" w:hAnsiTheme="minorHAnsi"/>
        </w:rPr>
        <w:t xml:space="preserve"> Allerdings gab es</w:t>
      </w:r>
      <w:r w:rsidR="001D0A74" w:rsidRPr="00E81E65">
        <w:rPr>
          <w:rFonts w:asciiTheme="minorHAnsi" w:hAnsiTheme="minorHAnsi"/>
        </w:rPr>
        <w:t xml:space="preserve"> auch im Mittelalter </w:t>
      </w:r>
      <w:r w:rsidRPr="00E81E65">
        <w:rPr>
          <w:rFonts w:asciiTheme="minorHAnsi" w:hAnsiTheme="minorHAnsi"/>
        </w:rPr>
        <w:t>keine native speakers.</w:t>
      </w:r>
    </w:p>
    <w:p w:rsidR="001D0A74" w:rsidRPr="00E81E65" w:rsidRDefault="001D0A74" w:rsidP="001D0A74">
      <w:pPr>
        <w:rPr>
          <w:rFonts w:asciiTheme="minorHAnsi" w:hAnsiTheme="minorHAnsi"/>
        </w:rPr>
      </w:pPr>
      <w:r w:rsidRPr="00E81E65">
        <w:rPr>
          <w:rFonts w:asciiTheme="minorHAnsi" w:hAnsiTheme="minorHAnsi"/>
        </w:rPr>
        <w:t>Mittellatein und Neulatein waren</w:t>
      </w:r>
      <w:r w:rsidR="00086293" w:rsidRPr="00E81E65">
        <w:rPr>
          <w:rFonts w:asciiTheme="minorHAnsi" w:hAnsiTheme="minorHAnsi"/>
        </w:rPr>
        <w:t xml:space="preserve"> bzw. sind jedenfalls </w:t>
      </w:r>
      <w:r w:rsidRPr="00E81E65">
        <w:rPr>
          <w:rFonts w:asciiTheme="minorHAnsi" w:hAnsiTheme="minorHAnsi"/>
        </w:rPr>
        <w:t>keine einheitlichen Blöcke</w:t>
      </w:r>
    </w:p>
    <w:p w:rsidR="001D0A74" w:rsidRPr="00E81E65" w:rsidRDefault="001D0A74" w:rsidP="001D0A74">
      <w:pPr>
        <w:rPr>
          <w:rFonts w:asciiTheme="minorHAnsi" w:hAnsiTheme="minorHAnsi"/>
        </w:rPr>
      </w:pPr>
    </w:p>
    <w:p w:rsidR="00086293" w:rsidRPr="00E81E65" w:rsidRDefault="00086293" w:rsidP="001D0A74">
      <w:pPr>
        <w:rPr>
          <w:rFonts w:asciiTheme="minorHAnsi" w:hAnsiTheme="minorHAnsi"/>
        </w:rPr>
      </w:pPr>
    </w:p>
    <w:p w:rsidR="00086293" w:rsidRPr="00E81E65" w:rsidRDefault="00086293" w:rsidP="00086293">
      <w:pPr>
        <w:rPr>
          <w:rFonts w:asciiTheme="minorHAnsi" w:hAnsiTheme="minorHAnsi"/>
        </w:rPr>
      </w:pPr>
      <w:r w:rsidRPr="00E81E65">
        <w:rPr>
          <w:rFonts w:asciiTheme="minorHAnsi" w:hAnsiTheme="minorHAnsi"/>
        </w:rPr>
        <w:t>Auszüge aus einem Aufsatz von Univ.-Prof. Dr. Konrad Paul Liessmann</w:t>
      </w:r>
    </w:p>
    <w:p w:rsidR="00086293" w:rsidRPr="00E81E65" w:rsidRDefault="00086293" w:rsidP="00086293">
      <w:pPr>
        <w:rPr>
          <w:rFonts w:asciiTheme="minorHAnsi" w:hAnsiTheme="minorHAnsi"/>
        </w:rPr>
      </w:pPr>
      <w:r w:rsidRPr="00E81E65">
        <w:rPr>
          <w:rFonts w:asciiTheme="minorHAnsi" w:hAnsiTheme="minorHAnsi"/>
        </w:rPr>
        <w:t>in der Tageszeitung „Die Presse“ vom 10.11.2001</w:t>
      </w:r>
    </w:p>
    <w:p w:rsidR="00086293" w:rsidRPr="00E81E65" w:rsidRDefault="00086293" w:rsidP="00086293">
      <w:pPr>
        <w:rPr>
          <w:rFonts w:asciiTheme="minorHAnsi" w:hAnsiTheme="minorHAnsi"/>
        </w:rPr>
      </w:pPr>
    </w:p>
    <w:p w:rsidR="00086293" w:rsidRPr="00E81E65" w:rsidRDefault="00086293" w:rsidP="00086293">
      <w:pPr>
        <w:rPr>
          <w:rFonts w:asciiTheme="minorHAnsi" w:hAnsiTheme="minorHAnsi"/>
          <w:b/>
        </w:rPr>
      </w:pPr>
      <w:r w:rsidRPr="00E81E65">
        <w:rPr>
          <w:rFonts w:asciiTheme="minorHAnsi" w:hAnsiTheme="minorHAnsi"/>
          <w:b/>
        </w:rPr>
        <w:t>„Die bestialische Natur zu zähmen“</w:t>
      </w:r>
    </w:p>
    <w:p w:rsidR="00086293" w:rsidRPr="00E81E65" w:rsidRDefault="00086293" w:rsidP="00086293">
      <w:pPr>
        <w:rPr>
          <w:rFonts w:asciiTheme="minorHAnsi" w:hAnsiTheme="minorHAnsi"/>
          <w:b/>
        </w:rPr>
      </w:pPr>
    </w:p>
    <w:p w:rsidR="00086293" w:rsidRPr="00E81E65" w:rsidRDefault="00086293" w:rsidP="00086293">
      <w:pPr>
        <w:jc w:val="both"/>
        <w:rPr>
          <w:rFonts w:asciiTheme="minorHAnsi" w:hAnsiTheme="minorHAnsi"/>
        </w:rPr>
      </w:pPr>
      <w:r w:rsidRPr="00E81E65">
        <w:rPr>
          <w:rFonts w:asciiTheme="minorHAnsi" w:hAnsiTheme="minorHAnsi"/>
        </w:rPr>
        <w:t>Man muss nicht gleich die Herrschaft der Maschinen und das Ende der Menschen prophezeien: Doch die Frage, was es heißt, als Mensch menschlich zu leben, stellt sich angesichts der neuen Möglichkeiten von Computer- und Gentechnik in ungeahnter und radikaler Weise. Humanismus heute: eine Begriffsklärung.</w:t>
      </w:r>
    </w:p>
    <w:p w:rsidR="00086293" w:rsidRPr="00E81E65" w:rsidRDefault="00086293" w:rsidP="00086293">
      <w:pPr>
        <w:jc w:val="both"/>
        <w:rPr>
          <w:rFonts w:asciiTheme="minorHAnsi" w:hAnsiTheme="minorHAnsi"/>
        </w:rPr>
      </w:pPr>
    </w:p>
    <w:p w:rsidR="00086293" w:rsidRPr="00E81E65" w:rsidRDefault="00086293" w:rsidP="00086293">
      <w:pPr>
        <w:jc w:val="both"/>
        <w:rPr>
          <w:rFonts w:asciiTheme="minorHAnsi" w:hAnsiTheme="minorHAnsi"/>
        </w:rPr>
      </w:pPr>
      <w:r w:rsidRPr="00E81E65">
        <w:rPr>
          <w:rFonts w:asciiTheme="minorHAnsi" w:hAnsiTheme="minorHAnsi"/>
        </w:rPr>
        <w:t>„Zweifellos gehört „Humanismus“ mittlerweile zu jenen wohlfeilen Wörtern, die bei gegebenen Anlässen gerne zur Bekundung allgemeiner Menschenfreundlichkeit gebraucht werden, ohne daß man sich dabei über die präzise Bedeutung und die Geschichte dieses Begriffes Rechenschaft ablegen müsste. (...)</w:t>
      </w:r>
    </w:p>
    <w:p w:rsidR="00086293" w:rsidRPr="00E81E65" w:rsidRDefault="00086293" w:rsidP="00086293">
      <w:pPr>
        <w:jc w:val="both"/>
        <w:rPr>
          <w:rFonts w:asciiTheme="minorHAnsi" w:hAnsiTheme="minorHAnsi"/>
        </w:rPr>
      </w:pPr>
      <w:r w:rsidRPr="00E81E65">
        <w:rPr>
          <w:rFonts w:asciiTheme="minorHAnsi" w:hAnsiTheme="minorHAnsi"/>
        </w:rPr>
        <w:t>Anders als dort, wo die Angelegenheiten des Menschen ökonomischen, technischen oder politischen Interessen untergeordnet sind, kündet die Rede vom Humanismus vom zumindest beanspruchten Vorrang des Menschlichen selbst. Es sind die Gebote der Humanität, die Hilfeleistungen auch dort erfordern, wo sie unprofitabel erscheinen, und Engagement auch dort nahelegen, wo es politisch unklug erscheint.</w:t>
      </w:r>
    </w:p>
    <w:p w:rsidR="00086293" w:rsidRPr="00E81E65" w:rsidRDefault="00086293" w:rsidP="00086293">
      <w:pPr>
        <w:jc w:val="both"/>
        <w:rPr>
          <w:rFonts w:asciiTheme="minorHAnsi" w:hAnsiTheme="minorHAnsi"/>
        </w:rPr>
      </w:pPr>
      <w:r w:rsidRPr="00E81E65">
        <w:rPr>
          <w:rFonts w:asciiTheme="minorHAnsi" w:hAnsiTheme="minorHAnsi"/>
        </w:rPr>
        <w:lastRenderedPageBreak/>
        <w:t>Abgesehen von der Frage, ob die rhetorische Figur des Humanismus nur allzuoft eingesetzt wird, um ebenjene nackten Interessen der Ökonomie oder der Politik ideologisch zu verklären, verwischt diese Rhetorik des Allgemeinmenschlichen auch die präzisen Bedeutungen, die der Begriff des Humanismus in der Geschichte der europäischen Zivilisation einmal hatte. Eine Erinnerung an diese Bedeutungsfelder kann dazu beitragen, die Sensibilität gegenüber einer allzu platten Verwendung des Humanismus und der Floskel der Humanität zu erhöhen.</w:t>
      </w:r>
    </w:p>
    <w:p w:rsidR="00086293" w:rsidRPr="00E81E65" w:rsidRDefault="00086293" w:rsidP="00086293">
      <w:pPr>
        <w:jc w:val="both"/>
        <w:rPr>
          <w:rFonts w:asciiTheme="minorHAnsi" w:hAnsiTheme="minorHAnsi"/>
        </w:rPr>
      </w:pPr>
      <w:r w:rsidRPr="00E81E65">
        <w:rPr>
          <w:rFonts w:asciiTheme="minorHAnsi" w:hAnsiTheme="minorHAnsi"/>
        </w:rPr>
        <w:t>Der Begriff der Humanität („humanitas“) ist in seiner philosophischen Bedeutung selbst antiken Ursprungs. „Homo sum, humani nihil a me alienum puto“ (ich bin ein Mensch, nichts Menschliches achte ich mir als fremd) ist ein auch später viel zitiertes Wort des Terenz, das schon von Cicero und Seneca als Prinzip der Humanität anerkannt wurde, Inbegriff dessen, was dem Menschen als Menschen möglich ist. Die Wortprägung „humanitas“ geht auf Cicero zurück und bezeichnet eine Haltung, die sich der sittlichen Vervollkommnung des Menschen verpflichtet fühlt, wozu die moralische und die geistige Bildung ebenso gehören wie die Entfaltung von Tugenden wie Mut, Eleganz, Geschmack, Humor, Urbanität, Gelassenheit, Freundlichkeit, Güte, Gastfreundschaft und Großzügigkeit.</w:t>
      </w:r>
    </w:p>
    <w:p w:rsidR="00086293" w:rsidRPr="00E81E65" w:rsidRDefault="00086293" w:rsidP="00086293">
      <w:pPr>
        <w:jc w:val="both"/>
        <w:rPr>
          <w:rFonts w:asciiTheme="minorHAnsi" w:hAnsiTheme="minorHAnsi"/>
        </w:rPr>
      </w:pPr>
      <w:r w:rsidRPr="00E81E65">
        <w:rPr>
          <w:rFonts w:asciiTheme="minorHAnsi" w:hAnsiTheme="minorHAnsi"/>
        </w:rPr>
        <w:t>Als eigenständiges philosophisches Programm gewinnt der „Humanismus“ sein Profil allerdings erst am Beginn der Neuzeit, und er ist ganz wesentlich durch zwei Dimensionen gekennzeichnet, ohne die dieser Begriff letztlich beliebig bleibt: durch eine Hinwendung zum Menschen, die sich von der mittelalterlichen Konzentration auf Gott als Zentrum des menschlichen Bemühens dezidiert abhebt; und als Erneuerung der Antike, die diese Wiedergewinnung des Menschen emöglichen und begründen soll. Der begriff des Humanismus, der übrigens als Epochenkennzeichnung im obigen Sinn erst zu Beginn des 19. Jahrhunderts geprägt wurde, gewinnt letztlich aus dieser zweifachen Bestimmung seinen Sinn. Gegen die scholastische Theologie des ausgehenden Mittelalters dient die verstärkte Rezeption der griechischen Philosophie, vor allem die Platons, als Transmissionsriemen einer neuen Weltsicht, die die Entfaltung des Menschen als ein alle Wissenschaften und Künste umfassendes und durchdringendes zentrales Projekt einer neuen Zeit begreift.</w:t>
      </w:r>
    </w:p>
    <w:p w:rsidR="00086293" w:rsidRPr="00E81E65" w:rsidRDefault="00086293" w:rsidP="00086293">
      <w:pPr>
        <w:jc w:val="both"/>
        <w:rPr>
          <w:rFonts w:asciiTheme="minorHAnsi" w:hAnsiTheme="minorHAnsi"/>
        </w:rPr>
      </w:pPr>
      <w:r w:rsidRPr="00E81E65">
        <w:rPr>
          <w:rFonts w:asciiTheme="minorHAnsi" w:hAnsiTheme="minorHAnsi"/>
        </w:rPr>
        <w:t>In kaum einem der frühen humanistischen Texte drückt sich diese Position so klar aus wie in der Rede, die Pico della Mirandola „Über die Würde des Menschen„ konzipiert hat. In Form eines Kunstmythos, in den christliche und antike Motive eingegangen sind, leitet Pico die Sonderstellung des Menschen aus den besonderen Umständen seiner Schöpfung ab. Der Mensch, so läßt  sich schon bei Pico lesen, ist von Natur aus ein unbedarftes Wesen, das die Aufgabe hat, sich selbst überhaupt erst zu schaffen, sich eine Gestalt zu geben, sich zu entwerfen. Humanismus bedeutet, nicht an eine vorgegebene Natur des Menschen zu glauben, sondern den Menschen immer als ein Projekt zu begreifen, das in der Hand des Menschen selbst liegt. (...)</w:t>
      </w:r>
    </w:p>
    <w:p w:rsidR="00086293" w:rsidRPr="00E81E65" w:rsidRDefault="00086293" w:rsidP="00086293">
      <w:pPr>
        <w:jc w:val="both"/>
        <w:rPr>
          <w:rFonts w:asciiTheme="minorHAnsi" w:hAnsiTheme="minorHAnsi"/>
        </w:rPr>
      </w:pPr>
      <w:r w:rsidRPr="00E81E65">
        <w:rPr>
          <w:rFonts w:asciiTheme="minorHAnsi" w:hAnsiTheme="minorHAnsi"/>
        </w:rPr>
        <w:t>Die antike Lehre von der Selbstformung als zentraler Aufgabe des Menschen (...) gewann im Renaissance-Humanismus ihre erste Gestalt. (...)</w:t>
      </w:r>
    </w:p>
    <w:p w:rsidR="00086293" w:rsidRPr="00E81E65" w:rsidRDefault="00086293" w:rsidP="00086293">
      <w:pPr>
        <w:jc w:val="both"/>
        <w:rPr>
          <w:rFonts w:asciiTheme="minorHAnsi" w:hAnsiTheme="minorHAnsi"/>
        </w:rPr>
      </w:pPr>
      <w:r w:rsidRPr="00E81E65">
        <w:rPr>
          <w:rFonts w:asciiTheme="minorHAnsi" w:hAnsiTheme="minorHAnsi"/>
        </w:rPr>
        <w:t>Historisch gesprochen erlebte der Humanismus selbst eine wirkmächtige Renaissance im Neuhumanismus des späten 18. und frühen 19. Jahrhunderts. Die erneute Beschäftigung mit der Philosophie und Literatur der griechischen Antike, wie sie vor allem bei Autoren wie Goethe, Schiller oder Hölderlin sichtbar wird, das Interesse für die versunkenen Zeugnisse antiker Kultur wie sie in der  beginnenden modernen Archäologie deutlich wird, die Verklärung der Kunst der Antike zum ewig gültigen Maßstab für das Schöne, wie sie sich in den ästhetischen Schriften eines Winckelmann ausspricht, und nicht zuletzt die Formulierung eines an der Antike orientierten Bildungsprogramms vor allem durch Wilhelm von Humboldt geben dem Neuhumanismus ein klares Programm und Gepräge. (...)</w:t>
      </w:r>
    </w:p>
    <w:p w:rsidR="00086293" w:rsidRPr="00E81E65" w:rsidRDefault="00086293" w:rsidP="00086293">
      <w:pPr>
        <w:jc w:val="both"/>
        <w:rPr>
          <w:rFonts w:asciiTheme="minorHAnsi" w:hAnsiTheme="minorHAnsi"/>
        </w:rPr>
      </w:pPr>
      <w:r w:rsidRPr="00E81E65">
        <w:rPr>
          <w:rFonts w:asciiTheme="minorHAnsi" w:hAnsiTheme="minorHAnsi"/>
        </w:rPr>
        <w:lastRenderedPageBreak/>
        <w:t>Humanistische Bildung bedeutet nicht eine allgemeine Ausrichtung an den Ideen der Humanität, der Menschlichkeit oder der Menschenwürde. Diese Vorstellungen sind für den Neuhumanismus streng gebunden an das Studium der antiken Sprachen, namentlich des Altgriechischen, und der antiken Kultur.</w:t>
      </w:r>
    </w:p>
    <w:p w:rsidR="00086293" w:rsidRPr="00E81E65" w:rsidRDefault="00086293" w:rsidP="00086293">
      <w:pPr>
        <w:jc w:val="both"/>
        <w:rPr>
          <w:rFonts w:asciiTheme="minorHAnsi" w:hAnsiTheme="minorHAnsi"/>
        </w:rPr>
      </w:pPr>
      <w:r w:rsidRPr="00E81E65">
        <w:rPr>
          <w:rFonts w:asciiTheme="minorHAnsi" w:hAnsiTheme="minorHAnsi"/>
        </w:rPr>
        <w:t>Zumindest bei Humboldt (...) geschieht dies nicht aus einer kritiklosen Verehrung des Alten, sondern aus guten Gründen. (...)</w:t>
      </w:r>
    </w:p>
    <w:p w:rsidR="00086293" w:rsidRPr="00E81E65" w:rsidRDefault="00086293" w:rsidP="00086293">
      <w:pPr>
        <w:jc w:val="both"/>
        <w:rPr>
          <w:rFonts w:asciiTheme="minorHAnsi" w:hAnsiTheme="minorHAnsi"/>
        </w:rPr>
      </w:pPr>
      <w:r w:rsidRPr="00E81E65">
        <w:rPr>
          <w:rFonts w:asciiTheme="minorHAnsi" w:hAnsiTheme="minorHAnsi"/>
        </w:rPr>
        <w:t>Die Kultur der Griechen hat einen bildungstheoretischen Vorrang, weil diese Kultur paradigmatisch für den Charakter der Menschheit überhaupt genannt werden kann. Die doppelte Bedeutung des Humanismus kommt dabei klar zum Ausdruck: Es geht der humanistischen Bildung um die Kenntnisse jener komplexen Formen und Gestalten, in denen sich Menschsein realisieren kann; da es aber unmöglich ist, diese Vielfalt auch nur halbwegs vollständig zu studieren, schlägt Humboldt eine Methode vor, die durchaus modern erscheint; das exemplarische Lernen.</w:t>
      </w:r>
    </w:p>
    <w:p w:rsidR="00086293" w:rsidRPr="00E81E65" w:rsidRDefault="00086293" w:rsidP="00086293">
      <w:pPr>
        <w:jc w:val="both"/>
        <w:rPr>
          <w:rFonts w:asciiTheme="minorHAnsi" w:hAnsiTheme="minorHAnsi"/>
        </w:rPr>
      </w:pPr>
      <w:r w:rsidRPr="00E81E65">
        <w:rPr>
          <w:rFonts w:asciiTheme="minorHAnsi" w:hAnsiTheme="minorHAnsi"/>
        </w:rPr>
        <w:t>Exemplarisch lernen kann man aber nur dort, wo tatsächlich etwas modellhaft und in besonderem Maße typisch ausgebildet erscheint. Die Grundthese des Neuhumanismus ist also, daß sich die Bedeutsamkeit des Menschen gerade in seiner Vielfalt und Potentialität an jener Kultur am besten studieren läßt, die selbst erstmals den Menschen als Individuum in das Zentrum ihrer ästhetischen, politischen und moralischen Bemühungen gesetzt hat. (...)</w:t>
      </w:r>
    </w:p>
    <w:p w:rsidR="00086293" w:rsidRPr="00E81E65" w:rsidRDefault="00086293" w:rsidP="00086293">
      <w:pPr>
        <w:jc w:val="both"/>
        <w:rPr>
          <w:rFonts w:asciiTheme="minorHAnsi" w:hAnsiTheme="minorHAnsi"/>
        </w:rPr>
      </w:pPr>
      <w:r w:rsidRPr="00E81E65">
        <w:rPr>
          <w:rFonts w:asciiTheme="minorHAnsi" w:hAnsiTheme="minorHAnsi"/>
        </w:rPr>
        <w:t>Über den Charakter des Menschen, über seine Möglichkeiten und Grenzen und vor allem über seine Individualität und Einzigartigkeit ließen sich so für Humboldt am Beispiel der Griechen noch immer die entscheidenden Einsichten gewinnen, weil in dieser Kultur zuallererst der Mensch als Selbstzweck am Horizont der kulturellen und geistigen Auseinandersetzung aufgetaucht war.</w:t>
      </w:r>
    </w:p>
    <w:p w:rsidR="00086293" w:rsidRPr="00E81E65" w:rsidRDefault="00086293" w:rsidP="00086293">
      <w:pPr>
        <w:jc w:val="both"/>
        <w:rPr>
          <w:rFonts w:asciiTheme="minorHAnsi" w:hAnsiTheme="minorHAnsi"/>
        </w:rPr>
      </w:pPr>
      <w:r w:rsidRPr="00E81E65">
        <w:rPr>
          <w:rFonts w:asciiTheme="minorHAnsi" w:hAnsiTheme="minorHAnsi"/>
        </w:rPr>
        <w:t>Es hat meines Erachtens wenig Sinn, von Humanismus zu sprechen, ohne diesen Gedanken zu berücksichtigen. Man wird heute natürlich das antike Griechenland anders und kritischer beurteilen als Wilhelm von Humboldt. Aber der Gedanke, daß die Antike nicht nur in einem genetischen Sinn eine entscheidende Wurzel unserer Kultur ist, sondern auch – vielleicht gerade weil in einer ungeheuren Distanz zu uns – in einem heuristischen Sinn als vorzügliche Folie für die Formulierung der Frage nach dem Menschen betrachtet werden kann, ließe sich wohl auch für die Gegenwart fruchtbar machen. Die Bedeutung, die Rückgriffe auf die antike Tradition, sei es in der Philosophie, der Politologie, der Ethik oder der Ästhetik heute noch haben, zeigt, daß ein enger Begriff von Humanismus, der diesen strikt an das Erbe der griechisch-römischen Antike bindet, allemal noch mehr Sinn ergaben kann als eine proklamatorische Rede von der Humanität, die längst vergessen hat, wovon sie überhaupt spricht.“</w:t>
      </w:r>
    </w:p>
    <w:p w:rsidR="00086293" w:rsidRPr="00E81E65" w:rsidRDefault="00086293" w:rsidP="00086293">
      <w:pPr>
        <w:jc w:val="both"/>
        <w:rPr>
          <w:rFonts w:asciiTheme="minorHAnsi" w:hAnsiTheme="minorHAnsi"/>
        </w:rPr>
      </w:pPr>
    </w:p>
    <w:p w:rsidR="00086293" w:rsidRPr="00E81E65" w:rsidRDefault="00086293" w:rsidP="00086293">
      <w:pPr>
        <w:jc w:val="both"/>
        <w:rPr>
          <w:rFonts w:asciiTheme="minorHAnsi" w:hAnsiTheme="minorHAnsi"/>
          <w:i/>
        </w:rPr>
      </w:pPr>
      <w:r w:rsidRPr="00E81E65">
        <w:rPr>
          <w:rFonts w:asciiTheme="minorHAnsi" w:hAnsiTheme="minorHAnsi"/>
          <w:i/>
        </w:rPr>
        <w:t>Es folgt eine längere Darstellung der anti-humanistischen Strömungen in der Philsophie des 20. Jahrhunderts, ausgehend vom Denken Martin Heideggers „gegen den Humanismus“. Die Darstellung mündet in der Beschreibung der Technisierung der modernen Welt.</w:t>
      </w:r>
    </w:p>
    <w:p w:rsidR="00086293" w:rsidRPr="00E81E65" w:rsidRDefault="00086293" w:rsidP="00086293">
      <w:pPr>
        <w:jc w:val="both"/>
        <w:rPr>
          <w:rFonts w:asciiTheme="minorHAnsi" w:hAnsiTheme="minorHAnsi"/>
        </w:rPr>
      </w:pPr>
    </w:p>
    <w:p w:rsidR="00086293" w:rsidRPr="00E81E65" w:rsidRDefault="00086293" w:rsidP="00086293">
      <w:pPr>
        <w:jc w:val="both"/>
        <w:rPr>
          <w:rFonts w:asciiTheme="minorHAnsi" w:hAnsiTheme="minorHAnsi"/>
        </w:rPr>
      </w:pPr>
      <w:r w:rsidRPr="00E81E65">
        <w:rPr>
          <w:rFonts w:asciiTheme="minorHAnsi" w:hAnsiTheme="minorHAnsi"/>
        </w:rPr>
        <w:t>„Die Tendenz aller Technik läuft letztlich darauf hinaus, ohne Menschen sein zu wollen, Technik ist nach Anders (Anm.: Günther Anders, einem Philo-sophen des 20. Jh.) gleichsam materialisierter Antihumanismus.“ (...)</w:t>
      </w:r>
    </w:p>
    <w:p w:rsidR="00086293" w:rsidRPr="00E81E65" w:rsidRDefault="00086293" w:rsidP="00086293">
      <w:pPr>
        <w:jc w:val="both"/>
        <w:rPr>
          <w:rFonts w:asciiTheme="minorHAnsi" w:hAnsiTheme="minorHAnsi"/>
        </w:rPr>
      </w:pPr>
    </w:p>
    <w:p w:rsidR="00086293" w:rsidRPr="00E81E65" w:rsidRDefault="00086293" w:rsidP="00086293">
      <w:pPr>
        <w:jc w:val="both"/>
        <w:rPr>
          <w:rFonts w:asciiTheme="minorHAnsi" w:hAnsiTheme="minorHAnsi"/>
          <w:i/>
        </w:rPr>
      </w:pPr>
      <w:r w:rsidRPr="00E81E65">
        <w:rPr>
          <w:rFonts w:asciiTheme="minorHAnsi" w:hAnsiTheme="minorHAnsi"/>
          <w:i/>
        </w:rPr>
        <w:t>Und so schließt Liessmann letztlich den Kreis:</w:t>
      </w:r>
    </w:p>
    <w:p w:rsidR="00086293" w:rsidRPr="00E81E65" w:rsidRDefault="00086293" w:rsidP="00086293">
      <w:pPr>
        <w:jc w:val="both"/>
        <w:rPr>
          <w:rFonts w:asciiTheme="minorHAnsi" w:hAnsiTheme="minorHAnsi"/>
        </w:rPr>
      </w:pPr>
    </w:p>
    <w:p w:rsidR="00E81E65" w:rsidRPr="00E81E65" w:rsidRDefault="00086293" w:rsidP="00086293">
      <w:pPr>
        <w:rPr>
          <w:rFonts w:asciiTheme="minorHAnsi" w:hAnsiTheme="minorHAnsi"/>
        </w:rPr>
      </w:pPr>
      <w:r w:rsidRPr="00E81E65">
        <w:rPr>
          <w:rFonts w:asciiTheme="minorHAnsi" w:hAnsiTheme="minorHAnsi"/>
        </w:rPr>
        <w:t xml:space="preserve">„Aber die Frage, was es heißt, als Mensch menschlich zu leben, die zentrale Frage aller humanistischen Philosophie, stellt sich angesichts der technischen Möglichkeiten der Selbstformung, Selbstgestaltung, aber auch Selbstabschaffung des Menschen in ungeahnter </w:t>
      </w:r>
      <w:r w:rsidRPr="00E81E65">
        <w:rPr>
          <w:rFonts w:asciiTheme="minorHAnsi" w:hAnsiTheme="minorHAnsi"/>
        </w:rPr>
        <w:lastRenderedPageBreak/>
        <w:t>und radikaler Weise. Und es gehört zur Ambivalenz dieser Frage, daß die Vorstellung, daß der Mensch auch sein biologisches Schicksal selbst in die Hand nehmen kann und daß es keinen festgelegten Entwurf von dem gibt, was Menschsein heißt, schon in der Geburtsstunde des Humanismus, in der Rede des Pico della Mirandola über d</w:t>
      </w:r>
      <w:r w:rsidR="00E81E65" w:rsidRPr="00E81E65">
        <w:rPr>
          <w:rFonts w:asciiTheme="minorHAnsi" w:hAnsiTheme="minorHAnsi"/>
        </w:rPr>
        <w:t>ie Würde des Menschen</w:t>
      </w:r>
      <w:r w:rsidRPr="00E81E65">
        <w:rPr>
          <w:rFonts w:asciiTheme="minorHAnsi" w:hAnsiTheme="minorHAnsi"/>
        </w:rPr>
        <w:t>, angelegt war.“</w:t>
      </w:r>
    </w:p>
    <w:p w:rsidR="00E81E65" w:rsidRPr="00E81E65" w:rsidRDefault="00E81E65" w:rsidP="00086293">
      <w:pPr>
        <w:rPr>
          <w:rFonts w:asciiTheme="minorHAnsi" w:hAnsiTheme="minorHAnsi"/>
        </w:rPr>
      </w:pPr>
    </w:p>
    <w:p w:rsidR="00086293" w:rsidRPr="00E81E65" w:rsidRDefault="00086293" w:rsidP="00086293">
      <w:pPr>
        <w:rPr>
          <w:rFonts w:asciiTheme="minorHAnsi" w:hAnsiTheme="minorHAnsi"/>
        </w:rPr>
      </w:pPr>
      <w:r w:rsidRPr="00E81E65">
        <w:rPr>
          <w:rFonts w:asciiTheme="minorHAnsi" w:hAnsiTheme="minorHAnsi"/>
        </w:rPr>
        <w:t xml:space="preserve">Lies den Text einmal konzentriert durch. Dann lies ihn ein zweites Mal, wobei du wichtige Begriffe und Argumente markieren sollst. Anschließend beantworte die </w:t>
      </w:r>
      <w:r w:rsidR="00DA136F">
        <w:rPr>
          <w:rFonts w:asciiTheme="minorHAnsi" w:hAnsiTheme="minorHAnsi"/>
        </w:rPr>
        <w:t>untenstehenden Fragen</w:t>
      </w:r>
      <w:r w:rsidRPr="00E81E65">
        <w:rPr>
          <w:rFonts w:asciiTheme="minorHAnsi" w:hAnsiTheme="minorHAnsi"/>
        </w:rPr>
        <w:t>! Diskutiere anschließend unterschiedliche Standpunkte bei der Beantwortung der Fragen 9, 11 und 12!</w:t>
      </w:r>
    </w:p>
    <w:p w:rsidR="00086293" w:rsidRPr="00E81E65" w:rsidRDefault="00086293" w:rsidP="00086293">
      <w:pPr>
        <w:rPr>
          <w:rFonts w:asciiTheme="minorHAnsi" w:hAnsiTheme="minorHAnsi"/>
        </w:rPr>
      </w:pPr>
    </w:p>
    <w:p w:rsidR="00DA136F" w:rsidRPr="00DA136F" w:rsidRDefault="00DA136F" w:rsidP="00DA136F">
      <w:pPr>
        <w:pStyle w:val="Listenabsatz"/>
        <w:numPr>
          <w:ilvl w:val="0"/>
          <w:numId w:val="17"/>
        </w:numPr>
        <w:tabs>
          <w:tab w:val="left" w:pos="973"/>
        </w:tabs>
        <w:spacing w:line="276" w:lineRule="auto"/>
      </w:pPr>
      <w:r w:rsidRPr="00DA136F">
        <w:t>Wer hat den Begriff “humanitas” geprägt? Was meinte er damit?</w:t>
      </w:r>
    </w:p>
    <w:p w:rsidR="00DA136F" w:rsidRPr="00DA136F" w:rsidRDefault="00DA136F" w:rsidP="00DA136F">
      <w:pPr>
        <w:pStyle w:val="Listenabsatz"/>
        <w:numPr>
          <w:ilvl w:val="0"/>
          <w:numId w:val="17"/>
        </w:numPr>
        <w:spacing w:line="276" w:lineRule="auto"/>
      </w:pPr>
      <w:r w:rsidRPr="00DA136F">
        <w:t xml:space="preserve">Durch welche zwei Dimensionen war das Programm des Renaissance-Humanismus </w:t>
      </w:r>
    </w:p>
    <w:p w:rsidR="00DA136F" w:rsidRPr="00DA136F" w:rsidRDefault="00DA136F" w:rsidP="00DA136F">
      <w:pPr>
        <w:pStyle w:val="Listenabsatz"/>
        <w:tabs>
          <w:tab w:val="left" w:pos="973"/>
        </w:tabs>
        <w:spacing w:line="276" w:lineRule="auto"/>
      </w:pPr>
      <w:r w:rsidRPr="00DA136F">
        <w:t>geprägt?</w:t>
      </w:r>
    </w:p>
    <w:p w:rsidR="00DA136F" w:rsidRPr="00DA136F" w:rsidRDefault="00DA136F" w:rsidP="00DA136F">
      <w:pPr>
        <w:pStyle w:val="Listenabsatz"/>
        <w:numPr>
          <w:ilvl w:val="0"/>
          <w:numId w:val="17"/>
        </w:numPr>
        <w:tabs>
          <w:tab w:val="left" w:pos="973"/>
        </w:tabs>
        <w:spacing w:line="276" w:lineRule="auto"/>
      </w:pPr>
      <w:r w:rsidRPr="00DA136F">
        <w:t>Wann trat die Epochenbezeichnung „Humanismus“ das erst Mal auf?</w:t>
      </w:r>
    </w:p>
    <w:p w:rsidR="00DA136F" w:rsidRPr="00DA136F" w:rsidRDefault="00DA136F" w:rsidP="00DA136F">
      <w:pPr>
        <w:pStyle w:val="Listenabsatz"/>
        <w:numPr>
          <w:ilvl w:val="0"/>
          <w:numId w:val="17"/>
        </w:numPr>
        <w:tabs>
          <w:tab w:val="left" w:pos="973"/>
        </w:tabs>
        <w:spacing w:line="276" w:lineRule="auto"/>
      </w:pPr>
      <w:r w:rsidRPr="00DA136F">
        <w:t>Welcher Text ist paradigmatisch (beispielgebend) für die Position des Humanismus?</w:t>
      </w:r>
    </w:p>
    <w:p w:rsidR="00DA136F" w:rsidRPr="00DA136F" w:rsidRDefault="00DA136F" w:rsidP="00DA136F">
      <w:pPr>
        <w:pStyle w:val="Listenabsatz"/>
        <w:numPr>
          <w:ilvl w:val="0"/>
          <w:numId w:val="17"/>
        </w:numPr>
        <w:tabs>
          <w:tab w:val="left" w:pos="973"/>
        </w:tabs>
        <w:spacing w:line="276" w:lineRule="auto"/>
      </w:pPr>
      <w:r w:rsidRPr="00DA136F">
        <w:t>Aus welcher Zeit stammt die Lehre, dass der Mensch sich selbst zu gestalten hat?</w:t>
      </w:r>
    </w:p>
    <w:p w:rsidR="00DA136F" w:rsidRPr="00DA136F" w:rsidRDefault="00DA136F" w:rsidP="00DA136F">
      <w:pPr>
        <w:pStyle w:val="Listenabsatz"/>
        <w:numPr>
          <w:ilvl w:val="0"/>
          <w:numId w:val="17"/>
        </w:numPr>
        <w:tabs>
          <w:tab w:val="left" w:pos="973"/>
        </w:tabs>
        <w:spacing w:line="276" w:lineRule="auto"/>
      </w:pPr>
      <w:r w:rsidRPr="00DA136F">
        <w:t>Wann erlebte der (Renaissance-)Humanismus selbst eine starke Renaissance?</w:t>
      </w:r>
    </w:p>
    <w:p w:rsidR="00DA136F" w:rsidRPr="00DA136F" w:rsidRDefault="00DA136F" w:rsidP="00DA136F">
      <w:pPr>
        <w:pStyle w:val="Listenabsatz"/>
        <w:numPr>
          <w:ilvl w:val="0"/>
          <w:numId w:val="17"/>
        </w:numPr>
        <w:tabs>
          <w:tab w:val="left" w:pos="973"/>
        </w:tabs>
        <w:spacing w:line="276" w:lineRule="auto"/>
      </w:pPr>
      <w:r w:rsidRPr="00DA136F">
        <w:t>Wodurch ist Wilhelm von Humboldt u.a. bekannt?</w:t>
      </w:r>
    </w:p>
    <w:p w:rsidR="00DA136F" w:rsidRPr="00DA136F" w:rsidRDefault="00DA136F" w:rsidP="00DA136F">
      <w:pPr>
        <w:pStyle w:val="Listenabsatz"/>
        <w:numPr>
          <w:ilvl w:val="0"/>
          <w:numId w:val="17"/>
        </w:numPr>
        <w:tabs>
          <w:tab w:val="left" w:pos="973"/>
        </w:tabs>
        <w:spacing w:line="276" w:lineRule="auto"/>
      </w:pPr>
      <w:r w:rsidRPr="00DA136F">
        <w:t>Wodurch begründet er den „bildungstheoretischen“ Vorrang der griechischen Kultur?</w:t>
      </w:r>
    </w:p>
    <w:p w:rsidR="00DA136F" w:rsidRPr="00DA136F" w:rsidRDefault="00DA136F" w:rsidP="00DA136F">
      <w:pPr>
        <w:pStyle w:val="Listenabsatz"/>
        <w:numPr>
          <w:ilvl w:val="0"/>
          <w:numId w:val="17"/>
        </w:numPr>
        <w:spacing w:line="276" w:lineRule="auto"/>
      </w:pPr>
      <w:r w:rsidRPr="00DA136F">
        <w:t xml:space="preserve">Versuche, die beiden wichtigen Begriffe „Humanität“ und „Humanismus“ zu </w:t>
      </w:r>
    </w:p>
    <w:p w:rsidR="00DA136F" w:rsidRPr="00DA136F" w:rsidRDefault="00DA136F" w:rsidP="00DA136F">
      <w:pPr>
        <w:pStyle w:val="Listenabsatz"/>
        <w:tabs>
          <w:tab w:val="left" w:pos="973"/>
        </w:tabs>
        <w:spacing w:line="276" w:lineRule="auto"/>
      </w:pPr>
      <w:r w:rsidRPr="00DA136F">
        <w:t>definieren!</w:t>
      </w:r>
    </w:p>
    <w:p w:rsidR="00DA136F" w:rsidRPr="00DA136F" w:rsidRDefault="00DA136F" w:rsidP="00DA136F">
      <w:pPr>
        <w:pStyle w:val="Listenabsatz"/>
        <w:numPr>
          <w:ilvl w:val="0"/>
          <w:numId w:val="17"/>
        </w:numPr>
        <w:tabs>
          <w:tab w:val="left" w:pos="973"/>
        </w:tabs>
        <w:spacing w:line="276" w:lineRule="auto"/>
      </w:pPr>
      <w:r w:rsidRPr="00DA136F">
        <w:t>Wie lautet die zentrale Frage aller humanistischen Philosophie?</w:t>
      </w:r>
    </w:p>
    <w:p w:rsidR="00DA136F" w:rsidRPr="00DA136F" w:rsidRDefault="00DA136F" w:rsidP="00DA136F">
      <w:pPr>
        <w:pStyle w:val="Listenabsatz"/>
        <w:numPr>
          <w:ilvl w:val="0"/>
          <w:numId w:val="17"/>
        </w:numPr>
        <w:tabs>
          <w:tab w:val="left" w:pos="973"/>
        </w:tabs>
        <w:spacing w:line="276" w:lineRule="auto"/>
      </w:pPr>
      <w:r w:rsidRPr="00DA136F">
        <w:t>Wie ist die menschliche Freiheit in diesem Gedankengebäude des Humanismus zu sehen?</w:t>
      </w:r>
    </w:p>
    <w:p w:rsidR="00DA136F" w:rsidRPr="00DA136F" w:rsidRDefault="00DA136F" w:rsidP="00DA136F">
      <w:pPr>
        <w:pStyle w:val="Listenabsatz"/>
        <w:numPr>
          <w:ilvl w:val="0"/>
          <w:numId w:val="17"/>
        </w:numPr>
        <w:tabs>
          <w:tab w:val="left" w:pos="973"/>
        </w:tabs>
        <w:spacing w:line="276" w:lineRule="auto"/>
      </w:pPr>
      <w:r w:rsidRPr="00DA136F">
        <w:t>Was sagt die Überschrift des Textes aus?</w:t>
      </w:r>
    </w:p>
    <w:p w:rsidR="00086293" w:rsidRDefault="00086293" w:rsidP="001D0A74">
      <w:pPr>
        <w:rPr>
          <w:rFonts w:asciiTheme="minorHAnsi" w:hAnsiTheme="minorHAnsi"/>
        </w:rPr>
      </w:pPr>
    </w:p>
    <w:p w:rsidR="00E81E65" w:rsidRDefault="00E81E65" w:rsidP="001D0A74">
      <w:pPr>
        <w:rPr>
          <w:rFonts w:asciiTheme="minorHAnsi" w:hAnsiTheme="minorHAnsi"/>
        </w:rPr>
      </w:pPr>
    </w:p>
    <w:p w:rsidR="00DA136F" w:rsidRPr="00E81E65" w:rsidRDefault="00DA136F" w:rsidP="001D0A74">
      <w:pPr>
        <w:rPr>
          <w:rFonts w:asciiTheme="minorHAnsi" w:hAnsiTheme="minorHAnsi"/>
        </w:rPr>
      </w:pPr>
    </w:p>
    <w:p w:rsidR="001D0A74" w:rsidRPr="00E81E65" w:rsidRDefault="001D0A74" w:rsidP="00DA136F">
      <w:pPr>
        <w:outlineLvl w:val="0"/>
        <w:rPr>
          <w:rFonts w:asciiTheme="minorHAnsi" w:hAnsiTheme="minorHAnsi"/>
          <w:b/>
          <w:bCs/>
          <w:kern w:val="36"/>
          <w:lang w:eastAsia="de-AT"/>
        </w:rPr>
      </w:pPr>
      <w:r w:rsidRPr="00E81E65">
        <w:rPr>
          <w:rFonts w:asciiTheme="minorHAnsi" w:hAnsiTheme="minorHAnsi"/>
          <w:b/>
          <w:bCs/>
          <w:kern w:val="36"/>
          <w:lang w:eastAsia="de-AT"/>
        </w:rPr>
        <w:t>Neulateinische Literatur</w:t>
      </w:r>
    </w:p>
    <w:p w:rsidR="001D0A74" w:rsidRPr="00E81E65" w:rsidRDefault="001D0A74" w:rsidP="00DA136F">
      <w:pPr>
        <w:rPr>
          <w:rFonts w:asciiTheme="minorHAnsi" w:hAnsiTheme="minorHAnsi"/>
          <w:lang w:eastAsia="de-AT"/>
        </w:rPr>
      </w:pPr>
      <w:r w:rsidRPr="00DA136F">
        <w:rPr>
          <w:rFonts w:asciiTheme="minorHAnsi" w:hAnsiTheme="minorHAnsi"/>
          <w:bCs/>
          <w:lang w:eastAsia="de-AT"/>
        </w:rPr>
        <w:t>Neulateinische Literatur</w:t>
      </w:r>
      <w:r w:rsidRPr="00E81E65">
        <w:rPr>
          <w:rFonts w:asciiTheme="minorHAnsi" w:hAnsiTheme="minorHAnsi"/>
          <w:lang w:eastAsia="de-AT"/>
        </w:rPr>
        <w:t xml:space="preserve"> ist die in </w:t>
      </w:r>
      <w:hyperlink r:id="rId11" w:tooltip="Latein" w:history="1">
        <w:r w:rsidRPr="00E81E65">
          <w:rPr>
            <w:rFonts w:asciiTheme="minorHAnsi" w:hAnsiTheme="minorHAnsi"/>
            <w:lang w:eastAsia="de-AT"/>
          </w:rPr>
          <w:t>Latein</w:t>
        </w:r>
      </w:hyperlink>
      <w:r w:rsidRPr="00E81E65">
        <w:rPr>
          <w:rFonts w:asciiTheme="minorHAnsi" w:hAnsiTheme="minorHAnsi"/>
          <w:lang w:eastAsia="de-AT"/>
        </w:rPr>
        <w:t xml:space="preserve"> verfasste Literatur des </w:t>
      </w:r>
      <w:hyperlink r:id="rId12" w:tooltip="Renaissance-Humanismus" w:history="1">
        <w:r w:rsidRPr="00E81E65">
          <w:rPr>
            <w:rFonts w:asciiTheme="minorHAnsi" w:hAnsiTheme="minorHAnsi"/>
            <w:lang w:eastAsia="de-AT"/>
          </w:rPr>
          <w:t>Renaissance-Humanismus</w:t>
        </w:r>
      </w:hyperlink>
      <w:r w:rsidRPr="00E81E65">
        <w:rPr>
          <w:rFonts w:asciiTheme="minorHAnsi" w:hAnsiTheme="minorHAnsi"/>
          <w:lang w:eastAsia="de-AT"/>
        </w:rPr>
        <w:t xml:space="preserve"> und der anschließenden Epochen der Neuzeit bis in die Gegenwart. Sie beginnt mit den Werken des Frühhumanismus in der ersten Hälfte des 14. Jahrhunderts, doch wurden noch bis ins späte 15. Jahrhundert auch Werke (vor allem Dichtungen) verfasst, die zur </w:t>
      </w:r>
      <w:hyperlink r:id="rId13" w:tooltip="Mittellateinische Literatur" w:history="1">
        <w:r w:rsidRPr="00E81E65">
          <w:rPr>
            <w:rFonts w:asciiTheme="minorHAnsi" w:hAnsiTheme="minorHAnsi"/>
            <w:lang w:eastAsia="de-AT"/>
          </w:rPr>
          <w:t>mittellateinischen Literatur</w:t>
        </w:r>
      </w:hyperlink>
      <w:r w:rsidRPr="00E81E65">
        <w:rPr>
          <w:rFonts w:asciiTheme="minorHAnsi" w:hAnsiTheme="minorHAnsi"/>
          <w:lang w:eastAsia="de-AT"/>
        </w:rPr>
        <w:t xml:space="preserve"> gehören. Im 14. und 15. Jahrhundert bestanden mittellateinische und neulateinische Literatur nebeneinander; zur neulateinischen Literatur dieses Zeitraums gehören diejenigen Werke, deren Autoren sich als Humanisten betrachteten.</w:t>
      </w:r>
    </w:p>
    <w:p w:rsidR="001D0A74" w:rsidRPr="00E81E65" w:rsidRDefault="001D0A74" w:rsidP="001D0A74">
      <w:pPr>
        <w:spacing w:before="100" w:beforeAutospacing="1" w:after="100" w:afterAutospacing="1"/>
        <w:rPr>
          <w:rFonts w:asciiTheme="minorHAnsi" w:hAnsiTheme="minorHAnsi"/>
          <w:lang w:eastAsia="de-AT"/>
        </w:rPr>
      </w:pPr>
      <w:r w:rsidRPr="00E81E65">
        <w:rPr>
          <w:rFonts w:asciiTheme="minorHAnsi" w:hAnsiTheme="minorHAnsi"/>
          <w:lang w:eastAsia="de-AT"/>
        </w:rPr>
        <w:t xml:space="preserve">Von der mittellateinischen Literatur unterscheidet sich die neulateinische dadurch, dass sie sich strikt an den als klassisch betrachteten antiken Vorbildern orientiert, insbesondere am Schrifttum aus der Epoche der </w:t>
      </w:r>
      <w:hyperlink r:id="rId14" w:tooltip="Goldene Latinität" w:history="1">
        <w:r w:rsidRPr="00E81E65">
          <w:rPr>
            <w:rFonts w:asciiTheme="minorHAnsi" w:hAnsiTheme="minorHAnsi"/>
            <w:lang w:eastAsia="de-AT"/>
          </w:rPr>
          <w:t>Goldenen Latinität</w:t>
        </w:r>
      </w:hyperlink>
      <w:r w:rsidRPr="00E81E65">
        <w:rPr>
          <w:rFonts w:asciiTheme="minorHAnsi" w:hAnsiTheme="minorHAnsi"/>
          <w:lang w:eastAsia="de-AT"/>
        </w:rPr>
        <w:t xml:space="preserve">. Den </w:t>
      </w:r>
      <w:hyperlink r:id="rId15" w:tooltip="Wortschatz" w:history="1">
        <w:r w:rsidRPr="00E81E65">
          <w:rPr>
            <w:rFonts w:asciiTheme="minorHAnsi" w:hAnsiTheme="minorHAnsi"/>
            <w:lang w:eastAsia="de-AT"/>
          </w:rPr>
          <w:t>Wortschatz</w:t>
        </w:r>
      </w:hyperlink>
      <w:r w:rsidRPr="00E81E65">
        <w:rPr>
          <w:rFonts w:asciiTheme="minorHAnsi" w:hAnsiTheme="minorHAnsi"/>
          <w:lang w:eastAsia="de-AT"/>
        </w:rPr>
        <w:t xml:space="preserve"> und die </w:t>
      </w:r>
      <w:hyperlink r:id="rId16" w:tooltip="Syntax" w:history="1">
        <w:r w:rsidRPr="00E81E65">
          <w:rPr>
            <w:rFonts w:asciiTheme="minorHAnsi" w:hAnsiTheme="minorHAnsi"/>
            <w:lang w:eastAsia="de-AT"/>
          </w:rPr>
          <w:t>Syntax</w:t>
        </w:r>
      </w:hyperlink>
      <w:r w:rsidRPr="00E81E65">
        <w:rPr>
          <w:rFonts w:asciiTheme="minorHAnsi" w:hAnsiTheme="minorHAnsi"/>
          <w:lang w:eastAsia="de-AT"/>
        </w:rPr>
        <w:t xml:space="preserve"> dieser Vorbilder erhoben die Humanisten zu einer verbindlichen Norm. Daher kennt das Neulatein im Unterschied zum </w:t>
      </w:r>
      <w:hyperlink r:id="rId17" w:tooltip="Mittellatein" w:history="1">
        <w:r w:rsidRPr="00E81E65">
          <w:rPr>
            <w:rFonts w:asciiTheme="minorHAnsi" w:hAnsiTheme="minorHAnsi"/>
            <w:lang w:eastAsia="de-AT"/>
          </w:rPr>
          <w:t>Mittellatein</w:t>
        </w:r>
      </w:hyperlink>
      <w:r w:rsidRPr="00E81E65">
        <w:rPr>
          <w:rFonts w:asciiTheme="minorHAnsi" w:hAnsiTheme="minorHAnsi"/>
          <w:lang w:eastAsia="de-AT"/>
        </w:rPr>
        <w:t xml:space="preserve"> keine Sprachentwicklung, sondern ist fixiert. Der Begriff „neulateinisch“ ist somit irreführend, denn es handelt sich nicht um ein „neues“ Latein, sondern um eine konsequente Rückkehr zu einer bestimmten Stufe der antiken Latinität. </w:t>
      </w:r>
    </w:p>
    <w:p w:rsidR="001D0A74" w:rsidRPr="00E81E65" w:rsidRDefault="001D0A74" w:rsidP="000751CE">
      <w:pPr>
        <w:outlineLvl w:val="1"/>
        <w:rPr>
          <w:rFonts w:asciiTheme="minorHAnsi" w:hAnsiTheme="minorHAnsi"/>
          <w:b/>
          <w:bCs/>
          <w:lang w:val="de-AT" w:eastAsia="de-AT"/>
        </w:rPr>
      </w:pPr>
      <w:r w:rsidRPr="00E81E65">
        <w:rPr>
          <w:rFonts w:asciiTheme="minorHAnsi" w:hAnsiTheme="minorHAnsi"/>
          <w:b/>
          <w:bCs/>
          <w:lang w:val="de-AT" w:eastAsia="de-AT"/>
        </w:rPr>
        <w:lastRenderedPageBreak/>
        <w:t>Lateinische Literatur der Renaissance</w:t>
      </w:r>
    </w:p>
    <w:p w:rsidR="001D0A74" w:rsidRPr="00E81E65" w:rsidRDefault="001D0A74" w:rsidP="00E6011A">
      <w:pPr>
        <w:rPr>
          <w:rFonts w:asciiTheme="minorHAnsi" w:hAnsiTheme="minorHAnsi"/>
          <w:lang w:eastAsia="de-AT"/>
        </w:rPr>
      </w:pPr>
      <w:r w:rsidRPr="00E81E65">
        <w:rPr>
          <w:rFonts w:asciiTheme="minorHAnsi" w:hAnsiTheme="minorHAnsi"/>
          <w:lang w:eastAsia="de-AT"/>
        </w:rPr>
        <w:t xml:space="preserve">Der </w:t>
      </w:r>
      <w:hyperlink r:id="rId18" w:tooltip="Inkunabel" w:history="1">
        <w:r w:rsidRPr="00E81E65">
          <w:rPr>
            <w:rFonts w:asciiTheme="minorHAnsi" w:hAnsiTheme="minorHAnsi"/>
            <w:lang w:eastAsia="de-AT"/>
          </w:rPr>
          <w:t>frühe Buchdruck</w:t>
        </w:r>
      </w:hyperlink>
      <w:r w:rsidRPr="00E81E65">
        <w:rPr>
          <w:rFonts w:asciiTheme="minorHAnsi" w:hAnsiTheme="minorHAnsi"/>
          <w:lang w:eastAsia="de-AT"/>
        </w:rPr>
        <w:t xml:space="preserve"> wurde von lateinischen Werken bestimmt, die Volkssprachen spielten nur eine untergeordnete Rolle.</w:t>
      </w:r>
    </w:p>
    <w:p w:rsidR="001D0A74" w:rsidRPr="00E81E65" w:rsidRDefault="001D0A74" w:rsidP="00E6011A">
      <w:pPr>
        <w:rPr>
          <w:rFonts w:asciiTheme="minorHAnsi" w:hAnsiTheme="minorHAnsi"/>
          <w:lang w:eastAsia="de-AT"/>
        </w:rPr>
      </w:pPr>
      <w:r w:rsidRPr="00E81E65">
        <w:rPr>
          <w:rFonts w:asciiTheme="minorHAnsi" w:hAnsiTheme="minorHAnsi"/>
          <w:lang w:eastAsia="de-AT"/>
        </w:rPr>
        <w:t xml:space="preserve">Die </w:t>
      </w:r>
      <w:hyperlink r:id="rId19" w:tooltip="Renaissance" w:history="1">
        <w:r w:rsidRPr="00E81E65">
          <w:rPr>
            <w:rFonts w:asciiTheme="minorHAnsi" w:hAnsiTheme="minorHAnsi"/>
            <w:lang w:eastAsia="de-AT"/>
          </w:rPr>
          <w:t>Renaissance</w:t>
        </w:r>
      </w:hyperlink>
      <w:r w:rsidRPr="00E81E65">
        <w:rPr>
          <w:rFonts w:asciiTheme="minorHAnsi" w:hAnsiTheme="minorHAnsi"/>
          <w:lang w:eastAsia="de-AT"/>
        </w:rPr>
        <w:t xml:space="preserve"> ist auf literarischem Gebiet eine Wiedergeburt der antiken Latinität. In bewusster Abkehr von dem als unelegant empfundenen Mittellatein, insbesondere von der Fachsprache der </w:t>
      </w:r>
      <w:hyperlink r:id="rId20" w:tooltip="Scholastik" w:history="1">
        <w:r w:rsidRPr="00E81E65">
          <w:rPr>
            <w:rFonts w:asciiTheme="minorHAnsi" w:hAnsiTheme="minorHAnsi"/>
            <w:lang w:eastAsia="de-AT"/>
          </w:rPr>
          <w:t>Scholastik</w:t>
        </w:r>
      </w:hyperlink>
      <w:r w:rsidRPr="00E81E65">
        <w:rPr>
          <w:rFonts w:asciiTheme="minorHAnsi" w:hAnsiTheme="minorHAnsi"/>
          <w:lang w:eastAsia="de-AT"/>
        </w:rPr>
        <w:t xml:space="preserve">, orientieren sich die ersten Humanisten, </w:t>
      </w:r>
      <w:hyperlink r:id="rId21" w:tooltip="Petrarca" w:history="1">
        <w:r w:rsidRPr="00E81E65">
          <w:rPr>
            <w:rFonts w:asciiTheme="minorHAnsi" w:hAnsiTheme="minorHAnsi"/>
            <w:lang w:eastAsia="de-AT"/>
          </w:rPr>
          <w:t>Petrarca</w:t>
        </w:r>
      </w:hyperlink>
      <w:r w:rsidRPr="00E81E65">
        <w:rPr>
          <w:rFonts w:asciiTheme="minorHAnsi" w:hAnsiTheme="minorHAnsi"/>
          <w:lang w:eastAsia="de-AT"/>
        </w:rPr>
        <w:t xml:space="preserve"> und </w:t>
      </w:r>
      <w:hyperlink r:id="rId22" w:tooltip="Giovanni Boccaccio" w:history="1">
        <w:r w:rsidRPr="00E81E65">
          <w:rPr>
            <w:rFonts w:asciiTheme="minorHAnsi" w:hAnsiTheme="minorHAnsi"/>
            <w:lang w:eastAsia="de-AT"/>
          </w:rPr>
          <w:t>Boccaccio</w:t>
        </w:r>
      </w:hyperlink>
      <w:r w:rsidRPr="00E81E65">
        <w:rPr>
          <w:rFonts w:asciiTheme="minorHAnsi" w:hAnsiTheme="minorHAnsi"/>
          <w:lang w:eastAsia="de-AT"/>
        </w:rPr>
        <w:t xml:space="preserve">, an den Klassikern der römischen Literatur, vor allem an </w:t>
      </w:r>
      <w:hyperlink r:id="rId23" w:tooltip="Cicero" w:history="1">
        <w:r w:rsidRPr="00E81E65">
          <w:rPr>
            <w:rFonts w:asciiTheme="minorHAnsi" w:hAnsiTheme="minorHAnsi"/>
            <w:lang w:eastAsia="de-AT"/>
          </w:rPr>
          <w:t>Cicero</w:t>
        </w:r>
      </w:hyperlink>
      <w:r w:rsidRPr="00E81E65">
        <w:rPr>
          <w:rFonts w:asciiTheme="minorHAnsi" w:hAnsiTheme="minorHAnsi"/>
          <w:lang w:eastAsia="de-AT"/>
        </w:rPr>
        <w:t xml:space="preserve">. Auch nördlich der Alpen setzt sich im Verlauf der Renaissance der Stil der Klassiker durch, wobei </w:t>
      </w:r>
      <w:hyperlink r:id="rId24" w:tooltip="Erasmus von Rotterdam" w:history="1">
        <w:r w:rsidRPr="00E81E65">
          <w:rPr>
            <w:rFonts w:asciiTheme="minorHAnsi" w:hAnsiTheme="minorHAnsi"/>
            <w:lang w:eastAsia="de-AT"/>
          </w:rPr>
          <w:t>Erasmus von Rotterdam</w:t>
        </w:r>
      </w:hyperlink>
      <w:r w:rsidRPr="00E81E65">
        <w:rPr>
          <w:rFonts w:asciiTheme="minorHAnsi" w:hAnsiTheme="minorHAnsi"/>
          <w:lang w:eastAsia="de-AT"/>
        </w:rPr>
        <w:t xml:space="preserve"> mit seinem eleganten Latein eine wichtige Rolle spielt. Die Problematik einer nachahmenden, auf das Vorbild Cicero fixierten Literatur wird in der Kontroverse um den </w:t>
      </w:r>
      <w:hyperlink r:id="rId25" w:tooltip="Ciceronianismus" w:history="1">
        <w:r w:rsidRPr="00E81E65">
          <w:rPr>
            <w:rFonts w:asciiTheme="minorHAnsi" w:hAnsiTheme="minorHAnsi"/>
            <w:lang w:eastAsia="de-AT"/>
          </w:rPr>
          <w:t>Ciceronianismus</w:t>
        </w:r>
      </w:hyperlink>
      <w:r w:rsidRPr="00E81E65">
        <w:rPr>
          <w:rFonts w:asciiTheme="minorHAnsi" w:hAnsiTheme="minorHAnsi"/>
          <w:lang w:eastAsia="de-AT"/>
        </w:rPr>
        <w:t xml:space="preserve"> thematisiert, in der die Humanisten über Sinn und Grenzen des Imitierens von Vorbildern reflektieren.</w:t>
      </w:r>
    </w:p>
    <w:p w:rsidR="001D0A74" w:rsidRPr="00E81E65" w:rsidRDefault="001D0A74" w:rsidP="00E6011A">
      <w:pPr>
        <w:rPr>
          <w:rFonts w:asciiTheme="minorHAnsi" w:hAnsiTheme="minorHAnsi"/>
          <w:lang w:eastAsia="de-AT"/>
        </w:rPr>
      </w:pPr>
      <w:r w:rsidRPr="00E81E65">
        <w:rPr>
          <w:rFonts w:asciiTheme="minorHAnsi" w:hAnsiTheme="minorHAnsi"/>
          <w:lang w:eastAsia="de-AT"/>
        </w:rPr>
        <w:t xml:space="preserve">Reformation und Gegenreformation förderten das Lateinische. Luthers Freund </w:t>
      </w:r>
      <w:hyperlink r:id="rId26" w:tooltip="Philipp Melanchthon" w:history="1">
        <w:r w:rsidRPr="00E81E65">
          <w:rPr>
            <w:rFonts w:asciiTheme="minorHAnsi" w:hAnsiTheme="minorHAnsi"/>
            <w:lang w:eastAsia="de-AT"/>
          </w:rPr>
          <w:t>Philipp Melanchthon</w:t>
        </w:r>
      </w:hyperlink>
      <w:r w:rsidRPr="00E81E65">
        <w:rPr>
          <w:rFonts w:asciiTheme="minorHAnsi" w:hAnsiTheme="minorHAnsi"/>
          <w:lang w:eastAsia="de-AT"/>
        </w:rPr>
        <w:t xml:space="preserve"> verfasste Lehrbücher und Lehrpläne für die neu errichteten protestantischen Gymnasien, deren wichtigstes Ziel eine aktive Beherrschung des Lateinischen war.</w:t>
      </w:r>
    </w:p>
    <w:p w:rsidR="001D0A74" w:rsidRPr="00E81E65" w:rsidRDefault="001D0A74" w:rsidP="001D0A74">
      <w:pPr>
        <w:spacing w:before="100" w:beforeAutospacing="1" w:after="100" w:afterAutospacing="1"/>
        <w:rPr>
          <w:rFonts w:asciiTheme="minorHAnsi" w:hAnsiTheme="minorHAnsi"/>
          <w:lang w:eastAsia="de-AT"/>
        </w:rPr>
      </w:pPr>
      <w:r w:rsidRPr="00E81E65">
        <w:rPr>
          <w:rFonts w:asciiTheme="minorHAnsi" w:hAnsiTheme="minorHAnsi"/>
          <w:lang w:eastAsia="de-AT"/>
        </w:rPr>
        <w:t xml:space="preserve">In Briefen an </w:t>
      </w:r>
      <w:hyperlink r:id="rId27" w:tooltip="Nicolaus Copernicus" w:history="1">
        <w:r w:rsidRPr="00E81E65">
          <w:rPr>
            <w:rFonts w:asciiTheme="minorHAnsi" w:hAnsiTheme="minorHAnsi"/>
            <w:lang w:eastAsia="de-AT"/>
          </w:rPr>
          <w:t>Nicolaus Copernicus</w:t>
        </w:r>
      </w:hyperlink>
      <w:r w:rsidRPr="00E81E65">
        <w:rPr>
          <w:rFonts w:asciiTheme="minorHAnsi" w:hAnsiTheme="minorHAnsi"/>
          <w:lang w:eastAsia="de-AT"/>
        </w:rPr>
        <w:t xml:space="preserve"> lässt sich ein Übergang zur neulateinischen Gelehrtensprache in den zwanziger und dreißiger Jahren des 16. Jahrhunderts verfolgen. Der </w:t>
      </w:r>
      <w:hyperlink r:id="rId28" w:tooltip="Universität Heidelberg" w:history="1">
        <w:r w:rsidRPr="00E81E65">
          <w:rPr>
            <w:rFonts w:asciiTheme="minorHAnsi" w:hAnsiTheme="minorHAnsi"/>
            <w:lang w:eastAsia="de-AT"/>
          </w:rPr>
          <w:t>Heidelberger</w:t>
        </w:r>
      </w:hyperlink>
      <w:r w:rsidRPr="00E81E65">
        <w:rPr>
          <w:rFonts w:asciiTheme="minorHAnsi" w:hAnsiTheme="minorHAnsi"/>
          <w:lang w:eastAsia="de-AT"/>
        </w:rPr>
        <w:t xml:space="preserve"> Professor und Rektor </w:t>
      </w:r>
      <w:hyperlink r:id="rId29" w:tooltip="Johannes Sculteti" w:history="1">
        <w:r w:rsidRPr="00E81E65">
          <w:rPr>
            <w:rFonts w:asciiTheme="minorHAnsi" w:hAnsiTheme="minorHAnsi"/>
            <w:lang w:eastAsia="de-AT"/>
          </w:rPr>
          <w:t>Johannes Sculteti</w:t>
        </w:r>
      </w:hyperlink>
      <w:r w:rsidRPr="00E81E65">
        <w:rPr>
          <w:rFonts w:asciiTheme="minorHAnsi" w:hAnsiTheme="minorHAnsi"/>
          <w:lang w:eastAsia="de-AT"/>
        </w:rPr>
        <w:t xml:space="preserve"> (um 1450–1526) verwendet 1521 noch ein relativ schwerfälliges mittelalterliches Latein, </w:t>
      </w:r>
      <w:hyperlink r:id="rId30" w:tooltip="Gemma R. Frisius" w:history="1">
        <w:r w:rsidRPr="00E81E65">
          <w:rPr>
            <w:rFonts w:asciiTheme="minorHAnsi" w:hAnsiTheme="minorHAnsi"/>
            <w:lang w:eastAsia="de-AT"/>
          </w:rPr>
          <w:t>Gemma R. Frisius</w:t>
        </w:r>
      </w:hyperlink>
      <w:r w:rsidRPr="00E81E65">
        <w:rPr>
          <w:rFonts w:asciiTheme="minorHAnsi" w:hAnsiTheme="minorHAnsi"/>
          <w:lang w:eastAsia="de-AT"/>
        </w:rPr>
        <w:t xml:space="preserve"> (1508–1555) schreibt 1541 bereits ein klares und bildhaftes Neulatein.</w:t>
      </w:r>
      <w:r w:rsidR="00E6011A" w:rsidRPr="00E81E65">
        <w:rPr>
          <w:rFonts w:asciiTheme="minorHAnsi" w:hAnsiTheme="minorHAnsi"/>
          <w:lang w:eastAsia="de-AT"/>
        </w:rPr>
        <w:t xml:space="preserve"> </w:t>
      </w:r>
    </w:p>
    <w:p w:rsidR="001D0A74" w:rsidRPr="00E81E65" w:rsidRDefault="001D0A74" w:rsidP="00E6011A">
      <w:pPr>
        <w:outlineLvl w:val="1"/>
        <w:rPr>
          <w:rFonts w:asciiTheme="minorHAnsi" w:hAnsiTheme="minorHAnsi"/>
          <w:b/>
          <w:lang w:eastAsia="de-AT"/>
        </w:rPr>
      </w:pPr>
      <w:r w:rsidRPr="00E81E65">
        <w:rPr>
          <w:rFonts w:asciiTheme="minorHAnsi" w:hAnsiTheme="minorHAnsi"/>
          <w:b/>
          <w:lang w:eastAsia="de-AT"/>
        </w:rPr>
        <w:t>Lateinische Literatur vom 17. bis zum 19. Jahrhundert</w:t>
      </w:r>
    </w:p>
    <w:p w:rsidR="001D0A74" w:rsidRPr="00E81E65" w:rsidRDefault="001D0A74" w:rsidP="00E6011A">
      <w:pPr>
        <w:rPr>
          <w:rFonts w:asciiTheme="minorHAnsi" w:hAnsiTheme="minorHAnsi"/>
          <w:lang w:eastAsia="de-AT"/>
        </w:rPr>
      </w:pPr>
      <w:r w:rsidRPr="00E81E65">
        <w:rPr>
          <w:rFonts w:asciiTheme="minorHAnsi" w:hAnsiTheme="minorHAnsi"/>
          <w:lang w:eastAsia="de-AT"/>
        </w:rPr>
        <w:t xml:space="preserve">Die </w:t>
      </w:r>
      <w:hyperlink r:id="rId31" w:tooltip="Jesuiten" w:history="1">
        <w:r w:rsidRPr="00E81E65">
          <w:rPr>
            <w:rFonts w:asciiTheme="minorHAnsi" w:hAnsiTheme="minorHAnsi"/>
            <w:lang w:eastAsia="de-AT"/>
          </w:rPr>
          <w:t>Jesuiten</w:t>
        </w:r>
      </w:hyperlink>
      <w:r w:rsidRPr="00E81E65">
        <w:rPr>
          <w:rFonts w:asciiTheme="minorHAnsi" w:hAnsiTheme="minorHAnsi"/>
          <w:lang w:eastAsia="de-AT"/>
        </w:rPr>
        <w:t xml:space="preserve"> begeistern mit ihrem lateinischen Schultheater auch das einfache Volk. Ein Jesuit, </w:t>
      </w:r>
      <w:hyperlink r:id="rId32" w:tooltip="Jakob Balde" w:history="1">
        <w:r w:rsidRPr="00E81E65">
          <w:rPr>
            <w:rFonts w:asciiTheme="minorHAnsi" w:hAnsiTheme="minorHAnsi"/>
            <w:lang w:eastAsia="de-AT"/>
          </w:rPr>
          <w:t>Jakob Balde</w:t>
        </w:r>
      </w:hyperlink>
      <w:r w:rsidRPr="00E81E65">
        <w:rPr>
          <w:rFonts w:asciiTheme="minorHAnsi" w:hAnsiTheme="minorHAnsi"/>
          <w:lang w:eastAsia="de-AT"/>
        </w:rPr>
        <w:t xml:space="preserve"> (1604–1668), gilt als größter unter den lateinisch schreibenden deutschen </w:t>
      </w:r>
      <w:hyperlink r:id="rId33" w:tooltip="Barockdichter" w:history="1">
        <w:r w:rsidRPr="00E81E65">
          <w:rPr>
            <w:rFonts w:asciiTheme="minorHAnsi" w:hAnsiTheme="minorHAnsi"/>
            <w:lang w:eastAsia="de-AT"/>
          </w:rPr>
          <w:t>Barockdichtern</w:t>
        </w:r>
      </w:hyperlink>
      <w:r w:rsidRPr="00E81E65">
        <w:rPr>
          <w:rFonts w:asciiTheme="minorHAnsi" w:hAnsiTheme="minorHAnsi"/>
          <w:lang w:eastAsia="de-AT"/>
        </w:rPr>
        <w:t xml:space="preserve">. Generationen von Kindern lernen seit 1658 Latein mit dem </w:t>
      </w:r>
      <w:hyperlink r:id="rId34" w:tooltip="Orbis sensualium pictus" w:history="1">
        <w:r w:rsidRPr="00E81E65">
          <w:rPr>
            <w:rFonts w:asciiTheme="minorHAnsi" w:hAnsiTheme="minorHAnsi"/>
            <w:lang w:eastAsia="de-AT"/>
          </w:rPr>
          <w:t>Orbis sensualium pictus</w:t>
        </w:r>
      </w:hyperlink>
      <w:r w:rsidRPr="00E81E65">
        <w:rPr>
          <w:rFonts w:asciiTheme="minorHAnsi" w:hAnsiTheme="minorHAnsi"/>
          <w:lang w:eastAsia="de-AT"/>
        </w:rPr>
        <w:t xml:space="preserve">, dem berühmten deutsch-lateinischen Bilderbuch des großen Pädagogen </w:t>
      </w:r>
      <w:hyperlink r:id="rId35" w:tooltip="Comenius" w:history="1">
        <w:r w:rsidRPr="00E81E65">
          <w:rPr>
            <w:rFonts w:asciiTheme="minorHAnsi" w:hAnsiTheme="minorHAnsi"/>
            <w:lang w:eastAsia="de-AT"/>
          </w:rPr>
          <w:t>Comenius</w:t>
        </w:r>
      </w:hyperlink>
      <w:r w:rsidRPr="00E81E65">
        <w:rPr>
          <w:rFonts w:asciiTheme="minorHAnsi" w:hAnsiTheme="minorHAnsi"/>
          <w:lang w:eastAsia="de-AT"/>
        </w:rPr>
        <w:t>.</w:t>
      </w:r>
    </w:p>
    <w:p w:rsidR="001D0A74" w:rsidRPr="00E81E65" w:rsidRDefault="001D0A74" w:rsidP="00E6011A">
      <w:pPr>
        <w:rPr>
          <w:rFonts w:asciiTheme="minorHAnsi" w:hAnsiTheme="minorHAnsi"/>
          <w:lang w:eastAsia="de-AT"/>
        </w:rPr>
      </w:pPr>
      <w:r w:rsidRPr="00E81E65">
        <w:rPr>
          <w:rFonts w:asciiTheme="minorHAnsi" w:hAnsiTheme="minorHAnsi"/>
          <w:lang w:eastAsia="de-AT"/>
        </w:rPr>
        <w:t xml:space="preserve">Mit dem Erstarken der Nationalsprachen seit dem 17. Jahrhundert verlor Latein mehr und mehr an Boden. In Deutschland erschienen im Jahre 1681 zum ersten Mal mehr Bücher auf Deutsch als in Latein. Lateinische Belletristik wie der 1741 erschienene Roman Nikolai Klimii iter subterraneum des Dänen </w:t>
      </w:r>
      <w:hyperlink r:id="rId36" w:tooltip="Ludvig Holberg" w:history="1">
        <w:r w:rsidRPr="00E81E65">
          <w:rPr>
            <w:rFonts w:asciiTheme="minorHAnsi" w:hAnsiTheme="minorHAnsi"/>
            <w:lang w:eastAsia="de-AT"/>
          </w:rPr>
          <w:t>Ludvig Holberg</w:t>
        </w:r>
      </w:hyperlink>
      <w:r w:rsidRPr="00E81E65">
        <w:rPr>
          <w:rFonts w:asciiTheme="minorHAnsi" w:hAnsiTheme="minorHAnsi"/>
          <w:lang w:eastAsia="de-AT"/>
        </w:rPr>
        <w:t xml:space="preserve"> war nunmehr die Ausnahme. Weiterhin wichtig blieb Latein aber als internationales Verständigungsmittel in den Wissenschaften: </w:t>
      </w:r>
      <w:hyperlink r:id="rId37" w:tooltip="Nikolaus Kopernikus" w:history="1">
        <w:r w:rsidRPr="00E81E65">
          <w:rPr>
            <w:rFonts w:asciiTheme="minorHAnsi" w:hAnsiTheme="minorHAnsi"/>
            <w:lang w:eastAsia="de-AT"/>
          </w:rPr>
          <w:t>Nicolaus Copernicus</w:t>
        </w:r>
      </w:hyperlink>
      <w:r w:rsidRPr="00E81E65">
        <w:rPr>
          <w:rFonts w:asciiTheme="minorHAnsi" w:hAnsiTheme="minorHAnsi"/>
          <w:lang w:eastAsia="de-AT"/>
        </w:rPr>
        <w:t xml:space="preserve">, </w:t>
      </w:r>
      <w:hyperlink r:id="rId38" w:tooltip="Johannes Kepler" w:history="1">
        <w:r w:rsidRPr="00E81E65">
          <w:rPr>
            <w:rFonts w:asciiTheme="minorHAnsi" w:hAnsiTheme="minorHAnsi"/>
            <w:lang w:eastAsia="de-AT"/>
          </w:rPr>
          <w:t>Johannes Kepler</w:t>
        </w:r>
      </w:hyperlink>
      <w:r w:rsidRPr="00E81E65">
        <w:rPr>
          <w:rFonts w:asciiTheme="minorHAnsi" w:hAnsiTheme="minorHAnsi"/>
          <w:lang w:eastAsia="de-AT"/>
        </w:rPr>
        <w:t xml:space="preserve"> und </w:t>
      </w:r>
      <w:hyperlink r:id="rId39" w:tooltip="Galileo Galilei" w:history="1">
        <w:r w:rsidRPr="00E81E65">
          <w:rPr>
            <w:rFonts w:asciiTheme="minorHAnsi" w:hAnsiTheme="minorHAnsi"/>
            <w:lang w:eastAsia="de-AT"/>
          </w:rPr>
          <w:t>Galileo Galilei</w:t>
        </w:r>
      </w:hyperlink>
      <w:r w:rsidRPr="00E81E65">
        <w:rPr>
          <w:rFonts w:asciiTheme="minorHAnsi" w:hAnsiTheme="minorHAnsi"/>
          <w:lang w:eastAsia="de-AT"/>
        </w:rPr>
        <w:t xml:space="preserve"> veröffentlichten ihre bahnbrechenden astronomischen Erkenntnisse in lateinischer Sprache, auch die Philosophiae Naturalis Principia Mathematica von </w:t>
      </w:r>
      <w:hyperlink r:id="rId40" w:tooltip="Isaac Newton" w:history="1">
        <w:r w:rsidRPr="00E81E65">
          <w:rPr>
            <w:rFonts w:asciiTheme="minorHAnsi" w:hAnsiTheme="minorHAnsi"/>
            <w:lang w:eastAsia="de-AT"/>
          </w:rPr>
          <w:t>Isaac Newton</w:t>
        </w:r>
      </w:hyperlink>
      <w:r w:rsidRPr="00E81E65">
        <w:rPr>
          <w:rFonts w:asciiTheme="minorHAnsi" w:hAnsiTheme="minorHAnsi"/>
          <w:lang w:eastAsia="de-AT"/>
        </w:rPr>
        <w:t xml:space="preserve"> erschien noch 1687 auf Latein. Der Philosoph </w:t>
      </w:r>
      <w:hyperlink r:id="rId41" w:tooltip="René Descartes" w:history="1">
        <w:r w:rsidRPr="00E81E65">
          <w:rPr>
            <w:rFonts w:asciiTheme="minorHAnsi" w:hAnsiTheme="minorHAnsi"/>
            <w:lang w:eastAsia="de-AT"/>
          </w:rPr>
          <w:t>René Descartes</w:t>
        </w:r>
      </w:hyperlink>
      <w:r w:rsidRPr="00E81E65">
        <w:rPr>
          <w:rFonts w:asciiTheme="minorHAnsi" w:hAnsiTheme="minorHAnsi"/>
          <w:lang w:eastAsia="de-AT"/>
        </w:rPr>
        <w:t xml:space="preserve"> ist mit seinem Satz </w:t>
      </w:r>
      <w:hyperlink r:id="rId42" w:tooltip="Cogito ergo sum" w:history="1">
        <w:r w:rsidRPr="00E81E65">
          <w:rPr>
            <w:rFonts w:asciiTheme="minorHAnsi" w:hAnsiTheme="minorHAnsi"/>
            <w:lang w:eastAsia="de-AT"/>
          </w:rPr>
          <w:t>Cogito ergo sum</w:t>
        </w:r>
      </w:hyperlink>
      <w:r w:rsidRPr="00E81E65">
        <w:rPr>
          <w:rFonts w:asciiTheme="minorHAnsi" w:hAnsiTheme="minorHAnsi"/>
          <w:lang w:eastAsia="de-AT"/>
        </w:rPr>
        <w:t xml:space="preserve"> aus seinen principia philosophiae berühmt geworden, und </w:t>
      </w:r>
      <w:hyperlink r:id="rId43" w:tooltip="Arthur Schopenhauer" w:history="1">
        <w:r w:rsidRPr="00E81E65">
          <w:rPr>
            <w:rFonts w:asciiTheme="minorHAnsi" w:hAnsiTheme="minorHAnsi"/>
            <w:lang w:eastAsia="de-AT"/>
          </w:rPr>
          <w:t>Arthur Schopenhauer</w:t>
        </w:r>
      </w:hyperlink>
      <w:r w:rsidRPr="00E81E65">
        <w:rPr>
          <w:rFonts w:asciiTheme="minorHAnsi" w:hAnsiTheme="minorHAnsi"/>
          <w:lang w:eastAsia="de-AT"/>
        </w:rPr>
        <w:t xml:space="preserve"> verfasste noch 1830 seine Theoria colorum physiologica auf Latein. Die von dem Schweden </w:t>
      </w:r>
      <w:hyperlink r:id="rId44" w:tooltip="Carl von Linné" w:history="1">
        <w:r w:rsidRPr="00E81E65">
          <w:rPr>
            <w:rFonts w:asciiTheme="minorHAnsi" w:hAnsiTheme="minorHAnsi"/>
            <w:lang w:eastAsia="de-AT"/>
          </w:rPr>
          <w:t>Carl von Linné</w:t>
        </w:r>
      </w:hyperlink>
      <w:r w:rsidRPr="00E81E65">
        <w:rPr>
          <w:rFonts w:asciiTheme="minorHAnsi" w:hAnsiTheme="minorHAnsi"/>
          <w:lang w:eastAsia="de-AT"/>
        </w:rPr>
        <w:t xml:space="preserve"> in seinem Systema naturae 1735 entwickelte Methode, Lebewesen lateinisch zu klassifizieren, ist bis heute in Gebrauch. Vor allem in den Niederlanden verfassten nicht wenige Autoren wie Hieronymus de Bosch umfangreiche carmina in lateinischer Sprache bis zur Schwelle des 19. Jahrhunderts.</w:t>
      </w:r>
    </w:p>
    <w:p w:rsidR="000751CE" w:rsidRPr="00E81E65" w:rsidRDefault="000751CE" w:rsidP="000751CE">
      <w:pPr>
        <w:spacing w:before="100" w:beforeAutospacing="1" w:after="100" w:afterAutospacing="1"/>
        <w:rPr>
          <w:rFonts w:asciiTheme="minorHAnsi" w:hAnsiTheme="minorHAnsi"/>
          <w:lang w:eastAsia="de-AT"/>
        </w:rPr>
      </w:pPr>
      <w:r w:rsidRPr="00E81E65">
        <w:rPr>
          <w:rFonts w:asciiTheme="minorHAnsi" w:hAnsiTheme="minorHAnsi"/>
          <w:lang w:eastAsia="de-AT"/>
        </w:rPr>
        <w:t xml:space="preserve">Seit der </w:t>
      </w:r>
      <w:hyperlink r:id="rId45" w:tooltip="Preußische Reformen" w:history="1">
        <w:r w:rsidRPr="00E6011A">
          <w:rPr>
            <w:rFonts w:asciiTheme="minorHAnsi" w:hAnsiTheme="minorHAnsi"/>
            <w:lang w:eastAsia="de-AT"/>
          </w:rPr>
          <w:t>preußischen Bildungsreform</w:t>
        </w:r>
      </w:hyperlink>
      <w:r w:rsidRPr="00E81E65">
        <w:rPr>
          <w:rFonts w:asciiTheme="minorHAnsi" w:hAnsiTheme="minorHAnsi"/>
          <w:lang w:eastAsia="de-AT"/>
        </w:rPr>
        <w:t xml:space="preserve"> durch </w:t>
      </w:r>
      <w:hyperlink r:id="rId46" w:tooltip="Wilhelm von Humboldt" w:history="1">
        <w:r w:rsidRPr="00E6011A">
          <w:rPr>
            <w:rFonts w:asciiTheme="minorHAnsi" w:hAnsiTheme="minorHAnsi"/>
            <w:lang w:eastAsia="de-AT"/>
          </w:rPr>
          <w:t>Wilhelm von Humboldt</w:t>
        </w:r>
      </w:hyperlink>
      <w:r w:rsidRPr="00E81E65">
        <w:rPr>
          <w:rFonts w:asciiTheme="minorHAnsi" w:hAnsiTheme="minorHAnsi"/>
          <w:lang w:eastAsia="de-AT"/>
        </w:rPr>
        <w:t xml:space="preserve"> spielt Latein an den </w:t>
      </w:r>
      <w:hyperlink r:id="rId47" w:tooltip="Humanistisches Gymnasium" w:history="1">
        <w:r w:rsidRPr="00E6011A">
          <w:rPr>
            <w:rFonts w:asciiTheme="minorHAnsi" w:hAnsiTheme="minorHAnsi"/>
            <w:lang w:eastAsia="de-AT"/>
          </w:rPr>
          <w:t>humanistischen Gymnasien</w:t>
        </w:r>
      </w:hyperlink>
      <w:r w:rsidRPr="00E81E65">
        <w:rPr>
          <w:rFonts w:asciiTheme="minorHAnsi" w:hAnsiTheme="minorHAnsi"/>
          <w:lang w:eastAsia="de-AT"/>
        </w:rPr>
        <w:t xml:space="preserve"> eine zentrale Rolle. Die alten Sprachen sollen nach Humboldt dem Ziel einer allgemeinen </w:t>
      </w:r>
      <w:hyperlink r:id="rId48" w:tooltip="Bildung" w:history="1">
        <w:r w:rsidRPr="00E6011A">
          <w:rPr>
            <w:rFonts w:asciiTheme="minorHAnsi" w:hAnsiTheme="minorHAnsi"/>
            <w:lang w:eastAsia="de-AT"/>
          </w:rPr>
          <w:t>Menschenbildung</w:t>
        </w:r>
      </w:hyperlink>
      <w:r w:rsidRPr="00E81E65">
        <w:rPr>
          <w:rFonts w:asciiTheme="minorHAnsi" w:hAnsiTheme="minorHAnsi"/>
          <w:lang w:eastAsia="de-AT"/>
        </w:rPr>
        <w:t xml:space="preserve"> dienen. Erst unter </w:t>
      </w:r>
      <w:hyperlink r:id="rId49" w:tooltip="Wilhelm II. (Deutsches Reich)" w:history="1">
        <w:r w:rsidRPr="00E6011A">
          <w:rPr>
            <w:rFonts w:asciiTheme="minorHAnsi" w:hAnsiTheme="minorHAnsi"/>
            <w:lang w:eastAsia="de-AT"/>
          </w:rPr>
          <w:t>Wilhelm II.</w:t>
        </w:r>
      </w:hyperlink>
      <w:r w:rsidRPr="00E81E65">
        <w:rPr>
          <w:rFonts w:asciiTheme="minorHAnsi" w:hAnsiTheme="minorHAnsi"/>
          <w:lang w:eastAsia="de-AT"/>
        </w:rPr>
        <w:t xml:space="preserve"> wurden an den deutschen Gymnasien der lateinische Abituraufsatz und die mündliche Prüfung in Latein abgeschafft. </w:t>
      </w:r>
      <w:hyperlink r:id="rId50" w:tooltip="Carl Orff" w:history="1">
        <w:r w:rsidRPr="00E6011A">
          <w:rPr>
            <w:rFonts w:asciiTheme="minorHAnsi" w:hAnsiTheme="minorHAnsi"/>
            <w:lang w:eastAsia="de-AT"/>
          </w:rPr>
          <w:t>Carl Orffs</w:t>
        </w:r>
      </w:hyperlink>
      <w:r w:rsidRPr="00E81E65">
        <w:rPr>
          <w:rFonts w:asciiTheme="minorHAnsi" w:hAnsiTheme="minorHAnsi"/>
          <w:lang w:eastAsia="de-AT"/>
        </w:rPr>
        <w:t xml:space="preserve"> </w:t>
      </w:r>
      <w:hyperlink r:id="rId51" w:tooltip="Carmina Burana" w:history="1">
        <w:r w:rsidRPr="00E6011A">
          <w:rPr>
            <w:rFonts w:asciiTheme="minorHAnsi" w:hAnsiTheme="minorHAnsi"/>
            <w:lang w:eastAsia="de-AT"/>
          </w:rPr>
          <w:t>Carmina Burana</w:t>
        </w:r>
      </w:hyperlink>
      <w:r w:rsidRPr="00E81E65">
        <w:rPr>
          <w:rFonts w:asciiTheme="minorHAnsi" w:hAnsiTheme="minorHAnsi"/>
          <w:lang w:eastAsia="de-AT"/>
        </w:rPr>
        <w:t xml:space="preserve"> wurden in den 1930er Jahren zum Welterfolg.</w:t>
      </w:r>
    </w:p>
    <w:p w:rsidR="001D0A74" w:rsidRPr="00E81E65" w:rsidRDefault="001D0A74" w:rsidP="00E6011A">
      <w:pPr>
        <w:outlineLvl w:val="1"/>
        <w:rPr>
          <w:rFonts w:asciiTheme="minorHAnsi" w:hAnsiTheme="minorHAnsi"/>
          <w:b/>
          <w:lang w:eastAsia="de-AT"/>
        </w:rPr>
      </w:pPr>
      <w:r w:rsidRPr="00E81E65">
        <w:rPr>
          <w:rFonts w:asciiTheme="minorHAnsi" w:hAnsiTheme="minorHAnsi"/>
          <w:b/>
          <w:lang w:eastAsia="de-AT"/>
        </w:rPr>
        <w:lastRenderedPageBreak/>
        <w:t>20. und 21. Jahrhundert</w:t>
      </w:r>
    </w:p>
    <w:p w:rsidR="001D0A74" w:rsidRPr="00E81E65" w:rsidRDefault="001D0A74" w:rsidP="00E6011A">
      <w:pPr>
        <w:rPr>
          <w:rFonts w:asciiTheme="minorHAnsi" w:hAnsiTheme="minorHAnsi"/>
          <w:lang w:eastAsia="de-AT"/>
        </w:rPr>
      </w:pPr>
      <w:r w:rsidRPr="00E81E65">
        <w:rPr>
          <w:rFonts w:asciiTheme="minorHAnsi" w:hAnsiTheme="minorHAnsi"/>
          <w:lang w:eastAsia="de-AT"/>
        </w:rPr>
        <w:t xml:space="preserve">Auch im 20. und 21. Jahrhundert entstand und entsteht lateinische Literatur. Der Gymnasiallehrer und Tübinger Indologe </w:t>
      </w:r>
      <w:hyperlink r:id="rId52" w:tooltip="Hermann Weller" w:history="1">
        <w:r w:rsidRPr="00E81E65">
          <w:rPr>
            <w:rFonts w:asciiTheme="minorHAnsi" w:hAnsiTheme="minorHAnsi"/>
            <w:lang w:eastAsia="de-AT"/>
          </w:rPr>
          <w:t>Hermann Weller</w:t>
        </w:r>
      </w:hyperlink>
      <w:r w:rsidRPr="00E81E65">
        <w:rPr>
          <w:rFonts w:asciiTheme="minorHAnsi" w:hAnsiTheme="minorHAnsi"/>
          <w:lang w:eastAsia="de-AT"/>
        </w:rPr>
        <w:t xml:space="preserve"> schrieb in klassischen Metren zahlreiche preisgekrönte Gedichte, die 1938 bzw. 1946 gesammelt erschienen. </w:t>
      </w:r>
      <w:hyperlink r:id="rId53" w:tooltip="Josef Eberle (Schriftsteller)" w:history="1">
        <w:r w:rsidRPr="00E81E65">
          <w:rPr>
            <w:rFonts w:asciiTheme="minorHAnsi" w:hAnsiTheme="minorHAnsi"/>
            <w:lang w:eastAsia="de-AT"/>
          </w:rPr>
          <w:t>Josef Eberle</w:t>
        </w:r>
      </w:hyperlink>
      <w:r w:rsidRPr="00E81E65">
        <w:rPr>
          <w:rFonts w:asciiTheme="minorHAnsi" w:hAnsiTheme="minorHAnsi"/>
          <w:lang w:eastAsia="de-AT"/>
        </w:rPr>
        <w:t xml:space="preserve">, der langjährige Herausgeber der Stuttgarter Zeitung, verfasste vor allem für die Sonntagsbeilage seines Blatts lateinische Gedichte. Eberle wurde 1962 von der Universität Tübingen in Anlehnung an die Tradition der Frühen Neuzeit mit dem Lorbeer gekrönt. Bekannt sind auch die Satiren und Epigramme des in Berlin geborenen Amerikaners </w:t>
      </w:r>
      <w:hyperlink r:id="rId54" w:tooltip="Harry C. Schnur" w:history="1">
        <w:r w:rsidRPr="00E81E65">
          <w:rPr>
            <w:rFonts w:asciiTheme="minorHAnsi" w:hAnsiTheme="minorHAnsi"/>
            <w:lang w:eastAsia="de-AT"/>
          </w:rPr>
          <w:t>Harry C. Schnur</w:t>
        </w:r>
      </w:hyperlink>
      <w:r w:rsidRPr="00E81E65">
        <w:rPr>
          <w:rFonts w:asciiTheme="minorHAnsi" w:hAnsiTheme="minorHAnsi"/>
          <w:lang w:eastAsia="de-AT"/>
        </w:rPr>
        <w:t xml:space="preserve"> (C. Arrius Nurus). In Göttingen verfasst </w:t>
      </w:r>
      <w:hyperlink r:id="rId55" w:tooltip="Fidel Rädle" w:history="1">
        <w:r w:rsidRPr="00E81E65">
          <w:rPr>
            <w:rFonts w:asciiTheme="minorHAnsi" w:hAnsiTheme="minorHAnsi"/>
            <w:lang w:eastAsia="de-AT"/>
          </w:rPr>
          <w:t>Fidel Rädle</w:t>
        </w:r>
      </w:hyperlink>
      <w:r w:rsidRPr="00E81E65">
        <w:rPr>
          <w:rFonts w:asciiTheme="minorHAnsi" w:hAnsiTheme="minorHAnsi"/>
          <w:lang w:eastAsia="de-AT"/>
        </w:rPr>
        <w:t xml:space="preserve"> lateinische Gedichte. Von dem Heidelberger Latinisten </w:t>
      </w:r>
      <w:hyperlink r:id="rId56" w:tooltip="Michael von Albrecht" w:history="1">
        <w:r w:rsidRPr="00E81E65">
          <w:rPr>
            <w:rFonts w:asciiTheme="minorHAnsi" w:hAnsiTheme="minorHAnsi"/>
            <w:lang w:eastAsia="de-AT"/>
          </w:rPr>
          <w:t>Michael von Albrecht</w:t>
        </w:r>
      </w:hyperlink>
      <w:r w:rsidRPr="00E81E65">
        <w:rPr>
          <w:rFonts w:asciiTheme="minorHAnsi" w:hAnsiTheme="minorHAnsi"/>
          <w:lang w:eastAsia="de-AT"/>
        </w:rPr>
        <w:t xml:space="preserve"> ist 1989 der satirisch-utopische Roman „Memoiren eines Affen“ auf Latein erschienen. Wegen ihrer gefühlvollen Gedichte als Sappho von Marburg bekannt ist Anna Elissa Radke.</w:t>
      </w:r>
      <w:r w:rsidR="00E81E65" w:rsidRPr="00E81E65">
        <w:rPr>
          <w:rFonts w:asciiTheme="minorHAnsi" w:hAnsiTheme="minorHAnsi"/>
          <w:lang w:eastAsia="de-AT"/>
        </w:rPr>
        <w:t xml:space="preserve"> </w:t>
      </w:r>
      <w:r w:rsidR="00E6011A">
        <w:rPr>
          <w:rFonts w:asciiTheme="minorHAnsi" w:hAnsiTheme="minorHAnsi"/>
          <w:lang w:eastAsia="de-AT"/>
        </w:rPr>
        <w:t>Neulateinische Autoren aus Österreich sind z. B. Gerhard Allesch und Thomas Lindner.</w:t>
      </w:r>
    </w:p>
    <w:p w:rsidR="001D0A74" w:rsidRPr="00E81E65" w:rsidRDefault="001D0A74" w:rsidP="001D0A74">
      <w:pPr>
        <w:spacing w:before="100" w:beforeAutospacing="1" w:after="100" w:afterAutospacing="1"/>
        <w:rPr>
          <w:rFonts w:asciiTheme="minorHAnsi" w:hAnsiTheme="minorHAnsi"/>
          <w:lang w:eastAsia="de-AT"/>
        </w:rPr>
      </w:pPr>
      <w:r w:rsidRPr="00E81E65">
        <w:rPr>
          <w:rFonts w:asciiTheme="minorHAnsi" w:hAnsiTheme="minorHAnsi"/>
          <w:lang w:eastAsia="de-AT"/>
        </w:rPr>
        <w:t xml:space="preserve">Nach wie vor erscheinen zahlreiche lateinische Zeitschriften. Die Societas Latina mit Sitz in Saarbrücken gibt fünfmal im Jahr die lateinische Zeitschrift </w:t>
      </w:r>
      <w:hyperlink r:id="rId57" w:tooltip="Vox Latina (Zeitschrift) (Seite nicht vorhanden)" w:history="1">
        <w:r w:rsidRPr="00E81E65">
          <w:rPr>
            <w:rFonts w:asciiTheme="minorHAnsi" w:hAnsiTheme="minorHAnsi"/>
            <w:lang w:eastAsia="de-AT"/>
          </w:rPr>
          <w:t>Vox Latina</w:t>
        </w:r>
      </w:hyperlink>
      <w:r w:rsidRPr="00E81E65">
        <w:rPr>
          <w:rFonts w:asciiTheme="minorHAnsi" w:hAnsiTheme="minorHAnsi"/>
          <w:lang w:eastAsia="de-AT"/>
        </w:rPr>
        <w:t xml:space="preserve"> heraus. Ihr bekanntester Vertreter war </w:t>
      </w:r>
      <w:hyperlink r:id="rId58" w:tooltip="Caelestis Eichenseer" w:history="1">
        <w:r w:rsidRPr="00E81E65">
          <w:rPr>
            <w:rFonts w:asciiTheme="minorHAnsi" w:hAnsiTheme="minorHAnsi"/>
            <w:lang w:eastAsia="de-AT"/>
          </w:rPr>
          <w:t>Caelestis Eichenseer</w:t>
        </w:r>
      </w:hyperlink>
      <w:r w:rsidRPr="00E81E65">
        <w:rPr>
          <w:rFonts w:asciiTheme="minorHAnsi" w:hAnsiTheme="minorHAnsi"/>
          <w:lang w:eastAsia="de-AT"/>
        </w:rPr>
        <w:t xml:space="preserve">, der sich sehr um die Pflege des Lateinischen verdient gemacht hat. Ferner erscheinen die neulateinischen Zeitschriften Rumor Varius und Tiro – Zeitschrift für Latein (Bad Dürkheim). Seit etwa 1976 gibt der Vatikan die Zeitschrift Latinitas heraus, unter anderem mit aktuellen Nachrichten. </w:t>
      </w:r>
      <w:hyperlink r:id="rId59" w:tooltip="Radio Bremen" w:history="1">
        <w:r w:rsidRPr="00E81E65">
          <w:rPr>
            <w:rFonts w:asciiTheme="minorHAnsi" w:hAnsiTheme="minorHAnsi"/>
            <w:lang w:eastAsia="de-AT"/>
          </w:rPr>
          <w:t>Radio Bremen</w:t>
        </w:r>
      </w:hyperlink>
      <w:r w:rsidRPr="00E81E65">
        <w:rPr>
          <w:rFonts w:asciiTheme="minorHAnsi" w:hAnsiTheme="minorHAnsi"/>
          <w:lang w:eastAsia="de-AT"/>
        </w:rPr>
        <w:t xml:space="preserve"> verbreitet lateinische Nachrichten über Rundfunk und Internet. Außerdem gibt es auch eine lateinischsprachige </w:t>
      </w:r>
      <w:hyperlink r:id="rId60" w:tooltip="Lateinische Wikipedia" w:history="1">
        <w:r w:rsidRPr="00E81E65">
          <w:rPr>
            <w:rFonts w:asciiTheme="minorHAnsi" w:hAnsiTheme="minorHAnsi"/>
            <w:lang w:eastAsia="de-AT"/>
          </w:rPr>
          <w:t>Wikipedia</w:t>
        </w:r>
      </w:hyperlink>
      <w:r w:rsidR="00E6011A">
        <w:rPr>
          <w:rFonts w:asciiTheme="minorHAnsi" w:hAnsiTheme="minorHAnsi"/>
          <w:lang w:eastAsia="de-AT"/>
        </w:rPr>
        <w:t>, die lateinische Online-Zeitung Ephemeris, etc. …</w:t>
      </w:r>
    </w:p>
    <w:p w:rsidR="00DA136F" w:rsidRDefault="00DA136F">
      <w:pPr>
        <w:spacing w:after="200" w:line="276" w:lineRule="auto"/>
        <w:rPr>
          <w:rStyle w:val="Fett"/>
          <w:rFonts w:asciiTheme="minorHAnsi" w:hAnsiTheme="minorHAnsi"/>
          <w:color w:val="000000"/>
          <w:lang w:val="pt-BR"/>
        </w:rPr>
      </w:pPr>
      <w:r>
        <w:rPr>
          <w:rStyle w:val="Fett"/>
          <w:rFonts w:asciiTheme="minorHAnsi" w:hAnsiTheme="minorHAnsi"/>
          <w:color w:val="000000"/>
          <w:lang w:val="pt-BR"/>
        </w:rPr>
        <w:br w:type="page"/>
      </w:r>
    </w:p>
    <w:p w:rsidR="000E5823" w:rsidRPr="00E81E65" w:rsidRDefault="000E5823" w:rsidP="000E5823">
      <w:pPr>
        <w:rPr>
          <w:rStyle w:val="Fett"/>
          <w:rFonts w:asciiTheme="minorHAnsi" w:hAnsiTheme="minorHAnsi"/>
          <w:color w:val="000000"/>
          <w:lang w:val="pt-BR"/>
        </w:rPr>
      </w:pPr>
      <w:r w:rsidRPr="00E81E65">
        <w:rPr>
          <w:rStyle w:val="Fett"/>
          <w:rFonts w:asciiTheme="minorHAnsi" w:hAnsiTheme="minorHAnsi"/>
          <w:color w:val="000000"/>
          <w:lang w:val="pt-BR"/>
        </w:rPr>
        <w:lastRenderedPageBreak/>
        <w:t>Moderne Technik verbindet durch eine Brücke Nord-und Südeuropa</w:t>
      </w:r>
    </w:p>
    <w:p w:rsidR="000E5823" w:rsidRDefault="000E5823" w:rsidP="000E5823">
      <w:pPr>
        <w:rPr>
          <w:rStyle w:val="Fett"/>
          <w:rFonts w:asciiTheme="minorHAnsi" w:hAnsiTheme="minorHAnsi"/>
          <w:b w:val="0"/>
          <w:i/>
          <w:color w:val="000000"/>
          <w:lang w:val="pt-BR"/>
        </w:rPr>
      </w:pPr>
      <w:r w:rsidRPr="00E81E65">
        <w:rPr>
          <w:rStyle w:val="Fett"/>
          <w:rFonts w:asciiTheme="minorHAnsi" w:hAnsiTheme="minorHAnsi"/>
          <w:b w:val="0"/>
          <w:i/>
          <w:color w:val="000000"/>
          <w:lang w:val="pt-BR"/>
        </w:rPr>
        <w:t>(P.C.Eichenseer: De ponte Europaeo gek.aus VITA LATINA Nr.25/26 u.28)</w:t>
      </w:r>
    </w:p>
    <w:p w:rsidR="00DA136F" w:rsidRPr="00E81E65" w:rsidRDefault="00DA136F" w:rsidP="000E5823">
      <w:pPr>
        <w:rPr>
          <w:rStyle w:val="Fett"/>
          <w:rFonts w:asciiTheme="minorHAnsi" w:hAnsiTheme="minorHAnsi"/>
          <w:b w:val="0"/>
          <w:i/>
          <w:color w:val="000000"/>
          <w:lang w:val="pt-BR"/>
        </w:rPr>
      </w:pPr>
    </w:p>
    <w:p w:rsidR="000E5823" w:rsidRDefault="000E5823" w:rsidP="000E5823">
      <w:pPr>
        <w:rPr>
          <w:rFonts w:asciiTheme="minorHAnsi" w:hAnsiTheme="minorHAnsi"/>
          <w:bCs/>
          <w:i/>
        </w:rPr>
      </w:pPr>
      <w:r w:rsidRPr="00E81E65">
        <w:rPr>
          <w:rFonts w:asciiTheme="minorHAnsi" w:hAnsiTheme="minorHAnsi"/>
          <w:bCs/>
          <w:i/>
        </w:rPr>
        <w:t>P.C.Eichenseer (geb.1924) begründete im Bestreben, die lateinische Sprache lebendig zu erhalten, die Zeitschrift VOX LATINA mit, in der er wie auch in anderen Zeitschriften viele Aufsätze historischen, aber auch technischen Inhaltes veröffentlichte. Dem gleichen Zweck dienten auch Seminare, die er in fast allen westeuropäischen Staaten seit 1973 abhielt und die Gründung der SOCIETAS LATINA (1978).</w:t>
      </w:r>
    </w:p>
    <w:p w:rsidR="00DA136F" w:rsidRPr="00E81E65" w:rsidRDefault="00DA136F" w:rsidP="000E5823">
      <w:pPr>
        <w:rPr>
          <w:rFonts w:asciiTheme="minorHAnsi" w:hAnsiTheme="minorHAnsi"/>
          <w:bCs/>
          <w:i/>
        </w:rPr>
      </w:pPr>
    </w:p>
    <w:p w:rsidR="000E5823" w:rsidRPr="00E81E65" w:rsidRDefault="000E5823" w:rsidP="000E5823">
      <w:pPr>
        <w:spacing w:line="360" w:lineRule="auto"/>
        <w:rPr>
          <w:rFonts w:asciiTheme="minorHAnsi" w:hAnsiTheme="minorHAnsi"/>
          <w:bCs/>
          <w:lang w:val="en-US"/>
        </w:rPr>
      </w:pPr>
      <w:r w:rsidRPr="00E81E65">
        <w:rPr>
          <w:rFonts w:asciiTheme="minorHAnsi" w:hAnsiTheme="minorHAnsi"/>
          <w:bCs/>
          <w:lang w:val="en-US"/>
        </w:rPr>
        <w:t>Pons ingens ab Europa nominatus, prope ab Aeniponto</w:t>
      </w:r>
      <w:r w:rsidRPr="00E81E65">
        <w:rPr>
          <w:rStyle w:val="Funotenzeichen"/>
          <w:rFonts w:asciiTheme="minorHAnsi" w:hAnsiTheme="minorHAnsi"/>
          <w:bCs/>
          <w:lang w:val="en-US"/>
        </w:rPr>
        <w:footnoteReference w:id="2"/>
      </w:r>
      <w:r w:rsidRPr="00E81E65">
        <w:rPr>
          <w:rFonts w:asciiTheme="minorHAnsi" w:hAnsiTheme="minorHAnsi"/>
          <w:bCs/>
          <w:lang w:val="en-US"/>
        </w:rPr>
        <w:t xml:space="preserve"> constructus, vallem Vippiam</w:t>
      </w:r>
      <w:r w:rsidRPr="00E81E65">
        <w:rPr>
          <w:rStyle w:val="Funotenzeichen"/>
          <w:rFonts w:asciiTheme="minorHAnsi" w:hAnsiTheme="minorHAnsi"/>
          <w:bCs/>
          <w:lang w:val="en-US"/>
        </w:rPr>
        <w:footnoteReference w:id="3"/>
      </w:r>
      <w:r w:rsidRPr="00E81E65">
        <w:rPr>
          <w:rFonts w:asciiTheme="minorHAnsi" w:hAnsiTheme="minorHAnsi"/>
          <w:bCs/>
          <w:lang w:val="en-US"/>
        </w:rPr>
        <w:t xml:space="preserve"> transmittit</w:t>
      </w:r>
      <w:r w:rsidRPr="00E81E65">
        <w:rPr>
          <w:rStyle w:val="Funotenzeichen"/>
          <w:rFonts w:asciiTheme="minorHAnsi" w:hAnsiTheme="minorHAnsi"/>
          <w:bCs/>
          <w:lang w:val="en-US"/>
        </w:rPr>
        <w:footnoteReference w:id="4"/>
      </w:r>
      <w:r w:rsidRPr="00E81E65">
        <w:rPr>
          <w:rFonts w:asciiTheme="minorHAnsi" w:hAnsiTheme="minorHAnsi"/>
          <w:bCs/>
          <w:lang w:val="en-US"/>
        </w:rPr>
        <w:t xml:space="preserve"> a fundo</w:t>
      </w:r>
      <w:r w:rsidRPr="00E81E65">
        <w:rPr>
          <w:rStyle w:val="Funotenzeichen"/>
          <w:rFonts w:asciiTheme="minorHAnsi" w:hAnsiTheme="minorHAnsi"/>
          <w:bCs/>
          <w:lang w:val="en-US"/>
        </w:rPr>
        <w:footnoteReference w:id="5"/>
      </w:r>
      <w:r w:rsidRPr="00E81E65">
        <w:rPr>
          <w:rFonts w:asciiTheme="minorHAnsi" w:hAnsiTheme="minorHAnsi"/>
          <w:bCs/>
          <w:lang w:val="en-US"/>
        </w:rPr>
        <w:t xml:space="preserve"> Silli rivi </w:t>
      </w:r>
      <w:r w:rsidRPr="00E81E65">
        <w:rPr>
          <w:rStyle w:val="Funotenzeichen"/>
          <w:rFonts w:asciiTheme="minorHAnsi" w:hAnsiTheme="minorHAnsi"/>
          <w:bCs/>
          <w:lang w:val="en-US"/>
        </w:rPr>
        <w:footnoteReference w:id="6"/>
      </w:r>
      <w:r w:rsidRPr="00E81E65">
        <w:rPr>
          <w:rFonts w:asciiTheme="minorHAnsi" w:hAnsiTheme="minorHAnsi"/>
          <w:bCs/>
          <w:lang w:val="en-US"/>
        </w:rPr>
        <w:t>centum nonaginta metra exaltatus</w:t>
      </w:r>
      <w:r w:rsidRPr="00E81E65">
        <w:rPr>
          <w:rStyle w:val="Funotenzeichen"/>
          <w:rFonts w:asciiTheme="minorHAnsi" w:hAnsiTheme="minorHAnsi"/>
          <w:bCs/>
          <w:lang w:val="en-US"/>
        </w:rPr>
        <w:footnoteReference w:id="7"/>
      </w:r>
      <w:r w:rsidRPr="00E81E65">
        <w:rPr>
          <w:rFonts w:asciiTheme="minorHAnsi" w:hAnsiTheme="minorHAnsi"/>
          <w:bCs/>
          <w:lang w:val="en-US"/>
        </w:rPr>
        <w:t xml:space="preserve"> et in longitudinem octingentorum viginti metrorum extentus. Qua mole</w:t>
      </w:r>
      <w:r w:rsidRPr="00E81E65">
        <w:rPr>
          <w:rStyle w:val="Funotenzeichen"/>
          <w:rFonts w:asciiTheme="minorHAnsi" w:hAnsiTheme="minorHAnsi"/>
          <w:bCs/>
          <w:lang w:val="en-US"/>
        </w:rPr>
        <w:footnoteReference w:id="8"/>
      </w:r>
      <w:r w:rsidRPr="00E81E65">
        <w:rPr>
          <w:rFonts w:asciiTheme="minorHAnsi" w:hAnsiTheme="minorHAnsi"/>
          <w:bCs/>
          <w:lang w:val="en-US"/>
        </w:rPr>
        <w:t xml:space="preserve"> mirifica pars septentrionalis autocinetorum viae stratae </w:t>
      </w:r>
      <w:r w:rsidRPr="00E81E65">
        <w:rPr>
          <w:rStyle w:val="Funotenzeichen"/>
          <w:rFonts w:asciiTheme="minorHAnsi" w:hAnsiTheme="minorHAnsi"/>
          <w:bCs/>
          <w:lang w:val="en-US"/>
        </w:rPr>
        <w:footnoteReference w:id="9"/>
      </w:r>
      <w:r w:rsidRPr="00E81E65">
        <w:rPr>
          <w:rFonts w:asciiTheme="minorHAnsi" w:hAnsiTheme="minorHAnsi"/>
          <w:bCs/>
          <w:lang w:val="en-US"/>
        </w:rPr>
        <w:t>cum parte meridionali</w:t>
      </w:r>
      <w:r w:rsidRPr="00E81E65">
        <w:rPr>
          <w:rStyle w:val="Funotenzeichen"/>
          <w:rFonts w:asciiTheme="minorHAnsi" w:hAnsiTheme="minorHAnsi"/>
          <w:bCs/>
          <w:lang w:val="en-US"/>
        </w:rPr>
        <w:footnoteReference w:id="10"/>
      </w:r>
      <w:r w:rsidRPr="00E81E65">
        <w:rPr>
          <w:rFonts w:asciiTheme="minorHAnsi" w:hAnsiTheme="minorHAnsi"/>
          <w:bCs/>
          <w:lang w:val="en-US"/>
        </w:rPr>
        <w:t xml:space="preserve"> commode coniungitur. Iter ducit a Lapponia</w:t>
      </w:r>
      <w:r w:rsidRPr="00E81E65">
        <w:rPr>
          <w:rStyle w:val="Funotenzeichen"/>
          <w:rFonts w:asciiTheme="minorHAnsi" w:hAnsiTheme="minorHAnsi"/>
          <w:bCs/>
          <w:lang w:val="en-US"/>
        </w:rPr>
        <w:footnoteReference w:id="11"/>
      </w:r>
      <w:r w:rsidRPr="00E81E65">
        <w:rPr>
          <w:rFonts w:asciiTheme="minorHAnsi" w:hAnsiTheme="minorHAnsi"/>
          <w:bCs/>
          <w:lang w:val="en-US"/>
        </w:rPr>
        <w:t xml:space="preserve"> usque ad Siciliam.</w:t>
      </w:r>
    </w:p>
    <w:p w:rsidR="000E5823" w:rsidRPr="00E81E65" w:rsidRDefault="000E5823" w:rsidP="000E5823">
      <w:pPr>
        <w:spacing w:line="360" w:lineRule="auto"/>
        <w:rPr>
          <w:rFonts w:asciiTheme="minorHAnsi" w:hAnsiTheme="minorHAnsi"/>
          <w:bCs/>
          <w:lang w:val="en-US"/>
        </w:rPr>
      </w:pPr>
      <w:r w:rsidRPr="00E81E65">
        <w:rPr>
          <w:rFonts w:asciiTheme="minorHAnsi" w:hAnsiTheme="minorHAnsi"/>
          <w:bCs/>
          <w:lang w:val="en-US"/>
        </w:rPr>
        <w:t>Hoc opere publico meridionale latus</w:t>
      </w:r>
      <w:r w:rsidRPr="00E81E65">
        <w:rPr>
          <w:rStyle w:val="Funotenzeichen"/>
          <w:rFonts w:asciiTheme="minorHAnsi" w:hAnsiTheme="minorHAnsi"/>
          <w:bCs/>
          <w:lang w:val="en-US"/>
        </w:rPr>
        <w:footnoteReference w:id="12"/>
      </w:r>
      <w:r w:rsidRPr="00E81E65">
        <w:rPr>
          <w:rFonts w:asciiTheme="minorHAnsi" w:hAnsiTheme="minorHAnsi"/>
          <w:bCs/>
          <w:lang w:val="en-US"/>
        </w:rPr>
        <w:t xml:space="preserve"> praeruptum</w:t>
      </w:r>
      <w:r w:rsidRPr="00E81E65">
        <w:rPr>
          <w:rStyle w:val="Funotenzeichen"/>
          <w:rFonts w:asciiTheme="minorHAnsi" w:hAnsiTheme="minorHAnsi"/>
          <w:bCs/>
          <w:lang w:val="en-US"/>
        </w:rPr>
        <w:footnoteReference w:id="13"/>
      </w:r>
      <w:r w:rsidRPr="00E81E65">
        <w:rPr>
          <w:rFonts w:asciiTheme="minorHAnsi" w:hAnsiTheme="minorHAnsi"/>
          <w:bCs/>
          <w:lang w:val="en-US"/>
        </w:rPr>
        <w:t xml:space="preserve"> vallis Vippiae et septentrionale latus praeceps iunguntur. Nam pro vetere via circiter centies flexa nunc nova facta est, leniter acclivis et tantummodo paululum curvata, quae rectissima linea trans altitudines vere spectabiles protenditur</w:t>
      </w:r>
      <w:r w:rsidRPr="00E81E65">
        <w:rPr>
          <w:rStyle w:val="Funotenzeichen"/>
          <w:rFonts w:asciiTheme="minorHAnsi" w:hAnsiTheme="minorHAnsi"/>
          <w:bCs/>
          <w:lang w:val="en-US"/>
        </w:rPr>
        <w:footnoteReference w:id="14"/>
      </w:r>
      <w:r w:rsidRPr="00E81E65">
        <w:rPr>
          <w:rFonts w:asciiTheme="minorHAnsi" w:hAnsiTheme="minorHAnsi"/>
          <w:bCs/>
          <w:lang w:val="en-US"/>
        </w:rPr>
        <w:t>. Quo fit, ut vehicula velocissime volent pontemque transmittant sive a parte Germaniae venientia sive ex Italia. Quod iter intra paucas minutas percurrunt, cuius spatium antea vix semihora</w:t>
      </w:r>
      <w:r w:rsidRPr="00E81E65">
        <w:rPr>
          <w:rStyle w:val="Funotenzeichen"/>
          <w:rFonts w:asciiTheme="minorHAnsi" w:hAnsiTheme="minorHAnsi"/>
          <w:bCs/>
          <w:lang w:val="en-US"/>
        </w:rPr>
        <w:footnoteReference w:id="15"/>
      </w:r>
      <w:r w:rsidRPr="00E81E65">
        <w:rPr>
          <w:rFonts w:asciiTheme="minorHAnsi" w:hAnsiTheme="minorHAnsi"/>
          <w:bCs/>
          <w:lang w:val="en-US"/>
        </w:rPr>
        <w:t xml:space="preserve"> superabatur.</w:t>
      </w:r>
    </w:p>
    <w:p w:rsidR="00DA136F" w:rsidRDefault="000E5823" w:rsidP="000E5823">
      <w:pPr>
        <w:spacing w:line="360" w:lineRule="auto"/>
        <w:rPr>
          <w:rFonts w:asciiTheme="minorHAnsi" w:hAnsiTheme="minorHAnsi"/>
          <w:bCs/>
          <w:lang w:val="en-US"/>
        </w:rPr>
      </w:pPr>
      <w:r w:rsidRPr="00E81E65">
        <w:rPr>
          <w:rFonts w:asciiTheme="minorHAnsi" w:hAnsiTheme="minorHAnsi"/>
          <w:bCs/>
          <w:lang w:val="en-US"/>
        </w:rPr>
        <w:t>Novae autem viae Brenneriae pars longe difficillima factu ibi fuit, ubi iter novum trans illam vallem praealtam</w:t>
      </w:r>
      <w:r w:rsidRPr="00E81E65">
        <w:rPr>
          <w:rStyle w:val="Funotenzeichen"/>
          <w:rFonts w:asciiTheme="minorHAnsi" w:hAnsiTheme="minorHAnsi"/>
          <w:bCs/>
          <w:lang w:val="en-US"/>
        </w:rPr>
        <w:footnoteReference w:id="16"/>
      </w:r>
      <w:r w:rsidRPr="00E81E65">
        <w:rPr>
          <w:rFonts w:asciiTheme="minorHAnsi" w:hAnsiTheme="minorHAnsi"/>
          <w:bCs/>
          <w:lang w:val="en-US"/>
        </w:rPr>
        <w:t xml:space="preserve"> ducendum erat. Ad hoc opus quam diligentissime conficiendum viri structurae chalybeiae</w:t>
      </w:r>
      <w:r w:rsidRPr="00E81E65">
        <w:rPr>
          <w:rStyle w:val="Funotenzeichen"/>
          <w:rFonts w:asciiTheme="minorHAnsi" w:hAnsiTheme="minorHAnsi"/>
          <w:bCs/>
          <w:lang w:val="en-US"/>
        </w:rPr>
        <w:footnoteReference w:id="17"/>
      </w:r>
      <w:r w:rsidRPr="00E81E65">
        <w:rPr>
          <w:rFonts w:asciiTheme="minorHAnsi" w:hAnsiTheme="minorHAnsi"/>
          <w:bCs/>
          <w:lang w:val="en-US"/>
        </w:rPr>
        <w:t>, oeconomiae</w:t>
      </w:r>
      <w:r w:rsidRPr="00E81E65">
        <w:rPr>
          <w:rStyle w:val="Funotenzeichen"/>
          <w:rFonts w:asciiTheme="minorHAnsi" w:hAnsiTheme="minorHAnsi"/>
          <w:bCs/>
          <w:lang w:val="en-US"/>
        </w:rPr>
        <w:footnoteReference w:id="18"/>
      </w:r>
      <w:r w:rsidRPr="00E81E65">
        <w:rPr>
          <w:rFonts w:asciiTheme="minorHAnsi" w:hAnsiTheme="minorHAnsi"/>
          <w:bCs/>
          <w:lang w:val="en-US"/>
        </w:rPr>
        <w:t>, biologiae peritissimi acciebantur</w:t>
      </w:r>
      <w:r w:rsidRPr="00E81E65">
        <w:rPr>
          <w:rStyle w:val="Funotenzeichen"/>
          <w:rFonts w:asciiTheme="minorHAnsi" w:hAnsiTheme="minorHAnsi"/>
          <w:bCs/>
          <w:lang w:val="en-US"/>
        </w:rPr>
        <w:footnoteReference w:id="19"/>
      </w:r>
      <w:r w:rsidR="00DA136F">
        <w:rPr>
          <w:rFonts w:asciiTheme="minorHAnsi" w:hAnsiTheme="minorHAnsi"/>
          <w:bCs/>
          <w:lang w:val="en-US"/>
        </w:rPr>
        <w:t xml:space="preserve">. </w:t>
      </w:r>
      <w:r w:rsidRPr="00E81E65">
        <w:rPr>
          <w:rFonts w:asciiTheme="minorHAnsi" w:hAnsiTheme="minorHAnsi"/>
          <w:bCs/>
          <w:lang w:val="en-US"/>
        </w:rPr>
        <w:t>Quinque pilis</w:t>
      </w:r>
      <w:r w:rsidRPr="00E81E65">
        <w:rPr>
          <w:rStyle w:val="Funotenzeichen"/>
          <w:rFonts w:asciiTheme="minorHAnsi" w:hAnsiTheme="minorHAnsi"/>
          <w:bCs/>
          <w:lang w:val="en-US"/>
        </w:rPr>
        <w:footnoteReference w:id="20"/>
      </w:r>
      <w:r w:rsidRPr="00E81E65">
        <w:rPr>
          <w:rFonts w:asciiTheme="minorHAnsi" w:hAnsiTheme="minorHAnsi"/>
          <w:bCs/>
          <w:lang w:val="en-US"/>
        </w:rPr>
        <w:t xml:space="preserve"> erectis, quarum duae mediae inter se centum nonagint</w:t>
      </w:r>
      <w:r w:rsidR="00DA136F">
        <w:rPr>
          <w:rFonts w:asciiTheme="minorHAnsi" w:hAnsiTheme="minorHAnsi"/>
          <w:bCs/>
          <w:lang w:val="en-US"/>
        </w:rPr>
        <w:t>a octo metra distant, chalybeia</w:t>
      </w:r>
    </w:p>
    <w:p w:rsidR="000E5823" w:rsidRPr="00E81E65" w:rsidRDefault="000E5823" w:rsidP="000E5823">
      <w:pPr>
        <w:spacing w:line="360" w:lineRule="auto"/>
        <w:rPr>
          <w:rFonts w:asciiTheme="minorHAnsi" w:hAnsiTheme="minorHAnsi"/>
          <w:bCs/>
          <w:lang w:val="en-US"/>
        </w:rPr>
      </w:pPr>
      <w:r w:rsidRPr="00E81E65">
        <w:rPr>
          <w:rFonts w:asciiTheme="minorHAnsi" w:hAnsiTheme="minorHAnsi"/>
          <w:bCs/>
          <w:lang w:val="en-US"/>
        </w:rPr>
        <w:lastRenderedPageBreak/>
        <w:t>structura transversa</w:t>
      </w:r>
      <w:r w:rsidRPr="00E81E65">
        <w:rPr>
          <w:rStyle w:val="Funotenzeichen"/>
          <w:rFonts w:asciiTheme="minorHAnsi" w:hAnsiTheme="minorHAnsi"/>
          <w:bCs/>
          <w:lang w:val="en-US"/>
        </w:rPr>
        <w:footnoteReference w:id="21"/>
      </w:r>
      <w:r w:rsidRPr="00E81E65">
        <w:rPr>
          <w:rFonts w:asciiTheme="minorHAnsi" w:hAnsiTheme="minorHAnsi"/>
          <w:bCs/>
          <w:lang w:val="en-US"/>
        </w:rPr>
        <w:t xml:space="preserve"> superposita est</w:t>
      </w:r>
      <w:r w:rsidRPr="00E81E65">
        <w:rPr>
          <w:rStyle w:val="Funotenzeichen"/>
          <w:rFonts w:asciiTheme="minorHAnsi" w:hAnsiTheme="minorHAnsi"/>
          <w:bCs/>
          <w:lang w:val="en-US"/>
        </w:rPr>
        <w:footnoteReference w:id="22"/>
      </w:r>
      <w:r w:rsidRPr="00E81E65">
        <w:rPr>
          <w:rFonts w:asciiTheme="minorHAnsi" w:hAnsiTheme="minorHAnsi"/>
          <w:bCs/>
          <w:lang w:val="en-US"/>
        </w:rPr>
        <w:t>.</w:t>
      </w:r>
    </w:p>
    <w:p w:rsidR="000E5823" w:rsidRDefault="000E5823" w:rsidP="000E5823">
      <w:pPr>
        <w:spacing w:line="360" w:lineRule="auto"/>
        <w:rPr>
          <w:rFonts w:asciiTheme="minorHAnsi" w:hAnsiTheme="minorHAnsi"/>
          <w:bCs/>
          <w:lang w:val="en-US"/>
        </w:rPr>
      </w:pPr>
      <w:r w:rsidRPr="00E81E65">
        <w:rPr>
          <w:rFonts w:asciiTheme="minorHAnsi" w:hAnsiTheme="minorHAnsi"/>
          <w:bCs/>
          <w:lang w:val="en-US"/>
        </w:rPr>
        <w:t>Austriae pons Europaeus ibi mirifice exstructus est, ubi iam ante complura milia annorum iter ad meridiem ferebat. Quam viam Romani scientissime</w:t>
      </w:r>
      <w:r w:rsidRPr="00E81E65">
        <w:rPr>
          <w:rStyle w:val="Funotenzeichen"/>
          <w:rFonts w:asciiTheme="minorHAnsi" w:hAnsiTheme="minorHAnsi"/>
          <w:bCs/>
          <w:lang w:val="en-US"/>
        </w:rPr>
        <w:footnoteReference w:id="23"/>
      </w:r>
      <w:r w:rsidRPr="00E81E65">
        <w:rPr>
          <w:rFonts w:asciiTheme="minorHAnsi" w:hAnsiTheme="minorHAnsi"/>
          <w:bCs/>
          <w:lang w:val="en-US"/>
        </w:rPr>
        <w:t xml:space="preserve"> muniverant. Nostris autem temporibus flexuositas</w:t>
      </w:r>
      <w:r w:rsidRPr="00E81E65">
        <w:rPr>
          <w:rStyle w:val="Funotenzeichen"/>
          <w:rFonts w:asciiTheme="minorHAnsi" w:hAnsiTheme="minorHAnsi"/>
          <w:bCs/>
          <w:lang w:val="en-US"/>
        </w:rPr>
        <w:footnoteReference w:id="24"/>
      </w:r>
      <w:r w:rsidRPr="00E81E65">
        <w:rPr>
          <w:rFonts w:asciiTheme="minorHAnsi" w:hAnsiTheme="minorHAnsi"/>
          <w:bCs/>
          <w:lang w:val="en-US"/>
        </w:rPr>
        <w:t xml:space="preserve"> viae novo hoc ponte magnam partem sublata quodam modo in commoditatem itineris </w:t>
      </w:r>
      <w:r w:rsidRPr="00E81E65">
        <w:rPr>
          <w:rStyle w:val="Funotenzeichen"/>
          <w:rFonts w:asciiTheme="minorHAnsi" w:hAnsiTheme="minorHAnsi"/>
          <w:bCs/>
          <w:lang w:val="en-US"/>
        </w:rPr>
        <w:footnoteReference w:id="25"/>
      </w:r>
      <w:r w:rsidRPr="00E81E65">
        <w:rPr>
          <w:rFonts w:asciiTheme="minorHAnsi" w:hAnsiTheme="minorHAnsi"/>
          <w:bCs/>
          <w:lang w:val="en-US"/>
        </w:rPr>
        <w:t>mutata est atque id quidem fit media in Europa coniunctione</w:t>
      </w:r>
      <w:r w:rsidRPr="00E81E65">
        <w:rPr>
          <w:rStyle w:val="Funotenzeichen"/>
          <w:rFonts w:asciiTheme="minorHAnsi" w:hAnsiTheme="minorHAnsi"/>
          <w:bCs/>
          <w:lang w:val="en-US"/>
        </w:rPr>
        <w:footnoteReference w:id="26"/>
      </w:r>
      <w:r w:rsidRPr="00E81E65">
        <w:rPr>
          <w:rFonts w:asciiTheme="minorHAnsi" w:hAnsiTheme="minorHAnsi"/>
          <w:bCs/>
          <w:lang w:val="en-US"/>
        </w:rPr>
        <w:t xml:space="preserve"> pontis commodissima</w:t>
      </w:r>
      <w:r w:rsidRPr="00E81E65">
        <w:rPr>
          <w:rStyle w:val="Funotenzeichen"/>
          <w:rFonts w:asciiTheme="minorHAnsi" w:hAnsiTheme="minorHAnsi"/>
          <w:bCs/>
          <w:lang w:val="en-US"/>
        </w:rPr>
        <w:footnoteReference w:id="27"/>
      </w:r>
      <w:r w:rsidRPr="00E81E65">
        <w:rPr>
          <w:rFonts w:asciiTheme="minorHAnsi" w:hAnsiTheme="minorHAnsi"/>
          <w:bCs/>
          <w:lang w:val="en-US"/>
        </w:rPr>
        <w:t xml:space="preserve">. Quod igitur factum est ad exemplum Romanorum. </w:t>
      </w:r>
    </w:p>
    <w:p w:rsidR="000E5823" w:rsidRPr="00DA136F" w:rsidRDefault="000E5823" w:rsidP="000E5823">
      <w:pPr>
        <w:spacing w:line="360" w:lineRule="auto"/>
        <w:rPr>
          <w:rStyle w:val="Hyperlink"/>
          <w:rFonts w:asciiTheme="minorHAnsi" w:hAnsiTheme="minorHAnsi"/>
          <w:bCs/>
          <w:color w:val="auto"/>
          <w:sz w:val="20"/>
          <w:szCs w:val="20"/>
          <w:lang w:val="en-US"/>
        </w:rPr>
      </w:pPr>
      <w:r w:rsidRPr="00E81E65">
        <w:rPr>
          <w:rFonts w:asciiTheme="minorHAnsi" w:hAnsiTheme="minorHAnsi"/>
          <w:noProof/>
          <w:color w:val="0000FF"/>
          <w:lang w:val="de-AT" w:eastAsia="de-AT"/>
        </w:rPr>
        <w:drawing>
          <wp:inline distT="0" distB="0" distL="0" distR="0" wp14:anchorId="55AEA7D8" wp14:editId="2869F3B8">
            <wp:extent cx="4056434" cy="2828901"/>
            <wp:effectExtent l="0" t="0" r="1270" b="0"/>
            <wp:docPr id="6" name="Grafik 6" descr="https://c1.staticflickr.com/1/33/102220601_871fb0a490_b.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1/33/102220601_871fb0a490_b.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56434" cy="2828901"/>
                    </a:xfrm>
                    <a:prstGeom prst="rect">
                      <a:avLst/>
                    </a:prstGeom>
                    <a:noFill/>
                    <a:ln>
                      <a:noFill/>
                    </a:ln>
                  </pic:spPr>
                </pic:pic>
              </a:graphicData>
            </a:graphic>
          </wp:inline>
        </w:drawing>
      </w:r>
      <w:r w:rsidRPr="00DA136F">
        <w:rPr>
          <w:rFonts w:asciiTheme="minorHAnsi" w:hAnsiTheme="minorHAnsi"/>
          <w:bCs/>
          <w:sz w:val="20"/>
          <w:szCs w:val="20"/>
          <w:lang w:val="en-US"/>
        </w:rPr>
        <w:t>https://www.flickr.com/photos/bastian/102220601</w:t>
      </w:r>
    </w:p>
    <w:p w:rsidR="00DA136F" w:rsidRDefault="00DA136F" w:rsidP="000E5823">
      <w:pPr>
        <w:spacing w:line="360" w:lineRule="auto"/>
        <w:rPr>
          <w:rFonts w:asciiTheme="minorHAnsi" w:hAnsiTheme="minorHAnsi"/>
          <w:b/>
          <w:lang w:eastAsia="de-AT"/>
        </w:rPr>
      </w:pPr>
    </w:p>
    <w:p w:rsidR="000E5823" w:rsidRPr="00E81E65" w:rsidRDefault="000E5823" w:rsidP="000E5823">
      <w:pPr>
        <w:spacing w:line="360" w:lineRule="auto"/>
        <w:rPr>
          <w:rFonts w:asciiTheme="minorHAnsi" w:hAnsiTheme="minorHAnsi"/>
          <w:lang w:eastAsia="de-AT"/>
        </w:rPr>
      </w:pPr>
      <w:r w:rsidRPr="00E81E65">
        <w:rPr>
          <w:rFonts w:asciiTheme="minorHAnsi" w:hAnsiTheme="minorHAnsi"/>
          <w:b/>
          <w:lang w:eastAsia="de-AT"/>
        </w:rPr>
        <w:t>Ergänzungsfragen</w:t>
      </w:r>
      <w:r w:rsidRPr="00E81E65">
        <w:rPr>
          <w:rFonts w:asciiTheme="minorHAnsi" w:hAnsiTheme="minorHAnsi"/>
          <w:lang w:eastAsia="de-AT"/>
        </w:rPr>
        <w:t>:</w:t>
      </w:r>
    </w:p>
    <w:p w:rsidR="00DA136F" w:rsidRPr="00DA136F" w:rsidRDefault="000E5823" w:rsidP="00DA136F">
      <w:pPr>
        <w:pStyle w:val="Listenabsatz"/>
        <w:numPr>
          <w:ilvl w:val="0"/>
          <w:numId w:val="18"/>
        </w:numPr>
        <w:rPr>
          <w:bCs/>
        </w:rPr>
      </w:pPr>
      <w:r w:rsidRPr="00DA136F">
        <w:rPr>
          <w:bCs/>
        </w:rPr>
        <w:t>Welche näheren geographischen und technischen Angaben werden über die Europabrücke ge</w:t>
      </w:r>
      <w:r w:rsidR="00DA136F" w:rsidRPr="00DA136F">
        <w:rPr>
          <w:bCs/>
        </w:rPr>
        <w:t>macht?</w:t>
      </w:r>
    </w:p>
    <w:p w:rsidR="00DA136F" w:rsidRPr="00DA136F" w:rsidRDefault="000E5823" w:rsidP="00DA136F">
      <w:pPr>
        <w:pStyle w:val="Listenabsatz"/>
        <w:numPr>
          <w:ilvl w:val="0"/>
          <w:numId w:val="18"/>
        </w:numPr>
        <w:rPr>
          <w:bCs/>
          <w:color w:val="000000"/>
          <w:lang w:val="pt-BR"/>
        </w:rPr>
      </w:pPr>
      <w:r w:rsidRPr="00DA136F">
        <w:rPr>
          <w:bCs/>
        </w:rPr>
        <w:t>Welche Vorteile ergaben sich durch ihre Errichtung für de</w:t>
      </w:r>
      <w:r w:rsidR="00DA136F" w:rsidRPr="00DA136F">
        <w:rPr>
          <w:bCs/>
        </w:rPr>
        <w:t>n internationalen Reiseverkehr?</w:t>
      </w:r>
    </w:p>
    <w:p w:rsidR="00DA136F" w:rsidRPr="00DA136F" w:rsidRDefault="00DA136F" w:rsidP="00DA136F">
      <w:pPr>
        <w:pStyle w:val="Listenabsatz"/>
        <w:numPr>
          <w:ilvl w:val="0"/>
          <w:numId w:val="18"/>
        </w:numPr>
        <w:rPr>
          <w:bCs/>
          <w:color w:val="000000"/>
          <w:lang w:val="pt-BR"/>
        </w:rPr>
      </w:pPr>
      <w:r w:rsidRPr="00DA136F">
        <w:rPr>
          <w:bCs/>
        </w:rPr>
        <w:t>Inwiefern waren schon die antiken Römer Ahnherren für die Erbauung der Brücke?</w:t>
      </w:r>
    </w:p>
    <w:p w:rsidR="000E5823" w:rsidRPr="00DA136F" w:rsidRDefault="000E5823" w:rsidP="00DA136F">
      <w:pPr>
        <w:spacing w:line="360" w:lineRule="auto"/>
        <w:rPr>
          <w:rStyle w:val="Fett"/>
          <w:rFonts w:asciiTheme="minorHAnsi" w:hAnsiTheme="minorHAnsi"/>
          <w:color w:val="000000"/>
          <w:lang w:val="pt-BR"/>
        </w:rPr>
      </w:pPr>
    </w:p>
    <w:p w:rsidR="000E5823" w:rsidRPr="00E81E65" w:rsidRDefault="000E5823" w:rsidP="000E5823">
      <w:pPr>
        <w:rPr>
          <w:rFonts w:asciiTheme="minorHAnsi" w:hAnsiTheme="minorHAnsi"/>
          <w:b/>
          <w:lang w:val="pt-BR" w:eastAsia="de-AT"/>
        </w:rPr>
      </w:pPr>
      <w:r w:rsidRPr="00E81E65">
        <w:rPr>
          <w:rFonts w:asciiTheme="minorHAnsi" w:hAnsiTheme="minorHAnsi"/>
          <w:b/>
          <w:lang w:val="pt-BR" w:eastAsia="de-AT"/>
        </w:rPr>
        <w:t>Lob des Volkswagens</w:t>
      </w:r>
    </w:p>
    <w:p w:rsidR="000E5823" w:rsidRDefault="000E5823" w:rsidP="000E5823">
      <w:pPr>
        <w:rPr>
          <w:rFonts w:asciiTheme="minorHAnsi" w:hAnsiTheme="minorHAnsi"/>
          <w:i/>
          <w:lang w:val="pt-BR" w:eastAsia="de-AT"/>
        </w:rPr>
      </w:pPr>
      <w:r w:rsidRPr="00E81E65">
        <w:rPr>
          <w:rFonts w:asciiTheme="minorHAnsi" w:hAnsiTheme="minorHAnsi"/>
          <w:i/>
          <w:lang w:val="pt-BR" w:eastAsia="de-AT"/>
        </w:rPr>
        <w:t>(Gustav Wallner: Automaton populare aus der Zeitschrift TIRO 12.Jg)</w:t>
      </w:r>
    </w:p>
    <w:p w:rsidR="00DA136F" w:rsidRPr="00E81E65" w:rsidRDefault="00DA136F" w:rsidP="000E5823">
      <w:pPr>
        <w:rPr>
          <w:rFonts w:asciiTheme="minorHAnsi" w:hAnsiTheme="minorHAnsi"/>
          <w:i/>
          <w:lang w:val="pt-BR" w:eastAsia="de-AT"/>
        </w:rPr>
      </w:pPr>
    </w:p>
    <w:p w:rsidR="000E5823" w:rsidRPr="00E81E65" w:rsidRDefault="000E5823" w:rsidP="000E5823">
      <w:pPr>
        <w:rPr>
          <w:rFonts w:asciiTheme="minorHAnsi" w:hAnsiTheme="minorHAnsi"/>
          <w:i/>
          <w:lang w:val="pt-BR" w:eastAsia="de-AT"/>
        </w:rPr>
      </w:pPr>
      <w:r w:rsidRPr="00E81E65">
        <w:rPr>
          <w:rFonts w:asciiTheme="minorHAnsi" w:hAnsiTheme="minorHAnsi"/>
          <w:i/>
          <w:lang w:val="pt-BR" w:eastAsia="de-AT"/>
        </w:rPr>
        <w:t xml:space="preserve">Gustav Wallner (geb.1926 in Wien) war als promovierter Mediziner 30 Jahre lang an einem Wiener Spital tätig und leitete das Röntgenlaboratorium einer Versicherungsanstalt. In seiner Freizeit beschäftigte er sich mit der lateinischen Sprache, veröffentlichte Aufsätze in der vatikanischen Zeitschrift LATINITAS und arbeitete am LEXICON RECENTIS LATINITATIS mit. </w:t>
      </w:r>
    </w:p>
    <w:p w:rsidR="000E5823" w:rsidRPr="00E81E65" w:rsidRDefault="005501D8" w:rsidP="000E5823">
      <w:pPr>
        <w:rPr>
          <w:rFonts w:asciiTheme="minorHAnsi" w:hAnsiTheme="minorHAnsi"/>
          <w:lang w:val="en-US" w:eastAsia="de-AT"/>
        </w:rPr>
      </w:pPr>
      <w:r w:rsidRPr="00E81E65">
        <w:rPr>
          <w:rFonts w:asciiTheme="minorHAnsi" w:hAnsiTheme="minorHAnsi" w:cs="Arial"/>
          <w:noProof/>
          <w:color w:val="333333"/>
          <w:sz w:val="21"/>
          <w:szCs w:val="21"/>
          <w:lang w:val="de-AT" w:eastAsia="de-AT"/>
        </w:rPr>
        <w:lastRenderedPageBreak/>
        <w:drawing>
          <wp:anchor distT="0" distB="0" distL="114300" distR="114300" simplePos="0" relativeHeight="251674624" behindDoc="0" locked="0" layoutInCell="1" allowOverlap="1" wp14:anchorId="7EE860E8" wp14:editId="33DAAD7A">
            <wp:simplePos x="0" y="0"/>
            <wp:positionH relativeFrom="column">
              <wp:posOffset>2024380</wp:posOffset>
            </wp:positionH>
            <wp:positionV relativeFrom="paragraph">
              <wp:posOffset>3810</wp:posOffset>
            </wp:positionV>
            <wp:extent cx="4114800" cy="2753995"/>
            <wp:effectExtent l="0" t="0" r="0" b="8255"/>
            <wp:wrapSquare wrapText="bothSides"/>
            <wp:docPr id="5" name="Grafik 5" descr="http://i.ebayimg.com/t/Roter-VW-Volkswagen-Kaefer-ca-1960-Camping-Zelt-Urlaub-Campingplatz-/00/s/MTA3MFgxNjAw/z/kF4AAOSwyQtVyOiB/$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i.ebayimg.com/t/Roter-VW-Volkswagen-Kaefer-ca-1960-Camping-Zelt-Urlaub-Campingplatz-/00/s/MTA3MFgxNjAw/z/kF4AAOSwyQtVyOiB/$_5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14800"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823" w:rsidRPr="00E81E65">
        <w:rPr>
          <w:rFonts w:asciiTheme="minorHAnsi" w:hAnsiTheme="minorHAnsi"/>
          <w:lang w:val="en-US" w:eastAsia="de-AT"/>
        </w:rPr>
        <w:t>Automaton Populare</w:t>
      </w:r>
      <w:r w:rsidR="000E5823" w:rsidRPr="00E81E65">
        <w:rPr>
          <w:rStyle w:val="Funotenzeichen"/>
          <w:rFonts w:asciiTheme="minorHAnsi" w:hAnsiTheme="minorHAnsi"/>
          <w:lang w:eastAsia="de-AT"/>
        </w:rPr>
        <w:footnoteReference w:id="28"/>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multis est familiare</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in terrarum circulo.</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Nulli viro in Europa</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est carruca</w:t>
      </w:r>
      <w:r w:rsidRPr="00E81E65">
        <w:rPr>
          <w:rStyle w:val="Funotenzeichen"/>
          <w:rFonts w:asciiTheme="minorHAnsi" w:hAnsiTheme="minorHAnsi"/>
          <w:lang w:eastAsia="de-AT"/>
        </w:rPr>
        <w:footnoteReference w:id="29"/>
      </w:r>
      <w:r w:rsidRPr="00E81E65">
        <w:rPr>
          <w:rFonts w:asciiTheme="minorHAnsi" w:hAnsiTheme="minorHAnsi"/>
          <w:lang w:val="en-US" w:eastAsia="de-AT"/>
        </w:rPr>
        <w:t xml:space="preserve"> haec ignota</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facta in Germania.</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Trans Oceanum qui vivunt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et qui Nili lymphas</w:t>
      </w:r>
      <w:r w:rsidRPr="00E81E65">
        <w:rPr>
          <w:rStyle w:val="Funotenzeichen"/>
          <w:rFonts w:asciiTheme="minorHAnsi" w:hAnsiTheme="minorHAnsi"/>
          <w:lang w:eastAsia="de-AT"/>
        </w:rPr>
        <w:footnoteReference w:id="30"/>
      </w:r>
      <w:r w:rsidRPr="00E81E65">
        <w:rPr>
          <w:rFonts w:asciiTheme="minorHAnsi" w:hAnsiTheme="minorHAnsi"/>
          <w:lang w:val="en-US" w:eastAsia="de-AT"/>
        </w:rPr>
        <w:t xml:space="preserve"> bibunt,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norunt</w:t>
      </w:r>
      <w:r w:rsidRPr="00E81E65">
        <w:rPr>
          <w:rStyle w:val="Funotenzeichen"/>
          <w:rFonts w:asciiTheme="minorHAnsi" w:hAnsiTheme="minorHAnsi"/>
          <w:lang w:val="en-US" w:eastAsia="de-AT"/>
        </w:rPr>
        <w:footnoteReference w:id="31"/>
      </w:r>
      <w:r w:rsidRPr="00E81E65">
        <w:rPr>
          <w:rFonts w:asciiTheme="minorHAnsi" w:hAnsiTheme="minorHAnsi"/>
          <w:lang w:val="en-US" w:eastAsia="de-AT"/>
        </w:rPr>
        <w:t xml:space="preserve"> eius commoda</w:t>
      </w:r>
      <w:r w:rsidRPr="00E81E65">
        <w:rPr>
          <w:rStyle w:val="Funotenzeichen"/>
          <w:rFonts w:asciiTheme="minorHAnsi" w:hAnsiTheme="minorHAnsi"/>
          <w:lang w:eastAsia="de-AT"/>
        </w:rPr>
        <w:footnoteReference w:id="32"/>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Quae a tergo</w:t>
      </w:r>
      <w:r w:rsidRPr="00E81E65">
        <w:rPr>
          <w:rStyle w:val="Funotenzeichen"/>
          <w:rFonts w:asciiTheme="minorHAnsi" w:hAnsiTheme="minorHAnsi"/>
          <w:lang w:eastAsia="de-AT"/>
        </w:rPr>
        <w:footnoteReference w:id="33"/>
      </w:r>
      <w:r w:rsidRPr="00E81E65">
        <w:rPr>
          <w:rFonts w:asciiTheme="minorHAnsi" w:hAnsiTheme="minorHAnsi"/>
          <w:lang w:val="en-US" w:eastAsia="de-AT"/>
        </w:rPr>
        <w:t xml:space="preserve"> propulsata</w:t>
      </w:r>
      <w:r w:rsidRPr="00E81E65">
        <w:rPr>
          <w:rStyle w:val="Funotenzeichen"/>
          <w:rFonts w:asciiTheme="minorHAnsi" w:hAnsiTheme="minorHAnsi"/>
          <w:lang w:val="en-US" w:eastAsia="de-AT"/>
        </w:rPr>
        <w:footnoteReference w:id="34"/>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si benzino saturata</w:t>
      </w:r>
      <w:r w:rsidRPr="00E81E65">
        <w:rPr>
          <w:rStyle w:val="Funotenzeichen"/>
          <w:rFonts w:asciiTheme="minorHAnsi" w:hAnsiTheme="minorHAnsi"/>
          <w:lang w:eastAsia="de-AT"/>
        </w:rPr>
        <w:footnoteReference w:id="35"/>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omne iter corripit</w:t>
      </w:r>
      <w:r w:rsidRPr="00E81E65">
        <w:rPr>
          <w:rStyle w:val="Funotenzeichen"/>
          <w:rFonts w:asciiTheme="minorHAnsi" w:hAnsiTheme="minorHAnsi"/>
          <w:lang w:eastAsia="de-AT"/>
        </w:rPr>
        <w:footnoteReference w:id="36"/>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Cunctis nota, cunctis grata,</w:t>
      </w:r>
    </w:p>
    <w:p w:rsidR="000E5823" w:rsidRPr="00E81E65" w:rsidRDefault="000E5823" w:rsidP="000E5823">
      <w:pPr>
        <w:rPr>
          <w:rFonts w:asciiTheme="minorHAnsi" w:hAnsiTheme="minorHAnsi"/>
          <w:lang w:eastAsia="de-AT"/>
        </w:rPr>
      </w:pPr>
      <w:r w:rsidRPr="00E81E65">
        <w:rPr>
          <w:rFonts w:asciiTheme="minorHAnsi" w:hAnsiTheme="minorHAnsi"/>
          <w:lang w:eastAsia="de-AT"/>
        </w:rPr>
        <w:t>forma raedae</w:t>
      </w:r>
      <w:r w:rsidRPr="00E81E65">
        <w:rPr>
          <w:rStyle w:val="Funotenzeichen"/>
          <w:rFonts w:asciiTheme="minorHAnsi" w:hAnsiTheme="minorHAnsi"/>
          <w:lang w:eastAsia="de-AT"/>
        </w:rPr>
        <w:footnoteReference w:id="37"/>
      </w:r>
      <w:r w:rsidRPr="00E81E65">
        <w:rPr>
          <w:rFonts w:asciiTheme="minorHAnsi" w:hAnsiTheme="minorHAnsi"/>
          <w:lang w:eastAsia="de-AT"/>
        </w:rPr>
        <w:t xml:space="preserve"> haud mutata</w:t>
      </w:r>
      <w:r w:rsidRPr="00E81E65">
        <w:rPr>
          <w:rStyle w:val="Funotenzeichen"/>
          <w:rFonts w:asciiTheme="minorHAnsi" w:hAnsiTheme="minorHAnsi"/>
          <w:lang w:eastAsia="de-AT"/>
        </w:rPr>
        <w:footnoteReference w:id="38"/>
      </w:r>
    </w:p>
    <w:p w:rsidR="000E5823" w:rsidRPr="00E81E65" w:rsidRDefault="000E5823" w:rsidP="000E5823">
      <w:pPr>
        <w:rPr>
          <w:rFonts w:asciiTheme="minorHAnsi" w:hAnsiTheme="minorHAnsi"/>
          <w:lang w:eastAsia="de-AT"/>
        </w:rPr>
      </w:pPr>
      <w:r w:rsidRPr="00E81E65">
        <w:rPr>
          <w:rFonts w:asciiTheme="minorHAnsi" w:hAnsiTheme="minorHAnsi"/>
          <w:lang w:eastAsia="de-AT"/>
        </w:rPr>
        <w:t>in annorum serie.</w:t>
      </w:r>
    </w:p>
    <w:p w:rsidR="000E5823" w:rsidRPr="005501D8" w:rsidRDefault="000E5823" w:rsidP="000E5823">
      <w:pPr>
        <w:rPr>
          <w:rFonts w:asciiTheme="minorHAnsi" w:hAnsiTheme="minorHAnsi"/>
          <w:sz w:val="20"/>
          <w:szCs w:val="20"/>
          <w:lang w:eastAsia="de-AT"/>
        </w:rPr>
      </w:pPr>
    </w:p>
    <w:p w:rsidR="000E5823" w:rsidRPr="00E81E65" w:rsidRDefault="000E5823" w:rsidP="000E5823">
      <w:pPr>
        <w:rPr>
          <w:rFonts w:asciiTheme="minorHAnsi" w:hAnsiTheme="minorHAnsi"/>
          <w:lang w:eastAsia="de-AT"/>
        </w:rPr>
      </w:pPr>
      <w:r w:rsidRPr="00E81E65">
        <w:rPr>
          <w:rFonts w:asciiTheme="minorHAnsi" w:hAnsiTheme="minorHAnsi"/>
          <w:lang w:eastAsia="de-AT"/>
        </w:rPr>
        <w:t>Sive gelu</w:t>
      </w:r>
      <w:r w:rsidRPr="00E81E65">
        <w:rPr>
          <w:rStyle w:val="Funotenzeichen"/>
          <w:rFonts w:asciiTheme="minorHAnsi" w:hAnsiTheme="minorHAnsi"/>
          <w:lang w:eastAsia="de-AT"/>
        </w:rPr>
        <w:footnoteReference w:id="39"/>
      </w:r>
      <w:r w:rsidRPr="00E81E65">
        <w:rPr>
          <w:rFonts w:asciiTheme="minorHAnsi" w:hAnsiTheme="minorHAnsi"/>
          <w:lang w:eastAsia="de-AT"/>
        </w:rPr>
        <w:t xml:space="preserve"> campus riget</w:t>
      </w:r>
      <w:r w:rsidRPr="00E81E65">
        <w:rPr>
          <w:rStyle w:val="Funotenzeichen"/>
          <w:rFonts w:asciiTheme="minorHAnsi" w:hAnsiTheme="minorHAnsi"/>
          <w:lang w:eastAsia="de-AT"/>
        </w:rPr>
        <w:footnoteReference w:id="40"/>
      </w:r>
      <w:r w:rsidRPr="00E81E65">
        <w:rPr>
          <w:rFonts w:asciiTheme="minorHAnsi" w:hAnsiTheme="minorHAnsi"/>
          <w:lang w:eastAsia="de-AT"/>
        </w:rPr>
        <w:t>,</w:t>
      </w:r>
    </w:p>
    <w:p w:rsidR="000E5823" w:rsidRPr="00E81E65" w:rsidRDefault="000E5823" w:rsidP="000E5823">
      <w:pPr>
        <w:rPr>
          <w:rFonts w:asciiTheme="minorHAnsi" w:hAnsiTheme="minorHAnsi"/>
          <w:lang w:eastAsia="de-AT"/>
        </w:rPr>
      </w:pPr>
      <w:r w:rsidRPr="00E81E65">
        <w:rPr>
          <w:rFonts w:asciiTheme="minorHAnsi" w:hAnsiTheme="minorHAnsi"/>
          <w:lang w:eastAsia="de-AT"/>
        </w:rPr>
        <w:t xml:space="preserve">virum foras ire </w:t>
      </w:r>
      <w:r w:rsidRPr="00E81E65">
        <w:rPr>
          <w:rStyle w:val="Funotenzeichen"/>
          <w:rFonts w:asciiTheme="minorHAnsi" w:hAnsiTheme="minorHAnsi"/>
          <w:lang w:eastAsia="de-AT"/>
        </w:rPr>
        <w:footnoteReference w:id="41"/>
      </w:r>
      <w:r w:rsidRPr="00E81E65">
        <w:rPr>
          <w:rFonts w:asciiTheme="minorHAnsi" w:hAnsiTheme="minorHAnsi"/>
          <w:lang w:eastAsia="de-AT"/>
        </w:rPr>
        <w:t>piget</w:t>
      </w:r>
      <w:r w:rsidRPr="00E81E65">
        <w:rPr>
          <w:rStyle w:val="Funotenzeichen"/>
          <w:rFonts w:asciiTheme="minorHAnsi" w:hAnsiTheme="minorHAnsi"/>
          <w:lang w:eastAsia="de-AT"/>
        </w:rPr>
        <w:footnoteReference w:id="42"/>
      </w:r>
      <w:r w:rsidRPr="00E81E65">
        <w:rPr>
          <w:rFonts w:asciiTheme="minorHAnsi" w:hAnsiTheme="minorHAnsi"/>
          <w:lang w:eastAsia="de-AT"/>
        </w:rPr>
        <w:t>,</w:t>
      </w:r>
    </w:p>
    <w:p w:rsidR="000E5823" w:rsidRPr="00E81E65" w:rsidRDefault="000E5823" w:rsidP="000E5823">
      <w:pPr>
        <w:rPr>
          <w:rFonts w:asciiTheme="minorHAnsi" w:hAnsiTheme="minorHAnsi"/>
          <w:lang w:eastAsia="de-AT"/>
        </w:rPr>
      </w:pPr>
      <w:r w:rsidRPr="00E81E65">
        <w:rPr>
          <w:rFonts w:asciiTheme="minorHAnsi" w:hAnsiTheme="minorHAnsi"/>
          <w:lang w:eastAsia="de-AT"/>
        </w:rPr>
        <w:t>hiemali tempore,</w:t>
      </w:r>
    </w:p>
    <w:p w:rsidR="000E5823" w:rsidRPr="005501D8" w:rsidRDefault="000E5823" w:rsidP="000E5823">
      <w:pPr>
        <w:rPr>
          <w:rFonts w:asciiTheme="minorHAnsi" w:hAnsiTheme="minorHAnsi"/>
          <w:sz w:val="20"/>
          <w:szCs w:val="20"/>
          <w:lang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Sive arva</w:t>
      </w:r>
      <w:r w:rsidRPr="00E81E65">
        <w:rPr>
          <w:rStyle w:val="Funotenzeichen"/>
          <w:rFonts w:asciiTheme="minorHAnsi" w:hAnsiTheme="minorHAnsi"/>
          <w:lang w:eastAsia="de-AT"/>
        </w:rPr>
        <w:footnoteReference w:id="43"/>
      </w:r>
      <w:r w:rsidRPr="00E81E65">
        <w:rPr>
          <w:rFonts w:asciiTheme="minorHAnsi" w:hAnsiTheme="minorHAnsi"/>
          <w:lang w:val="en-US" w:eastAsia="de-AT"/>
        </w:rPr>
        <w:t xml:space="preserve"> ustulantur</w:t>
      </w:r>
      <w:r w:rsidRPr="00E81E65">
        <w:rPr>
          <w:rStyle w:val="Funotenzeichen"/>
          <w:rFonts w:asciiTheme="minorHAnsi" w:hAnsiTheme="minorHAnsi"/>
          <w:lang w:eastAsia="de-AT"/>
        </w:rPr>
        <w:footnoteReference w:id="44"/>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atque rivi exsiccantur</w:t>
      </w:r>
      <w:r w:rsidRPr="00E81E65">
        <w:rPr>
          <w:rStyle w:val="Funotenzeichen"/>
          <w:rFonts w:asciiTheme="minorHAnsi" w:hAnsiTheme="minorHAnsi"/>
          <w:lang w:eastAsia="de-AT"/>
        </w:rPr>
        <w:footnoteReference w:id="45"/>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automaton avolat</w:t>
      </w:r>
      <w:r w:rsidRPr="00E81E65">
        <w:rPr>
          <w:rStyle w:val="Funotenzeichen"/>
          <w:rFonts w:asciiTheme="minorHAnsi" w:hAnsiTheme="minorHAnsi"/>
          <w:lang w:eastAsia="de-AT"/>
        </w:rPr>
        <w:footnoteReference w:id="46"/>
      </w:r>
      <w:r w:rsidRPr="00E81E65">
        <w:rPr>
          <w:rFonts w:asciiTheme="minorHAnsi" w:hAnsiTheme="minorHAnsi"/>
          <w:lang w:val="en-US" w:eastAsia="de-AT"/>
        </w:rPr>
        <w:t>.</w:t>
      </w:r>
    </w:p>
    <w:p w:rsidR="000E5823" w:rsidRPr="005501D8" w:rsidRDefault="000E5823" w:rsidP="000E5823">
      <w:pPr>
        <w:rPr>
          <w:rFonts w:asciiTheme="minorHAnsi" w:hAnsiTheme="minorHAnsi"/>
          <w:sz w:val="20"/>
          <w:szCs w:val="20"/>
          <w:lang w:val="en-US" w:eastAsia="de-AT"/>
        </w:rPr>
      </w:pPr>
    </w:p>
    <w:p w:rsidR="000E5823" w:rsidRPr="00E81E65" w:rsidRDefault="000E5823" w:rsidP="000E5823">
      <w:pPr>
        <w:rPr>
          <w:rFonts w:asciiTheme="minorHAnsi" w:hAnsiTheme="minorHAnsi"/>
          <w:lang w:eastAsia="de-AT"/>
        </w:rPr>
      </w:pPr>
      <w:r w:rsidRPr="00E81E65">
        <w:rPr>
          <w:rFonts w:asciiTheme="minorHAnsi" w:hAnsiTheme="minorHAnsi"/>
          <w:lang w:eastAsia="de-AT"/>
        </w:rPr>
        <w:t>Et agilitas</w:t>
      </w:r>
      <w:r w:rsidRPr="00E81E65">
        <w:rPr>
          <w:rStyle w:val="Funotenzeichen"/>
          <w:rFonts w:asciiTheme="minorHAnsi" w:hAnsiTheme="minorHAnsi"/>
          <w:lang w:eastAsia="de-AT"/>
        </w:rPr>
        <w:footnoteReference w:id="47"/>
      </w:r>
      <w:r w:rsidRPr="00E81E65">
        <w:rPr>
          <w:rFonts w:asciiTheme="minorHAnsi" w:hAnsiTheme="minorHAnsi"/>
          <w:lang w:eastAsia="de-AT"/>
        </w:rPr>
        <w:t xml:space="preserve"> laudatur</w:t>
      </w:r>
    </w:p>
    <w:p w:rsidR="000E5823" w:rsidRPr="00E81E65" w:rsidRDefault="000E5823" w:rsidP="000E5823">
      <w:pPr>
        <w:rPr>
          <w:rFonts w:asciiTheme="minorHAnsi" w:hAnsiTheme="minorHAnsi"/>
          <w:lang w:eastAsia="de-AT"/>
        </w:rPr>
      </w:pPr>
      <w:r w:rsidRPr="00E81E65">
        <w:rPr>
          <w:rFonts w:asciiTheme="minorHAnsi" w:hAnsiTheme="minorHAnsi"/>
          <w:lang w:eastAsia="de-AT"/>
        </w:rPr>
        <w:t>dum in urbibus versatur</w:t>
      </w:r>
      <w:r w:rsidRPr="00E81E65">
        <w:rPr>
          <w:rStyle w:val="Funotenzeichen"/>
          <w:rFonts w:asciiTheme="minorHAnsi" w:hAnsiTheme="minorHAnsi"/>
          <w:lang w:eastAsia="de-AT"/>
        </w:rPr>
        <w:footnoteReference w:id="48"/>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ac per arta</w:t>
      </w:r>
      <w:r w:rsidRPr="00E81E65">
        <w:rPr>
          <w:rStyle w:val="Funotenzeichen"/>
          <w:rFonts w:asciiTheme="minorHAnsi" w:hAnsiTheme="minorHAnsi"/>
          <w:lang w:eastAsia="de-AT"/>
        </w:rPr>
        <w:footnoteReference w:id="49"/>
      </w:r>
      <w:r w:rsidRPr="00E81E65">
        <w:rPr>
          <w:rFonts w:asciiTheme="minorHAnsi" w:hAnsiTheme="minorHAnsi"/>
          <w:lang w:val="en-US" w:eastAsia="de-AT"/>
        </w:rPr>
        <w:t xml:space="preserve"> compita</w:t>
      </w:r>
      <w:r w:rsidRPr="00E81E65">
        <w:rPr>
          <w:rStyle w:val="Funotenzeichen"/>
          <w:rFonts w:asciiTheme="minorHAnsi" w:hAnsiTheme="minorHAnsi"/>
          <w:lang w:eastAsia="de-AT"/>
        </w:rPr>
        <w:footnoteReference w:id="50"/>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lastRenderedPageBreak/>
        <w:t>Montes facile ascendit,</w:t>
      </w:r>
    </w:p>
    <w:p w:rsidR="000E5823" w:rsidRPr="00E81E65" w:rsidRDefault="000E5823" w:rsidP="000E5823">
      <w:pPr>
        <w:rPr>
          <w:rFonts w:asciiTheme="minorHAnsi" w:hAnsiTheme="minorHAnsi"/>
          <w:lang w:eastAsia="de-AT"/>
        </w:rPr>
      </w:pPr>
      <w:r w:rsidRPr="00E81E65">
        <w:rPr>
          <w:rFonts w:asciiTheme="minorHAnsi" w:hAnsiTheme="minorHAnsi"/>
          <w:lang w:eastAsia="de-AT"/>
        </w:rPr>
        <w:t>dum raedarius</w:t>
      </w:r>
      <w:r w:rsidRPr="00E81E65">
        <w:rPr>
          <w:rStyle w:val="Funotenzeichen"/>
          <w:rFonts w:asciiTheme="minorHAnsi" w:hAnsiTheme="minorHAnsi"/>
          <w:lang w:eastAsia="de-AT"/>
        </w:rPr>
        <w:footnoteReference w:id="51"/>
      </w:r>
      <w:r w:rsidRPr="00E81E65">
        <w:rPr>
          <w:rFonts w:asciiTheme="minorHAnsi" w:hAnsiTheme="minorHAnsi"/>
          <w:lang w:eastAsia="de-AT"/>
        </w:rPr>
        <w:t xml:space="preserve"> prehendit</w:t>
      </w:r>
    </w:p>
    <w:p w:rsidR="000E5823" w:rsidRPr="00E81E65" w:rsidRDefault="000E5823" w:rsidP="000E5823">
      <w:pPr>
        <w:rPr>
          <w:rFonts w:asciiTheme="minorHAnsi" w:hAnsiTheme="minorHAnsi"/>
          <w:lang w:eastAsia="de-AT"/>
        </w:rPr>
      </w:pPr>
      <w:r w:rsidRPr="00E81E65">
        <w:rPr>
          <w:rFonts w:asciiTheme="minorHAnsi" w:hAnsiTheme="minorHAnsi"/>
          <w:lang w:eastAsia="de-AT"/>
        </w:rPr>
        <w:t>moderatricem rotulam</w:t>
      </w:r>
      <w:r w:rsidRPr="00E81E65">
        <w:rPr>
          <w:rStyle w:val="Funotenzeichen"/>
          <w:rFonts w:asciiTheme="minorHAnsi" w:hAnsiTheme="minorHAnsi"/>
          <w:lang w:eastAsia="de-AT"/>
        </w:rPr>
        <w:footnoteReference w:id="52"/>
      </w:r>
      <w:r w:rsidRPr="00E81E65">
        <w:rPr>
          <w:rFonts w:asciiTheme="minorHAnsi" w:hAnsiTheme="minorHAnsi"/>
          <w:lang w:eastAsia="de-AT"/>
        </w:rPr>
        <w:t>,</w:t>
      </w:r>
    </w:p>
    <w:p w:rsidR="000E5823" w:rsidRPr="00E81E65" w:rsidRDefault="000E5823" w:rsidP="000E5823">
      <w:pPr>
        <w:rPr>
          <w:rFonts w:asciiTheme="minorHAnsi" w:hAnsiTheme="minorHAnsi"/>
          <w:lang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Etsi iter salebrosum</w:t>
      </w:r>
      <w:r w:rsidRPr="00E81E65">
        <w:rPr>
          <w:rStyle w:val="Funotenzeichen"/>
          <w:rFonts w:asciiTheme="minorHAnsi" w:hAnsiTheme="minorHAnsi"/>
          <w:lang w:eastAsia="de-AT"/>
        </w:rPr>
        <w:footnoteReference w:id="53"/>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et declive</w:t>
      </w:r>
      <w:r w:rsidRPr="00E81E65">
        <w:rPr>
          <w:rStyle w:val="Funotenzeichen"/>
          <w:rFonts w:asciiTheme="minorHAnsi" w:hAnsiTheme="minorHAnsi"/>
          <w:lang w:eastAsia="de-AT"/>
        </w:rPr>
        <w:footnoteReference w:id="54"/>
      </w:r>
      <w:r w:rsidRPr="00E81E65">
        <w:rPr>
          <w:rFonts w:asciiTheme="minorHAnsi" w:hAnsiTheme="minorHAnsi"/>
          <w:lang w:val="en-US" w:eastAsia="de-AT"/>
        </w:rPr>
        <w:t xml:space="preserve"> flexuosum</w:t>
      </w:r>
      <w:r w:rsidRPr="00E81E65">
        <w:rPr>
          <w:rStyle w:val="Funotenzeichen"/>
          <w:rFonts w:asciiTheme="minorHAnsi" w:hAnsiTheme="minorHAnsi"/>
          <w:lang w:val="en-US" w:eastAsia="de-AT"/>
        </w:rPr>
        <w:footnoteReference w:id="55"/>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ista raeda pervolat</w:t>
      </w:r>
      <w:r w:rsidRPr="00E81E65">
        <w:rPr>
          <w:rStyle w:val="Funotenzeichen"/>
          <w:rFonts w:asciiTheme="minorHAnsi" w:hAnsiTheme="minorHAnsi"/>
          <w:lang w:eastAsia="de-AT"/>
        </w:rPr>
        <w:footnoteReference w:id="56"/>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Si obstaculum</w:t>
      </w:r>
      <w:r w:rsidRPr="00E81E65">
        <w:rPr>
          <w:rStyle w:val="Funotenzeichen"/>
          <w:rFonts w:asciiTheme="minorHAnsi" w:hAnsiTheme="minorHAnsi"/>
          <w:lang w:eastAsia="de-AT"/>
        </w:rPr>
        <w:footnoteReference w:id="57"/>
      </w:r>
      <w:r w:rsidRPr="00E81E65">
        <w:rPr>
          <w:rFonts w:asciiTheme="minorHAnsi" w:hAnsiTheme="minorHAnsi"/>
          <w:lang w:val="en-US" w:eastAsia="de-AT"/>
        </w:rPr>
        <w:t xml:space="preserve"> spectatur,</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raedae cursus retardatur</w:t>
      </w:r>
      <w:r w:rsidRPr="00E81E65">
        <w:rPr>
          <w:rStyle w:val="Funotenzeichen"/>
          <w:rFonts w:asciiTheme="minorHAnsi" w:hAnsiTheme="minorHAnsi"/>
          <w:lang w:eastAsia="de-AT"/>
        </w:rPr>
        <w:footnoteReference w:id="58"/>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optimo sufflamine</w:t>
      </w:r>
      <w:r w:rsidRPr="00E81E65">
        <w:rPr>
          <w:rStyle w:val="Funotenzeichen"/>
          <w:rFonts w:asciiTheme="minorHAnsi" w:hAnsiTheme="minorHAnsi"/>
          <w:lang w:eastAsia="de-AT"/>
        </w:rPr>
        <w:footnoteReference w:id="59"/>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At, raedari, hoc attende</w:t>
      </w:r>
      <w:r w:rsidRPr="00E81E65">
        <w:rPr>
          <w:rStyle w:val="Funotenzeichen"/>
          <w:rFonts w:asciiTheme="minorHAnsi" w:hAnsiTheme="minorHAnsi"/>
          <w:lang w:eastAsia="de-AT"/>
        </w:rPr>
        <w:footnoteReference w:id="60"/>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atque animo prehende</w:t>
      </w:r>
      <w:r w:rsidRPr="00E81E65">
        <w:rPr>
          <w:rStyle w:val="Funotenzeichen"/>
          <w:rFonts w:asciiTheme="minorHAnsi" w:hAnsiTheme="minorHAnsi"/>
          <w:lang w:eastAsia="de-AT"/>
        </w:rPr>
        <w:footnoteReference w:id="61"/>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dum conscendis carrulum</w:t>
      </w:r>
      <w:r w:rsidRPr="00E81E65">
        <w:rPr>
          <w:rStyle w:val="Funotenzeichen"/>
          <w:rFonts w:asciiTheme="minorHAnsi" w:hAnsiTheme="minorHAnsi"/>
          <w:lang w:eastAsia="de-AT"/>
        </w:rPr>
        <w:footnoteReference w:id="62"/>
      </w:r>
      <w:r w:rsidRPr="00E81E65">
        <w:rPr>
          <w:rFonts w:asciiTheme="minorHAnsi" w:hAnsiTheme="minorHAnsi"/>
          <w:lang w:val="en-US" w:eastAsia="de-AT"/>
        </w:rPr>
        <w:t>:</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Tuam totam spem si ponis</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in machinis, quamvis bonis,</w:t>
      </w: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haud secure properas.</w:t>
      </w:r>
    </w:p>
    <w:p w:rsidR="000E5823" w:rsidRPr="00E81E65" w:rsidRDefault="000E5823" w:rsidP="000E5823">
      <w:pPr>
        <w:rPr>
          <w:rFonts w:asciiTheme="minorHAnsi" w:hAnsiTheme="minorHAnsi"/>
          <w:lang w:val="en-US" w:eastAsia="de-AT"/>
        </w:rPr>
      </w:pPr>
    </w:p>
    <w:p w:rsidR="000E5823" w:rsidRPr="00E81E65" w:rsidRDefault="000E5823" w:rsidP="000E5823">
      <w:pPr>
        <w:rPr>
          <w:rFonts w:asciiTheme="minorHAnsi" w:hAnsiTheme="minorHAnsi"/>
          <w:lang w:val="en-US" w:eastAsia="de-AT"/>
        </w:rPr>
      </w:pPr>
      <w:r w:rsidRPr="00E81E65">
        <w:rPr>
          <w:rFonts w:asciiTheme="minorHAnsi" w:hAnsiTheme="minorHAnsi"/>
          <w:lang w:val="en-US" w:eastAsia="de-AT"/>
        </w:rPr>
        <w:t xml:space="preserve">Is, in saecula </w:t>
      </w:r>
      <w:r w:rsidRPr="00E81E65">
        <w:rPr>
          <w:rStyle w:val="Funotenzeichen"/>
          <w:rFonts w:asciiTheme="minorHAnsi" w:hAnsiTheme="minorHAnsi"/>
          <w:lang w:val="en-US" w:eastAsia="de-AT"/>
        </w:rPr>
        <w:footnoteReference w:id="63"/>
      </w:r>
      <w:r w:rsidRPr="00E81E65">
        <w:rPr>
          <w:rFonts w:asciiTheme="minorHAnsi" w:hAnsiTheme="minorHAnsi"/>
          <w:lang w:val="en-US" w:eastAsia="de-AT"/>
        </w:rPr>
        <w:t>qui regnat,</w:t>
      </w:r>
    </w:p>
    <w:p w:rsidR="000E5823" w:rsidRPr="00E81E65" w:rsidRDefault="000E5823" w:rsidP="000E5823">
      <w:pPr>
        <w:rPr>
          <w:rFonts w:asciiTheme="minorHAnsi" w:hAnsiTheme="minorHAnsi"/>
          <w:lang w:eastAsia="de-AT"/>
        </w:rPr>
      </w:pPr>
      <w:r w:rsidRPr="00E81E65">
        <w:rPr>
          <w:rFonts w:asciiTheme="minorHAnsi" w:hAnsiTheme="minorHAnsi"/>
          <w:lang w:eastAsia="de-AT"/>
        </w:rPr>
        <w:t>te raedamque ut protegat</w:t>
      </w:r>
      <w:r w:rsidRPr="00E81E65">
        <w:rPr>
          <w:rStyle w:val="Funotenzeichen"/>
          <w:rFonts w:asciiTheme="minorHAnsi" w:hAnsiTheme="minorHAnsi"/>
          <w:lang w:eastAsia="de-AT"/>
        </w:rPr>
        <w:footnoteReference w:id="64"/>
      </w:r>
      <w:r w:rsidRPr="00E81E65">
        <w:rPr>
          <w:rFonts w:asciiTheme="minorHAnsi" w:hAnsiTheme="minorHAnsi"/>
          <w:lang w:eastAsia="de-AT"/>
        </w:rPr>
        <w:t>,</w:t>
      </w:r>
    </w:p>
    <w:p w:rsidR="000E5823" w:rsidRPr="00E81E65" w:rsidRDefault="000E5823" w:rsidP="000E5823">
      <w:pPr>
        <w:rPr>
          <w:rFonts w:asciiTheme="minorHAnsi" w:hAnsiTheme="minorHAnsi"/>
          <w:lang w:eastAsia="de-AT"/>
        </w:rPr>
      </w:pPr>
      <w:r w:rsidRPr="00E81E65">
        <w:rPr>
          <w:rFonts w:asciiTheme="minorHAnsi" w:hAnsiTheme="minorHAnsi"/>
          <w:lang w:eastAsia="de-AT"/>
        </w:rPr>
        <w:t>ora in itinere!</w:t>
      </w:r>
    </w:p>
    <w:p w:rsidR="000E5823" w:rsidRPr="00E81E65" w:rsidRDefault="000E5823" w:rsidP="000E5823">
      <w:pPr>
        <w:rPr>
          <w:rFonts w:asciiTheme="minorHAnsi" w:hAnsiTheme="minorHAnsi"/>
          <w:lang w:val="pt-BR" w:eastAsia="de-AT"/>
        </w:rPr>
      </w:pPr>
    </w:p>
    <w:p w:rsidR="005501D8" w:rsidRDefault="005501D8">
      <w:pPr>
        <w:spacing w:after="200" w:line="276" w:lineRule="auto"/>
        <w:rPr>
          <w:rFonts w:asciiTheme="minorHAnsi" w:hAnsiTheme="minorHAnsi"/>
          <w:b/>
          <w:lang w:val="pt-BR" w:eastAsia="de-AT"/>
        </w:rPr>
      </w:pPr>
      <w:r>
        <w:rPr>
          <w:rFonts w:asciiTheme="minorHAnsi" w:hAnsiTheme="minorHAnsi"/>
          <w:b/>
          <w:lang w:val="pt-BR" w:eastAsia="de-AT"/>
        </w:rPr>
        <w:br w:type="page"/>
      </w:r>
    </w:p>
    <w:p w:rsidR="000E5823" w:rsidRPr="00E81E65" w:rsidRDefault="000E5823" w:rsidP="000E5823">
      <w:pPr>
        <w:rPr>
          <w:rFonts w:asciiTheme="minorHAnsi" w:hAnsiTheme="minorHAnsi"/>
          <w:b/>
          <w:lang w:val="pt-BR" w:eastAsia="de-AT"/>
        </w:rPr>
      </w:pPr>
      <w:r w:rsidRPr="00E81E65">
        <w:rPr>
          <w:rFonts w:asciiTheme="minorHAnsi" w:hAnsiTheme="minorHAnsi"/>
          <w:b/>
          <w:lang w:val="pt-BR" w:eastAsia="de-AT"/>
        </w:rPr>
        <w:lastRenderedPageBreak/>
        <w:t>Wie könnten Autos der Zukunft aussehen?</w:t>
      </w:r>
    </w:p>
    <w:p w:rsidR="000E5823" w:rsidRDefault="000E5823" w:rsidP="000E5823">
      <w:pPr>
        <w:rPr>
          <w:rFonts w:asciiTheme="minorHAnsi" w:hAnsiTheme="minorHAnsi"/>
          <w:lang w:val="pt-BR" w:eastAsia="de-AT"/>
        </w:rPr>
      </w:pPr>
      <w:r w:rsidRPr="00E81E65">
        <w:rPr>
          <w:rFonts w:asciiTheme="minorHAnsi" w:hAnsiTheme="minorHAnsi"/>
          <w:lang w:val="pt-BR" w:eastAsia="de-AT"/>
        </w:rPr>
        <w:t>(Josephus Mir: Proximae aetatis autovenicula, gek.aus VITA LATINA)</w:t>
      </w:r>
    </w:p>
    <w:p w:rsidR="005501D8" w:rsidRPr="00E81E65" w:rsidRDefault="005501D8" w:rsidP="000E5823">
      <w:pPr>
        <w:rPr>
          <w:rFonts w:asciiTheme="minorHAnsi" w:hAnsiTheme="minorHAns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Cosmonautae</w:t>
      </w:r>
      <w:r w:rsidRPr="00E81E65">
        <w:rPr>
          <w:rStyle w:val="Funotenzeichen"/>
          <w:rFonts w:asciiTheme="minorHAnsi" w:hAnsiTheme="minorHAnsi"/>
          <w:lang w:val="pt-BR" w:eastAsia="de-AT"/>
        </w:rPr>
        <w:footnoteReference w:id="65"/>
      </w:r>
      <w:r w:rsidRPr="00E81E65">
        <w:rPr>
          <w:rFonts w:asciiTheme="minorHAnsi" w:hAnsiTheme="minorHAnsi"/>
          <w:lang w:val="pt-BR" w:eastAsia="de-AT"/>
        </w:rPr>
        <w:t>, satellites interplanetarii</w:t>
      </w:r>
      <w:r w:rsidRPr="00E81E65">
        <w:rPr>
          <w:rStyle w:val="Funotenzeichen"/>
          <w:rFonts w:asciiTheme="minorHAnsi" w:hAnsiTheme="minorHAnsi"/>
          <w:lang w:val="pt-BR" w:eastAsia="de-AT"/>
        </w:rPr>
        <w:footnoteReference w:id="66"/>
      </w:r>
      <w:r w:rsidRPr="00E81E65">
        <w:rPr>
          <w:rFonts w:asciiTheme="minorHAnsi" w:hAnsiTheme="minorHAnsi"/>
          <w:lang w:val="pt-BR" w:eastAsia="de-AT"/>
        </w:rPr>
        <w:t>, qui circum terram feruntur, ut nuntia perpetuo emittant, specilla</w:t>
      </w:r>
      <w:r w:rsidRPr="00E81E65">
        <w:rPr>
          <w:rStyle w:val="Funotenzeichen"/>
          <w:rFonts w:asciiTheme="minorHAnsi" w:hAnsiTheme="minorHAnsi"/>
          <w:lang w:val="pt-BR" w:eastAsia="de-AT"/>
        </w:rPr>
        <w:footnoteReference w:id="67"/>
      </w:r>
      <w:r w:rsidRPr="00E81E65">
        <w:rPr>
          <w:rFonts w:asciiTheme="minorHAnsi" w:hAnsiTheme="minorHAnsi"/>
          <w:lang w:val="pt-BR" w:eastAsia="de-AT"/>
        </w:rPr>
        <w:t>, quae periti Americani et Russi in lunam deportarunt, ut inde mirabiles in terram transmitterent photographias, in portentis</w:t>
      </w:r>
      <w:r w:rsidRPr="00E81E65">
        <w:rPr>
          <w:rStyle w:val="Funotenzeichen"/>
          <w:rFonts w:asciiTheme="minorHAnsi" w:hAnsiTheme="minorHAnsi"/>
          <w:lang w:val="pt-BR" w:eastAsia="de-AT"/>
        </w:rPr>
        <w:footnoteReference w:id="68"/>
      </w:r>
      <w:r w:rsidRPr="00E81E65">
        <w:rPr>
          <w:rFonts w:asciiTheme="minorHAnsi" w:hAnsiTheme="minorHAnsi"/>
          <w:lang w:val="pt-BR" w:eastAsia="de-AT"/>
        </w:rPr>
        <w:t xml:space="preserve"> nostrae aetatis profecto recensenda</w:t>
      </w:r>
      <w:r w:rsidRPr="00E81E65">
        <w:rPr>
          <w:rStyle w:val="Funotenzeichen"/>
          <w:rFonts w:asciiTheme="minorHAnsi" w:hAnsiTheme="minorHAnsi"/>
          <w:lang w:val="pt-BR" w:eastAsia="de-AT"/>
        </w:rPr>
        <w:footnoteReference w:id="69"/>
      </w:r>
      <w:r w:rsidRPr="00E81E65">
        <w:rPr>
          <w:rFonts w:asciiTheme="minorHAnsi" w:hAnsiTheme="minorHAnsi"/>
          <w:lang w:val="pt-BR" w:eastAsia="de-AT"/>
        </w:rPr>
        <w:t xml:space="preserve"> sunt. Quae tamen dum perficiuntur, inaudita alia technicae et mechanicae artis apparantur inventa, quibus, si probatis experimentis confirmata erunt, haec nostra vitae ratio plurimum immutabitur. </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Etenim proposita, quae in novis fabricandis vehiculis peritissimi viri concitato</w:t>
      </w:r>
      <w:r w:rsidRPr="00E81E65">
        <w:rPr>
          <w:rStyle w:val="Funotenzeichen"/>
          <w:rFonts w:asciiTheme="minorHAnsi" w:hAnsiTheme="minorHAnsi"/>
          <w:lang w:val="pt-BR" w:eastAsia="de-AT"/>
        </w:rPr>
        <w:footnoteReference w:id="70"/>
      </w:r>
      <w:r w:rsidRPr="00E81E65">
        <w:rPr>
          <w:rFonts w:asciiTheme="minorHAnsi" w:hAnsiTheme="minorHAnsi"/>
          <w:lang w:val="pt-BR" w:eastAsia="de-AT"/>
        </w:rPr>
        <w:t xml:space="preserve"> cursu exsequuntur quaeque in magnarum societatum consiliis secreta fuerant, pedetentim</w:t>
      </w:r>
      <w:r w:rsidRPr="00E81E65">
        <w:rPr>
          <w:rStyle w:val="Funotenzeichen"/>
          <w:rFonts w:asciiTheme="minorHAnsi" w:hAnsiTheme="minorHAnsi"/>
          <w:lang w:val="pt-BR" w:eastAsia="de-AT"/>
        </w:rPr>
        <w:footnoteReference w:id="71"/>
      </w:r>
      <w:r w:rsidRPr="00E81E65">
        <w:rPr>
          <w:rFonts w:asciiTheme="minorHAnsi" w:hAnsiTheme="minorHAnsi"/>
          <w:lang w:val="pt-BR" w:eastAsia="de-AT"/>
        </w:rPr>
        <w:t xml:space="preserve"> patefacta sunt.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Omnibus enim notum est nostram hanc implicatam</w:t>
      </w:r>
      <w:r w:rsidRPr="00E81E65">
        <w:rPr>
          <w:rStyle w:val="Funotenzeichen"/>
          <w:rFonts w:asciiTheme="minorHAnsi" w:hAnsiTheme="minorHAnsi"/>
          <w:lang w:val="pt-BR" w:eastAsia="de-AT"/>
        </w:rPr>
        <w:footnoteReference w:id="72"/>
      </w:r>
      <w:r w:rsidRPr="00E81E65">
        <w:rPr>
          <w:rFonts w:asciiTheme="minorHAnsi" w:hAnsiTheme="minorHAnsi"/>
          <w:lang w:val="pt-BR" w:eastAsia="de-AT"/>
        </w:rPr>
        <w:t>, concitatam, tumultuosam</w:t>
      </w:r>
      <w:r w:rsidRPr="00E81E65">
        <w:rPr>
          <w:rStyle w:val="Funotenzeichen"/>
          <w:rFonts w:asciiTheme="minorHAnsi" w:hAnsiTheme="minorHAnsi"/>
          <w:lang w:val="pt-BR" w:eastAsia="de-AT"/>
        </w:rPr>
        <w:footnoteReference w:id="73"/>
      </w:r>
      <w:r w:rsidRPr="00E81E65">
        <w:rPr>
          <w:rFonts w:asciiTheme="minorHAnsi" w:hAnsiTheme="minorHAnsi"/>
          <w:lang w:val="pt-BR" w:eastAsia="de-AT"/>
        </w:rPr>
        <w:t xml:space="preserve"> vivendi rationem in motoriis</w:t>
      </w:r>
      <w:r w:rsidRPr="00E81E65">
        <w:rPr>
          <w:rStyle w:val="Funotenzeichen"/>
          <w:rFonts w:asciiTheme="minorHAnsi" w:hAnsiTheme="minorHAnsi"/>
          <w:lang w:val="pt-BR" w:eastAsia="de-AT"/>
        </w:rPr>
        <w:footnoteReference w:id="74"/>
      </w:r>
      <w:r w:rsidRPr="00E81E65">
        <w:rPr>
          <w:rFonts w:asciiTheme="minorHAnsi" w:hAnsiTheme="minorHAnsi"/>
          <w:lang w:val="pt-BR" w:eastAsia="de-AT"/>
        </w:rPr>
        <w:t xml:space="preserve"> curribus</w:t>
      </w:r>
      <w:r w:rsidRPr="00E81E65">
        <w:rPr>
          <w:rStyle w:val="Funotenzeichen"/>
          <w:rFonts w:asciiTheme="minorHAnsi" w:hAnsiTheme="minorHAnsi"/>
          <w:lang w:val="pt-BR" w:eastAsia="de-AT"/>
        </w:rPr>
        <w:footnoteReference w:id="75"/>
      </w:r>
      <w:r w:rsidRPr="00E81E65">
        <w:rPr>
          <w:rFonts w:asciiTheme="minorHAnsi" w:hAnsiTheme="minorHAnsi"/>
          <w:lang w:val="pt-BR" w:eastAsia="de-AT"/>
        </w:rPr>
        <w:t>que automobilibus insitam</w:t>
      </w:r>
      <w:r w:rsidRPr="00E81E65">
        <w:rPr>
          <w:rStyle w:val="Funotenzeichen"/>
          <w:rFonts w:asciiTheme="minorHAnsi" w:hAnsiTheme="minorHAnsi"/>
          <w:lang w:val="pt-BR" w:eastAsia="de-AT"/>
        </w:rPr>
        <w:footnoteReference w:id="76"/>
      </w:r>
      <w:r w:rsidRPr="00E81E65">
        <w:rPr>
          <w:rFonts w:asciiTheme="minorHAnsi" w:hAnsiTheme="minorHAnsi"/>
          <w:lang w:val="pt-BR" w:eastAsia="de-AT"/>
        </w:rPr>
        <w:t xml:space="preserve"> et cum iis penitus conexam</w:t>
      </w:r>
      <w:r w:rsidRPr="00E81E65">
        <w:rPr>
          <w:rStyle w:val="Funotenzeichen"/>
          <w:rFonts w:asciiTheme="minorHAnsi" w:hAnsiTheme="minorHAnsi"/>
          <w:lang w:val="pt-BR" w:eastAsia="de-AT"/>
        </w:rPr>
        <w:footnoteReference w:id="77"/>
      </w:r>
      <w:r w:rsidRPr="00E81E65">
        <w:rPr>
          <w:rFonts w:asciiTheme="minorHAnsi" w:hAnsiTheme="minorHAnsi"/>
          <w:lang w:val="pt-BR" w:eastAsia="de-AT"/>
        </w:rPr>
        <w:t xml:space="preserve"> esse.</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Ac primum motoria electrica propediem</w:t>
      </w:r>
      <w:r w:rsidRPr="00E81E65">
        <w:rPr>
          <w:rStyle w:val="Funotenzeichen"/>
          <w:rFonts w:asciiTheme="minorHAnsi" w:hAnsiTheme="minorHAnsi"/>
          <w:lang w:val="pt-BR" w:eastAsia="de-AT"/>
        </w:rPr>
        <w:footnoteReference w:id="78"/>
      </w:r>
      <w:r w:rsidRPr="00E81E65">
        <w:rPr>
          <w:rFonts w:asciiTheme="minorHAnsi" w:hAnsiTheme="minorHAnsi"/>
          <w:lang w:val="pt-BR" w:eastAsia="de-AT"/>
        </w:rPr>
        <w:t xml:space="preserve"> in usu versabuntur</w:t>
      </w:r>
      <w:r w:rsidRPr="00E81E65">
        <w:rPr>
          <w:rStyle w:val="Funotenzeichen"/>
          <w:rFonts w:asciiTheme="minorHAnsi" w:hAnsiTheme="minorHAnsi"/>
          <w:lang w:val="pt-BR" w:eastAsia="de-AT"/>
        </w:rPr>
        <w:footnoteReference w:id="79"/>
      </w:r>
      <w:r w:rsidRPr="00E81E65">
        <w:rPr>
          <w:rFonts w:asciiTheme="minorHAnsi" w:hAnsiTheme="minorHAnsi"/>
          <w:lang w:val="pt-BR" w:eastAsia="de-AT"/>
        </w:rPr>
        <w:t xml:space="preserve">, cum difficultates ex pondere pilarum electricarum </w:t>
      </w:r>
      <w:r w:rsidRPr="00E81E65">
        <w:rPr>
          <w:rStyle w:val="Funotenzeichen"/>
          <w:rFonts w:asciiTheme="minorHAnsi" w:hAnsiTheme="minorHAnsi"/>
          <w:lang w:val="pt-BR" w:eastAsia="de-AT"/>
        </w:rPr>
        <w:footnoteReference w:id="80"/>
      </w:r>
      <w:r w:rsidRPr="00E81E65">
        <w:rPr>
          <w:rFonts w:asciiTheme="minorHAnsi" w:hAnsiTheme="minorHAnsi"/>
          <w:lang w:val="pt-BR" w:eastAsia="de-AT"/>
        </w:rPr>
        <w:t>solventur aut cum minoris pretii erunt. In his autem novis vehiculis grandius</w:t>
      </w:r>
      <w:r w:rsidRPr="00E81E65">
        <w:rPr>
          <w:rStyle w:val="Funotenzeichen"/>
          <w:rFonts w:asciiTheme="minorHAnsi" w:hAnsiTheme="minorHAnsi"/>
          <w:lang w:val="pt-BR" w:eastAsia="de-AT"/>
        </w:rPr>
        <w:footnoteReference w:id="81"/>
      </w:r>
      <w:r w:rsidRPr="00E81E65">
        <w:rPr>
          <w:rFonts w:asciiTheme="minorHAnsi" w:hAnsiTheme="minorHAnsi"/>
          <w:lang w:val="pt-BR" w:eastAsia="de-AT"/>
        </w:rPr>
        <w:t xml:space="preserve"> spatium rebus portandis praestabitur</w:t>
      </w:r>
      <w:r w:rsidRPr="00E81E65">
        <w:rPr>
          <w:rStyle w:val="Funotenzeichen"/>
          <w:rFonts w:asciiTheme="minorHAnsi" w:hAnsiTheme="minorHAnsi"/>
          <w:lang w:val="pt-BR" w:eastAsia="de-AT"/>
        </w:rPr>
        <w:footnoteReference w:id="82"/>
      </w:r>
      <w:r w:rsidRPr="00E81E65">
        <w:rPr>
          <w:rFonts w:asciiTheme="minorHAnsi" w:hAnsiTheme="minorHAnsi"/>
          <w:lang w:val="pt-BR" w:eastAsia="de-AT"/>
        </w:rPr>
        <w:t>, praesertim cum motoria futura sint minora, sed potentiora et pretio viliora, quibus autoraedario</w:t>
      </w:r>
      <w:r w:rsidRPr="00E81E65">
        <w:rPr>
          <w:rStyle w:val="Funotenzeichen"/>
          <w:rFonts w:asciiTheme="minorHAnsi" w:hAnsiTheme="minorHAnsi"/>
          <w:lang w:val="pt-BR" w:eastAsia="de-AT"/>
        </w:rPr>
        <w:footnoteReference w:id="83"/>
      </w:r>
      <w:r w:rsidRPr="00E81E65">
        <w:rPr>
          <w:rFonts w:asciiTheme="minorHAnsi" w:hAnsiTheme="minorHAnsi"/>
          <w:lang w:val="pt-BR" w:eastAsia="de-AT"/>
        </w:rPr>
        <w:t xml:space="preserve"> multa commoda et auxilia ferentur.</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Currus autem automobiles nostrae aetatis propriam indolem</w:t>
      </w:r>
      <w:r w:rsidRPr="00E81E65">
        <w:rPr>
          <w:rStyle w:val="Funotenzeichen"/>
          <w:rFonts w:asciiTheme="minorHAnsi" w:hAnsiTheme="minorHAnsi"/>
          <w:lang w:val="pt-BR" w:eastAsia="de-AT"/>
        </w:rPr>
        <w:footnoteReference w:id="84"/>
      </w:r>
      <w:r w:rsidRPr="00E81E65">
        <w:rPr>
          <w:rFonts w:asciiTheme="minorHAnsi" w:hAnsiTheme="minorHAnsi"/>
          <w:lang w:val="pt-BR" w:eastAsia="de-AT"/>
        </w:rPr>
        <w:t xml:space="preserve"> diu sustinebunt; attamen non tantum motoria electrica apparantur, sed et contraria vi propulsa</w:t>
      </w:r>
      <w:r w:rsidRPr="00E81E65">
        <w:rPr>
          <w:rStyle w:val="Funotenzeichen"/>
          <w:rFonts w:asciiTheme="minorHAnsi" w:hAnsiTheme="minorHAnsi"/>
          <w:lang w:val="pt-BR" w:eastAsia="de-AT"/>
        </w:rPr>
        <w:footnoteReference w:id="85"/>
      </w:r>
      <w:r w:rsidRPr="00E81E65">
        <w:rPr>
          <w:rFonts w:asciiTheme="minorHAnsi" w:hAnsiTheme="minorHAnsi"/>
          <w:lang w:val="pt-BR" w:eastAsia="de-AT"/>
        </w:rPr>
        <w:t xml:space="preserve">, in quibus motorii regimen et gubernatio machina calculatoria </w:t>
      </w:r>
      <w:r w:rsidRPr="00E81E65">
        <w:rPr>
          <w:rStyle w:val="Funotenzeichen"/>
          <w:rFonts w:asciiTheme="minorHAnsi" w:hAnsiTheme="minorHAnsi"/>
          <w:lang w:val="pt-BR" w:eastAsia="de-AT"/>
        </w:rPr>
        <w:footnoteReference w:id="86"/>
      </w:r>
      <w:r w:rsidRPr="00E81E65">
        <w:rPr>
          <w:rFonts w:asciiTheme="minorHAnsi" w:hAnsiTheme="minorHAnsi"/>
          <w:lang w:val="pt-BR" w:eastAsia="de-AT"/>
        </w:rPr>
        <w:t xml:space="preserve">electronica administrabitur; ac vel ipsa gubernaculi rota </w:t>
      </w:r>
      <w:r w:rsidRPr="00E81E65">
        <w:rPr>
          <w:rStyle w:val="Funotenzeichen"/>
          <w:rFonts w:asciiTheme="minorHAnsi" w:hAnsiTheme="minorHAnsi"/>
          <w:lang w:val="pt-BR" w:eastAsia="de-AT"/>
        </w:rPr>
        <w:footnoteReference w:id="87"/>
      </w:r>
      <w:r w:rsidRPr="00E81E65">
        <w:rPr>
          <w:rFonts w:asciiTheme="minorHAnsi" w:hAnsiTheme="minorHAnsi"/>
          <w:lang w:val="pt-BR" w:eastAsia="de-AT"/>
        </w:rPr>
        <w:t>consenescet</w:t>
      </w:r>
      <w:r w:rsidRPr="00E81E65">
        <w:rPr>
          <w:rStyle w:val="Funotenzeichen"/>
          <w:rFonts w:asciiTheme="minorHAnsi" w:hAnsiTheme="minorHAnsi"/>
          <w:lang w:val="pt-BR" w:eastAsia="de-AT"/>
        </w:rPr>
        <w:footnoteReference w:id="88"/>
      </w:r>
      <w:r w:rsidRPr="00E81E65">
        <w:rPr>
          <w:rFonts w:asciiTheme="minorHAnsi" w:hAnsiTheme="minorHAnsi"/>
          <w:lang w:val="pt-BR" w:eastAsia="de-AT"/>
        </w:rPr>
        <w:t>, quae in malleolum</w:t>
      </w:r>
      <w:r w:rsidRPr="00E81E65">
        <w:rPr>
          <w:rStyle w:val="Funotenzeichen"/>
          <w:rFonts w:asciiTheme="minorHAnsi" w:hAnsiTheme="minorHAnsi"/>
          <w:lang w:val="pt-BR" w:eastAsia="de-AT"/>
        </w:rPr>
        <w:footnoteReference w:id="89"/>
      </w:r>
      <w:r w:rsidRPr="00E81E65">
        <w:rPr>
          <w:rFonts w:asciiTheme="minorHAnsi" w:hAnsiTheme="minorHAnsi"/>
          <w:lang w:val="pt-BR" w:eastAsia="de-AT"/>
        </w:rPr>
        <w:t xml:space="preserve"> aut in parvum discum</w:t>
      </w:r>
      <w:r w:rsidRPr="00E81E65">
        <w:rPr>
          <w:rStyle w:val="Funotenzeichen"/>
          <w:rFonts w:asciiTheme="minorHAnsi" w:hAnsiTheme="minorHAnsi"/>
          <w:lang w:val="pt-BR" w:eastAsia="de-AT"/>
        </w:rPr>
        <w:footnoteReference w:id="90"/>
      </w:r>
      <w:r w:rsidRPr="00E81E65">
        <w:rPr>
          <w:rFonts w:asciiTheme="minorHAnsi" w:hAnsiTheme="minorHAnsi"/>
          <w:lang w:val="pt-BR" w:eastAsia="de-AT"/>
        </w:rPr>
        <w:t xml:space="preserve"> vertetur; et haec quoque, cum moderatio electronica </w:t>
      </w:r>
      <w:r w:rsidRPr="00E81E65">
        <w:rPr>
          <w:rStyle w:val="Funotenzeichen"/>
          <w:rFonts w:asciiTheme="minorHAnsi" w:hAnsiTheme="minorHAnsi"/>
          <w:lang w:val="pt-BR" w:eastAsia="de-AT"/>
        </w:rPr>
        <w:footnoteReference w:id="91"/>
      </w:r>
      <w:r w:rsidRPr="00E81E65">
        <w:rPr>
          <w:rFonts w:asciiTheme="minorHAnsi" w:hAnsiTheme="minorHAnsi"/>
          <w:lang w:val="pt-BR" w:eastAsia="de-AT"/>
        </w:rPr>
        <w:t>confirmabitur, evanescent</w:t>
      </w:r>
      <w:r w:rsidRPr="00E81E65">
        <w:rPr>
          <w:rStyle w:val="Funotenzeichen"/>
          <w:rFonts w:asciiTheme="minorHAnsi" w:hAnsiTheme="minorHAnsi"/>
          <w:lang w:val="pt-BR" w:eastAsia="de-AT"/>
        </w:rPr>
        <w:footnoteReference w:id="92"/>
      </w:r>
      <w:r w:rsidRPr="00E81E65">
        <w:rPr>
          <w:rFonts w:asciiTheme="minorHAnsi" w:hAnsiTheme="minorHAnsi"/>
          <w:lang w:val="pt-BR" w:eastAsia="de-AT"/>
        </w:rPr>
        <w:t xml:space="preserve">. Electronica autem vi </w:t>
      </w:r>
      <w:r w:rsidRPr="00E81E65">
        <w:rPr>
          <w:rFonts w:asciiTheme="minorHAnsi" w:hAnsiTheme="minorHAnsi"/>
          <w:lang w:val="pt-BR" w:eastAsia="de-AT"/>
        </w:rPr>
        <w:lastRenderedPageBreak/>
        <w:t>securitati autoraedarii et viatorum maxime consuletur</w:t>
      </w:r>
      <w:r w:rsidRPr="00E81E65">
        <w:rPr>
          <w:rStyle w:val="Funotenzeichen"/>
          <w:rFonts w:asciiTheme="minorHAnsi" w:hAnsiTheme="minorHAnsi"/>
          <w:lang w:val="pt-BR" w:eastAsia="de-AT"/>
        </w:rPr>
        <w:footnoteReference w:id="93"/>
      </w:r>
      <w:r w:rsidRPr="00E81E65">
        <w:rPr>
          <w:rFonts w:asciiTheme="minorHAnsi" w:hAnsiTheme="minorHAnsi"/>
          <w:lang w:val="pt-BR" w:eastAsia="de-AT"/>
        </w:rPr>
        <w:t>; nam visorio</w:t>
      </w:r>
      <w:r w:rsidRPr="00E81E65">
        <w:rPr>
          <w:rStyle w:val="Funotenzeichen"/>
          <w:rFonts w:asciiTheme="minorHAnsi" w:hAnsiTheme="minorHAnsi"/>
          <w:lang w:val="pt-BR" w:eastAsia="de-AT"/>
        </w:rPr>
        <w:footnoteReference w:id="94"/>
      </w:r>
      <w:r w:rsidRPr="00E81E65">
        <w:rPr>
          <w:rFonts w:asciiTheme="minorHAnsi" w:hAnsiTheme="minorHAnsi"/>
          <w:lang w:val="pt-BR" w:eastAsia="de-AT"/>
        </w:rPr>
        <w:t xml:space="preserve"> quodam maxima cernendi facultate </w:t>
      </w:r>
      <w:r w:rsidRPr="00E81E65">
        <w:rPr>
          <w:rStyle w:val="Funotenzeichen"/>
          <w:rFonts w:asciiTheme="minorHAnsi" w:hAnsiTheme="minorHAnsi"/>
          <w:lang w:val="pt-BR" w:eastAsia="de-AT"/>
        </w:rPr>
        <w:footnoteReference w:id="95"/>
      </w:r>
      <w:r w:rsidRPr="00E81E65">
        <w:rPr>
          <w:rFonts w:asciiTheme="minorHAnsi" w:hAnsiTheme="minorHAnsi"/>
          <w:lang w:val="pt-BR" w:eastAsia="de-AT"/>
        </w:rPr>
        <w:t>autoraedarius instruetur; qui etiam radario</w:t>
      </w:r>
      <w:r w:rsidRPr="00E81E65">
        <w:rPr>
          <w:rStyle w:val="Funotenzeichen"/>
          <w:rFonts w:asciiTheme="minorHAnsi" w:hAnsiTheme="minorHAnsi"/>
          <w:lang w:val="pt-BR" w:eastAsia="de-AT"/>
        </w:rPr>
        <w:footnoteReference w:id="96"/>
      </w:r>
      <w:r w:rsidRPr="00E81E65">
        <w:rPr>
          <w:rFonts w:asciiTheme="minorHAnsi" w:hAnsiTheme="minorHAnsi"/>
          <w:lang w:val="pt-BR" w:eastAsia="de-AT"/>
        </w:rPr>
        <w:t xml:space="preserve"> contra nebulam munietur, quo de obstaculis occurentibus deque periculis superandis instrumento accustico</w:t>
      </w:r>
      <w:r w:rsidRPr="00E81E65">
        <w:rPr>
          <w:rStyle w:val="Funotenzeichen"/>
          <w:rFonts w:asciiTheme="minorHAnsi" w:hAnsiTheme="minorHAnsi"/>
          <w:lang w:val="pt-BR" w:eastAsia="de-AT"/>
        </w:rPr>
        <w:footnoteReference w:id="97"/>
      </w:r>
      <w:r w:rsidRPr="00E81E65">
        <w:rPr>
          <w:rFonts w:asciiTheme="minorHAnsi" w:hAnsiTheme="minorHAnsi"/>
          <w:lang w:val="pt-BR" w:eastAsia="de-AT"/>
        </w:rPr>
        <w:t xml:space="preserve"> admonebitur.</w:t>
      </w:r>
    </w:p>
    <w:p w:rsidR="000E5823" w:rsidRPr="005501D8" w:rsidRDefault="000E5823" w:rsidP="000E5823">
      <w:pPr>
        <w:rPr>
          <w:rFonts w:asciiTheme="minorHAnsi" w:hAnsiTheme="minorHAnsi"/>
          <w:sz w:val="20"/>
          <w:szCs w:val="20"/>
          <w:lang w:val="pt-BR" w:eastAsia="de-AT"/>
        </w:rPr>
      </w:pPr>
      <w:r w:rsidRPr="00E81E65">
        <w:rPr>
          <w:rFonts w:asciiTheme="minorHAnsi" w:hAnsiTheme="minorHAnsi"/>
          <w:noProof/>
          <w:color w:val="0000FF"/>
          <w:lang w:val="de-AT" w:eastAsia="de-AT"/>
        </w:rPr>
        <w:drawing>
          <wp:inline distT="0" distB="0" distL="0" distR="0" wp14:anchorId="3A3A008D" wp14:editId="5E33E901">
            <wp:extent cx="3424136" cy="2585101"/>
            <wp:effectExtent l="0" t="0" r="5080" b="5715"/>
            <wp:docPr id="7" name="Grafik 7" descr="https://c1.staticflickr.com/3/2840/11412202756_70e3336f3a_b.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3/2840/11412202756_70e3336f3a_b.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5293" cy="2585975"/>
                    </a:xfrm>
                    <a:prstGeom prst="rect">
                      <a:avLst/>
                    </a:prstGeom>
                    <a:noFill/>
                    <a:ln>
                      <a:noFill/>
                    </a:ln>
                  </pic:spPr>
                </pic:pic>
              </a:graphicData>
            </a:graphic>
          </wp:inline>
        </w:drawing>
      </w:r>
      <w:r w:rsidRPr="00E81E65">
        <w:rPr>
          <w:rFonts w:asciiTheme="minorHAnsi" w:hAnsiTheme="minorHAnsi"/>
          <w:lang w:val="pt-BR" w:eastAsia="de-AT"/>
        </w:rPr>
        <w:t xml:space="preserve"> </w:t>
      </w:r>
      <w:r w:rsidRPr="005501D8">
        <w:rPr>
          <w:rFonts w:asciiTheme="minorHAnsi" w:hAnsiTheme="minorHAnsi"/>
          <w:sz w:val="20"/>
          <w:szCs w:val="20"/>
          <w:lang w:val="pt-BR" w:eastAsia="de-AT"/>
        </w:rPr>
        <w:t>www.flickr.com/photos/95850362@N02/11412202756</w:t>
      </w:r>
    </w:p>
    <w:p w:rsidR="000E5823" w:rsidRPr="00E81E65" w:rsidRDefault="000E5823" w:rsidP="000E5823">
      <w:pPr>
        <w:spacing w:line="360" w:lineRule="auto"/>
        <w:rPr>
          <w:rFonts w:asciiTheme="minorHAnsi" w:hAnsiTheme="minorHAnsi"/>
          <w:b/>
          <w:lang w:val="pt-BR" w:eastAsia="de-AT"/>
        </w:rPr>
      </w:pPr>
    </w:p>
    <w:p w:rsidR="000E5823" w:rsidRPr="00E81E65" w:rsidRDefault="000E5823" w:rsidP="000E5823">
      <w:pPr>
        <w:spacing w:line="360" w:lineRule="auto"/>
        <w:rPr>
          <w:rFonts w:asciiTheme="minorHAnsi" w:hAnsiTheme="minorHAnsi"/>
          <w:lang w:eastAsia="de-AT"/>
        </w:rPr>
      </w:pPr>
      <w:r w:rsidRPr="00E81E65">
        <w:rPr>
          <w:rFonts w:asciiTheme="minorHAnsi" w:hAnsiTheme="minorHAnsi"/>
          <w:b/>
          <w:lang w:eastAsia="de-AT"/>
        </w:rPr>
        <w:t>Ergänzungsfragen</w:t>
      </w:r>
      <w:r w:rsidRPr="00E81E65">
        <w:rPr>
          <w:rFonts w:asciiTheme="minorHAnsi" w:hAnsiTheme="minorHAnsi"/>
          <w:lang w:eastAsia="de-AT"/>
        </w:rPr>
        <w:t>:</w:t>
      </w:r>
    </w:p>
    <w:p w:rsidR="005501D8" w:rsidRPr="005501D8" w:rsidRDefault="000E5823" w:rsidP="005501D8">
      <w:pPr>
        <w:pStyle w:val="Listenabsatz"/>
        <w:numPr>
          <w:ilvl w:val="0"/>
          <w:numId w:val="19"/>
        </w:numPr>
        <w:rPr>
          <w:lang w:eastAsia="de-AT"/>
        </w:rPr>
      </w:pPr>
      <w:r w:rsidRPr="005501D8">
        <w:rPr>
          <w:lang w:eastAsia="de-AT"/>
        </w:rPr>
        <w:t>Welche technischen Errungenschaften des 20.J</w:t>
      </w:r>
      <w:r w:rsidR="005501D8" w:rsidRPr="005501D8">
        <w:rPr>
          <w:lang w:eastAsia="de-AT"/>
        </w:rPr>
        <w:t>hdts.werden eingangs angeführt?</w:t>
      </w:r>
    </w:p>
    <w:p w:rsidR="005501D8" w:rsidRPr="005501D8" w:rsidRDefault="000E5823" w:rsidP="005501D8">
      <w:pPr>
        <w:pStyle w:val="Listenabsatz"/>
        <w:numPr>
          <w:ilvl w:val="0"/>
          <w:numId w:val="19"/>
        </w:numPr>
        <w:rPr>
          <w:lang w:eastAsia="de-AT"/>
        </w:rPr>
      </w:pPr>
      <w:r w:rsidRPr="005501D8">
        <w:rPr>
          <w:lang w:eastAsia="de-AT"/>
        </w:rPr>
        <w:t>Auf welche inaudita invent</w:t>
      </w:r>
      <w:r w:rsidR="005501D8" w:rsidRPr="005501D8">
        <w:rPr>
          <w:lang w:eastAsia="de-AT"/>
        </w:rPr>
        <w:t>a nimmt der Text weiters Bezug?</w:t>
      </w:r>
    </w:p>
    <w:p w:rsidR="005501D8" w:rsidRPr="005501D8" w:rsidRDefault="000E5823" w:rsidP="005501D8">
      <w:pPr>
        <w:pStyle w:val="Listenabsatz"/>
        <w:numPr>
          <w:ilvl w:val="0"/>
          <w:numId w:val="19"/>
        </w:numPr>
        <w:rPr>
          <w:lang w:eastAsia="de-AT"/>
        </w:rPr>
      </w:pPr>
      <w:r w:rsidRPr="005501D8">
        <w:rPr>
          <w:lang w:eastAsia="de-AT"/>
        </w:rPr>
        <w:t>Welche Rolle kommt</w:t>
      </w:r>
      <w:r w:rsidR="005501D8" w:rsidRPr="005501D8">
        <w:rPr>
          <w:lang w:eastAsia="de-AT"/>
        </w:rPr>
        <w:t xml:space="preserve"> dabei den pilae electricae zu?</w:t>
      </w:r>
    </w:p>
    <w:p w:rsidR="005501D8" w:rsidRPr="005501D8" w:rsidRDefault="000E5823" w:rsidP="005501D8">
      <w:pPr>
        <w:pStyle w:val="Listenabsatz"/>
        <w:numPr>
          <w:ilvl w:val="0"/>
          <w:numId w:val="19"/>
        </w:numPr>
        <w:rPr>
          <w:lang w:eastAsia="de-AT"/>
        </w:rPr>
      </w:pPr>
      <w:r w:rsidRPr="005501D8">
        <w:rPr>
          <w:lang w:eastAsia="de-AT"/>
        </w:rPr>
        <w:t>Erkläre, in welche Richtung die currus auto</w:t>
      </w:r>
      <w:r w:rsidR="005501D8" w:rsidRPr="005501D8">
        <w:rPr>
          <w:lang w:eastAsia="de-AT"/>
        </w:rPr>
        <w:t>mobiles sich entwickeln werden.</w:t>
      </w:r>
    </w:p>
    <w:p w:rsidR="000E5823" w:rsidRPr="005501D8" w:rsidRDefault="000E5823" w:rsidP="005501D8">
      <w:pPr>
        <w:pStyle w:val="Listenabsatz"/>
        <w:numPr>
          <w:ilvl w:val="0"/>
          <w:numId w:val="19"/>
        </w:numPr>
        <w:rPr>
          <w:lang w:eastAsia="de-AT"/>
        </w:rPr>
      </w:pPr>
      <w:r w:rsidRPr="005501D8">
        <w:rPr>
          <w:lang w:eastAsia="de-AT"/>
        </w:rPr>
        <w:t>Was wird zu größerer Sicherheit im Straßenverkehr beitragen?</w:t>
      </w:r>
    </w:p>
    <w:p w:rsidR="000E5823" w:rsidRDefault="000E5823" w:rsidP="000E5823">
      <w:pPr>
        <w:rPr>
          <w:rFonts w:asciiTheme="minorHAnsi" w:hAnsiTheme="minorHAnsi"/>
          <w:lang w:eastAsia="de-AT"/>
        </w:rPr>
      </w:pPr>
    </w:p>
    <w:p w:rsidR="005501D8" w:rsidRDefault="005501D8" w:rsidP="000E5823">
      <w:pPr>
        <w:rPr>
          <w:rFonts w:asciiTheme="minorHAnsi" w:hAnsiTheme="minorHAnsi"/>
          <w:lang w:eastAsia="de-AT"/>
        </w:rPr>
      </w:pPr>
    </w:p>
    <w:p w:rsidR="005501D8" w:rsidRPr="00E81E65" w:rsidRDefault="005501D8" w:rsidP="000E5823">
      <w:pPr>
        <w:rPr>
          <w:rFonts w:asciiTheme="minorHAnsi" w:hAnsiTheme="minorHAnsi"/>
          <w:lang w:eastAsia="de-AT"/>
        </w:rPr>
      </w:pPr>
    </w:p>
    <w:p w:rsidR="000E5823" w:rsidRPr="00E81E65" w:rsidRDefault="000E5823" w:rsidP="000E5823">
      <w:pPr>
        <w:rPr>
          <w:rFonts w:asciiTheme="minorHAnsi" w:hAnsiTheme="minorHAnsi"/>
          <w:b/>
          <w:lang w:val="pt-BR" w:eastAsia="de-AT"/>
        </w:rPr>
      </w:pPr>
      <w:r w:rsidRPr="00E81E65">
        <w:rPr>
          <w:rFonts w:asciiTheme="minorHAnsi" w:hAnsiTheme="minorHAnsi"/>
          <w:b/>
          <w:lang w:val="pt-BR" w:eastAsia="de-AT"/>
        </w:rPr>
        <w:t>Inschrift auf dem Leonardo-da-Vinci-Flughafen bei Rom</w:t>
      </w:r>
    </w:p>
    <w:p w:rsidR="000E5823" w:rsidRDefault="000E5823" w:rsidP="000E5823">
      <w:pPr>
        <w:rPr>
          <w:rFonts w:asciiTheme="minorHAnsi" w:hAnsiTheme="minorHAnsi"/>
          <w:lang w:val="pt-BR" w:eastAsia="de-AT"/>
        </w:rPr>
      </w:pPr>
      <w:r w:rsidRPr="00E81E65">
        <w:rPr>
          <w:rFonts w:asciiTheme="minorHAnsi" w:hAnsiTheme="minorHAnsi"/>
          <w:lang w:val="pt-BR" w:eastAsia="de-AT"/>
        </w:rPr>
        <w:t>(Hippolyt Galante : Inscriptio in aeroportu Romano)</w:t>
      </w:r>
    </w:p>
    <w:p w:rsidR="005501D8" w:rsidRPr="00E81E65" w:rsidRDefault="005501D8" w:rsidP="000E5823">
      <w:pPr>
        <w:rPr>
          <w:rFonts w:asciiTheme="minorHAnsi" w:hAnsiTheme="minorHAnsi"/>
          <w:lang w:val="pt-BR" w:eastAsia="de-AT"/>
        </w:rPr>
      </w:pPr>
    </w:p>
    <w:p w:rsidR="000E5823" w:rsidRDefault="000E5823" w:rsidP="000E5823">
      <w:pPr>
        <w:rPr>
          <w:rFonts w:asciiTheme="minorHAnsi" w:hAnsiTheme="minorHAnsi"/>
          <w:i/>
          <w:lang w:val="pt-BR" w:eastAsia="de-AT"/>
        </w:rPr>
      </w:pPr>
      <w:r w:rsidRPr="005501D8">
        <w:rPr>
          <w:rFonts w:asciiTheme="minorHAnsi" w:hAnsiTheme="minorHAnsi"/>
          <w:i/>
          <w:lang w:val="pt-BR" w:eastAsia="de-AT"/>
        </w:rPr>
        <w:t>Hippolyt Galante war ein römischer Diplomat und Sprachforscher. Die von ihm verfasste Inschrift steht auf der Basis der Statue Leonardo da Vincis, des genialen Konstrukteurs von Flugmaschinen, am Eingang des nach ihm benannten Flugplatzes in Fiumicino bei Rom. Dieser Flughafen liegt bei Portus, wo Kaiser Claudius eine große durch Molen geschützte Hafenanlage errichten ließ als Ersatz für den 3km südlich liegenden alten versandeten Flusshafen Ostia an der Tibermündung. Auf die Kontinuität des Ortes- einst Zentrum des die damalige Welt umfassenden Schiffsverkehrs, jetzt des weltumspannenden Flugverkehrs- bezieht sich das Gedicht:</w:t>
      </w:r>
    </w:p>
    <w:p w:rsidR="005501D8" w:rsidRDefault="005501D8" w:rsidP="000E5823">
      <w:pPr>
        <w:rPr>
          <w:rFonts w:asciiTheme="minorHAnsi" w:hAnsiTheme="minorHAnsi"/>
          <w:i/>
          <w:lang w:val="pt-BR" w:eastAsia="de-AT"/>
        </w:rPr>
      </w:pPr>
    </w:p>
    <w:p w:rsidR="005501D8" w:rsidRPr="005501D8" w:rsidRDefault="005501D8" w:rsidP="000E5823">
      <w:pPr>
        <w:rPr>
          <w:rFonts w:asciiTheme="minorHAnsi" w:hAnsiTheme="minorHAnsi"/>
          <w: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lastRenderedPageBreak/>
        <w:t>Quam</w:t>
      </w:r>
      <w:r w:rsidRPr="00E81E65">
        <w:rPr>
          <w:rStyle w:val="Funotenzeichen"/>
          <w:rFonts w:asciiTheme="minorHAnsi" w:hAnsiTheme="minorHAnsi"/>
          <w:lang w:val="pt-BR" w:eastAsia="de-AT"/>
        </w:rPr>
        <w:footnoteReference w:id="98"/>
      </w:r>
      <w:r w:rsidRPr="00E81E65">
        <w:rPr>
          <w:rFonts w:asciiTheme="minorHAnsi" w:hAnsiTheme="minorHAnsi"/>
          <w:lang w:val="pt-BR" w:eastAsia="de-AT"/>
        </w:rPr>
        <w:t xml:space="preserve"> pede nunc premis, haec est, hospes, Romula</w:t>
      </w:r>
      <w:r w:rsidRPr="00E81E65">
        <w:rPr>
          <w:rStyle w:val="Funotenzeichen"/>
          <w:rFonts w:asciiTheme="minorHAnsi" w:hAnsiTheme="minorHAnsi"/>
          <w:lang w:val="pt-BR" w:eastAsia="de-AT"/>
        </w:rPr>
        <w:footnoteReference w:id="99"/>
      </w:r>
      <w:r w:rsidRPr="00E81E65">
        <w:rPr>
          <w:rFonts w:asciiTheme="minorHAnsi" w:hAnsiTheme="minorHAnsi"/>
          <w:lang w:val="pt-BR" w:eastAsia="de-AT"/>
        </w:rPr>
        <w:t xml:space="preserve"> tellus,</w:t>
      </w:r>
    </w:p>
    <w:p w:rsidR="000E5823" w:rsidRPr="00E81E65" w:rsidRDefault="000E5823" w:rsidP="005501D8">
      <w:pPr>
        <w:ind w:firstLine="426"/>
        <w:rPr>
          <w:rFonts w:asciiTheme="minorHAnsi" w:hAnsiTheme="minorHAnsi"/>
          <w:lang w:val="pt-BR" w:eastAsia="de-AT"/>
        </w:rPr>
      </w:pPr>
      <w:r w:rsidRPr="00E81E65">
        <w:rPr>
          <w:rFonts w:asciiTheme="minorHAnsi" w:hAnsiTheme="minorHAnsi"/>
          <w:lang w:val="pt-BR" w:eastAsia="de-AT"/>
        </w:rPr>
        <w:t>qua</w:t>
      </w:r>
      <w:r w:rsidRPr="00E81E65">
        <w:rPr>
          <w:rStyle w:val="Funotenzeichen"/>
          <w:rFonts w:asciiTheme="minorHAnsi" w:hAnsiTheme="minorHAnsi"/>
          <w:lang w:val="pt-BR" w:eastAsia="de-AT"/>
        </w:rPr>
        <w:footnoteReference w:id="100"/>
      </w:r>
      <w:r w:rsidRPr="00E81E65">
        <w:rPr>
          <w:rFonts w:asciiTheme="minorHAnsi" w:hAnsiTheme="minorHAnsi"/>
          <w:lang w:val="pt-BR" w:eastAsia="de-AT"/>
        </w:rPr>
        <w:t xml:space="preserve"> nullus toto clarior orbe locus.</w:t>
      </w:r>
    </w:p>
    <w:p w:rsidR="000E5823" w:rsidRPr="00E81E65" w:rsidRDefault="005501D8" w:rsidP="000E5823">
      <w:pPr>
        <w:rPr>
          <w:rFonts w:asciiTheme="minorHAnsi" w:hAnsiTheme="minorHAnsi"/>
          <w:lang w:val="pt-BR" w:eastAsia="de-AT"/>
        </w:rPr>
      </w:pPr>
      <w:r w:rsidRPr="00E81E65">
        <w:rPr>
          <w:rFonts w:asciiTheme="minorHAnsi" w:hAnsiTheme="minorHAnsi"/>
          <w:noProof/>
          <w:color w:val="0000FF"/>
          <w:lang w:val="de-AT" w:eastAsia="de-AT"/>
        </w:rPr>
        <w:drawing>
          <wp:anchor distT="0" distB="0" distL="114300" distR="114300" simplePos="0" relativeHeight="251675648" behindDoc="0" locked="0" layoutInCell="1" allowOverlap="1" wp14:anchorId="45A180EE" wp14:editId="5FDBFF94">
            <wp:simplePos x="0" y="0"/>
            <wp:positionH relativeFrom="column">
              <wp:posOffset>3719830</wp:posOffset>
            </wp:positionH>
            <wp:positionV relativeFrom="paragraph">
              <wp:posOffset>12700</wp:posOffset>
            </wp:positionV>
            <wp:extent cx="2414270" cy="3562350"/>
            <wp:effectExtent l="0" t="0" r="5080" b="0"/>
            <wp:wrapSquare wrapText="bothSides"/>
            <wp:docPr id="8" name="Grafik 8" descr="https://s-media-cache-ak0.pinimg.com/736x/49/d1/f9/49d1f997c6ac940336612774b03e406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49/d1/f9/49d1f997c6ac940336612774b03e4066.jpg">
                      <a:hlinkClick r:id="rId66"/>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857"/>
                    <a:stretch/>
                  </pic:blipFill>
                  <pic:spPr bwMode="auto">
                    <a:xfrm>
                      <a:off x="0" y="0"/>
                      <a:ext cx="2414270"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823" w:rsidRPr="00E81E65">
        <w:rPr>
          <w:rFonts w:asciiTheme="minorHAnsi" w:hAnsiTheme="minorHAnsi"/>
          <w:lang w:val="pt-BR" w:eastAsia="de-AT"/>
        </w:rPr>
        <w:t>Imperii longo secturae</w:t>
      </w:r>
      <w:r w:rsidR="000E5823" w:rsidRPr="00E81E65">
        <w:rPr>
          <w:rStyle w:val="Funotenzeichen"/>
          <w:rFonts w:asciiTheme="minorHAnsi" w:hAnsiTheme="minorHAnsi"/>
          <w:lang w:val="pt-BR" w:eastAsia="de-AT"/>
        </w:rPr>
        <w:footnoteReference w:id="101"/>
      </w:r>
      <w:r w:rsidR="000E5823" w:rsidRPr="00E81E65">
        <w:rPr>
          <w:rFonts w:asciiTheme="minorHAnsi" w:hAnsiTheme="minorHAnsi"/>
          <w:lang w:val="pt-BR" w:eastAsia="de-AT"/>
        </w:rPr>
        <w:t xml:space="preserve"> tramite</w:t>
      </w:r>
      <w:r w:rsidR="000E5823" w:rsidRPr="00E81E65">
        <w:rPr>
          <w:rStyle w:val="Funotenzeichen"/>
          <w:rFonts w:asciiTheme="minorHAnsi" w:hAnsiTheme="minorHAnsi"/>
          <w:lang w:val="pt-BR" w:eastAsia="de-AT"/>
        </w:rPr>
        <w:footnoteReference w:id="102"/>
      </w:r>
      <w:r w:rsidR="000E5823" w:rsidRPr="00E81E65">
        <w:rPr>
          <w:rFonts w:asciiTheme="minorHAnsi" w:hAnsiTheme="minorHAnsi"/>
          <w:lang w:val="pt-BR" w:eastAsia="de-AT"/>
        </w:rPr>
        <w:t xml:space="preserve"> fines</w:t>
      </w:r>
    </w:p>
    <w:p w:rsidR="000E5823" w:rsidRPr="00E81E65" w:rsidRDefault="000E5823" w:rsidP="005501D8">
      <w:pPr>
        <w:ind w:firstLine="426"/>
        <w:rPr>
          <w:rFonts w:asciiTheme="minorHAnsi" w:hAnsiTheme="minorHAnsi"/>
          <w:lang w:val="pt-BR" w:eastAsia="de-AT"/>
        </w:rPr>
      </w:pPr>
      <w:r w:rsidRPr="00E81E65">
        <w:rPr>
          <w:rFonts w:asciiTheme="minorHAnsi" w:hAnsiTheme="minorHAnsi"/>
          <w:lang w:val="pt-BR" w:eastAsia="de-AT"/>
        </w:rPr>
        <w:t>principium celebres hinc habuere viae.</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Claudius hoc reduces</w:t>
      </w:r>
      <w:r w:rsidRPr="00E81E65">
        <w:rPr>
          <w:rStyle w:val="Funotenzeichen"/>
          <w:rFonts w:asciiTheme="minorHAnsi" w:hAnsiTheme="minorHAnsi"/>
          <w:lang w:val="pt-BR" w:eastAsia="de-AT"/>
        </w:rPr>
        <w:footnoteReference w:id="103"/>
      </w:r>
      <w:r w:rsidRPr="00E81E65">
        <w:rPr>
          <w:rFonts w:asciiTheme="minorHAnsi" w:hAnsiTheme="minorHAnsi"/>
          <w:lang w:val="pt-BR" w:eastAsia="de-AT"/>
        </w:rPr>
        <w:t xml:space="preserve"> voluit consistere</w:t>
      </w:r>
      <w:r w:rsidRPr="00E81E65">
        <w:rPr>
          <w:rStyle w:val="Funotenzeichen"/>
          <w:rFonts w:asciiTheme="minorHAnsi" w:hAnsiTheme="minorHAnsi"/>
          <w:lang w:val="pt-BR" w:eastAsia="de-AT"/>
        </w:rPr>
        <w:footnoteReference w:id="104"/>
      </w:r>
      <w:r w:rsidRPr="00E81E65">
        <w:rPr>
          <w:rFonts w:asciiTheme="minorHAnsi" w:hAnsiTheme="minorHAnsi"/>
          <w:lang w:val="pt-BR" w:eastAsia="de-AT"/>
        </w:rPr>
        <w:t xml:space="preserve"> portu,</w:t>
      </w:r>
    </w:p>
    <w:p w:rsidR="000E5823" w:rsidRPr="00E81E65" w:rsidRDefault="000E5823" w:rsidP="005501D8">
      <w:pPr>
        <w:ind w:firstLine="426"/>
        <w:rPr>
          <w:rFonts w:asciiTheme="minorHAnsi" w:hAnsiTheme="minorHAnsi"/>
          <w:lang w:val="pt-BR" w:eastAsia="de-AT"/>
        </w:rPr>
      </w:pPr>
      <w:r w:rsidRPr="00E81E65">
        <w:rPr>
          <w:rFonts w:asciiTheme="minorHAnsi" w:hAnsiTheme="minorHAnsi"/>
          <w:lang w:val="pt-BR" w:eastAsia="de-AT"/>
        </w:rPr>
        <w:t>quas mare per nostrum vela tulere rates</w:t>
      </w:r>
      <w:r w:rsidRPr="00E81E65">
        <w:rPr>
          <w:rStyle w:val="Funotenzeichen"/>
          <w:rFonts w:asciiTheme="minorHAnsi" w:hAnsiTheme="minorHAnsi"/>
          <w:lang w:val="pt-BR" w:eastAsia="de-AT"/>
        </w:rPr>
        <w:footnoteReference w:id="105"/>
      </w:r>
      <w:r w:rsidRPr="00E81E65">
        <w:rPr>
          <w:rFonts w:asciiTheme="minorHAnsi" w:hAnsiTheme="minorHAnsi"/>
          <w:lang w:val="pt-BR" w:eastAsia="de-AT"/>
        </w:rPr>
        <w: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quo</w:t>
      </w:r>
      <w:r w:rsidRPr="00E81E65">
        <w:rPr>
          <w:rStyle w:val="Funotenzeichen"/>
          <w:rFonts w:asciiTheme="minorHAnsi" w:hAnsiTheme="minorHAnsi"/>
          <w:lang w:val="pt-BR" w:eastAsia="de-AT"/>
        </w:rPr>
        <w:footnoteReference w:id="106"/>
      </w:r>
      <w:r w:rsidRPr="00E81E65">
        <w:rPr>
          <w:rFonts w:asciiTheme="minorHAnsi" w:hAnsiTheme="minorHAnsi"/>
          <w:lang w:val="pt-BR" w:eastAsia="de-AT"/>
        </w:rPr>
        <w:t xml:space="preserve"> cunctis aditus terraque salo</w:t>
      </w:r>
      <w:r w:rsidRPr="00E81E65">
        <w:rPr>
          <w:rStyle w:val="Funotenzeichen"/>
          <w:rFonts w:asciiTheme="minorHAnsi" w:hAnsiTheme="minorHAnsi"/>
          <w:lang w:val="pt-BR" w:eastAsia="de-AT"/>
        </w:rPr>
        <w:footnoteReference w:id="107"/>
      </w:r>
      <w:r w:rsidRPr="00E81E65">
        <w:rPr>
          <w:rFonts w:asciiTheme="minorHAnsi" w:hAnsiTheme="minorHAnsi"/>
          <w:lang w:val="pt-BR" w:eastAsia="de-AT"/>
        </w:rPr>
        <w:t>que vehente</w:t>
      </w:r>
    </w:p>
    <w:p w:rsidR="000E5823" w:rsidRPr="00E81E65" w:rsidRDefault="000E5823" w:rsidP="005501D8">
      <w:pPr>
        <w:ind w:firstLine="426"/>
        <w:rPr>
          <w:rFonts w:asciiTheme="minorHAnsi" w:hAnsiTheme="minorHAnsi"/>
          <w:lang w:val="pt-BR" w:eastAsia="de-AT"/>
        </w:rPr>
      </w:pPr>
      <w:r w:rsidRPr="00E81E65">
        <w:rPr>
          <w:rFonts w:asciiTheme="minorHAnsi" w:hAnsiTheme="minorHAnsi"/>
          <w:lang w:val="pt-BR" w:eastAsia="de-AT"/>
        </w:rPr>
        <w:t xml:space="preserve">urbis ad aeternae moenia celsa </w:t>
      </w:r>
      <w:r w:rsidRPr="00E81E65">
        <w:rPr>
          <w:rStyle w:val="Funotenzeichen"/>
          <w:rFonts w:asciiTheme="minorHAnsi" w:hAnsiTheme="minorHAnsi"/>
          <w:lang w:val="pt-BR" w:eastAsia="de-AT"/>
        </w:rPr>
        <w:footnoteReference w:id="108"/>
      </w:r>
      <w:r w:rsidRPr="00E81E65">
        <w:rPr>
          <w:rFonts w:asciiTheme="minorHAnsi" w:hAnsiTheme="minorHAnsi"/>
          <w:lang w:val="pt-BR" w:eastAsia="de-AT"/>
        </w:rPr>
        <w:t>foret</w:t>
      </w:r>
      <w:r w:rsidRPr="00E81E65">
        <w:rPr>
          <w:rStyle w:val="Funotenzeichen"/>
          <w:rFonts w:asciiTheme="minorHAnsi" w:hAnsiTheme="minorHAnsi"/>
          <w:lang w:val="pt-BR" w:eastAsia="de-AT"/>
        </w:rPr>
        <w:footnoteReference w:id="109"/>
      </w:r>
      <w:r w:rsidRPr="00E81E65">
        <w:rPr>
          <w:rFonts w:asciiTheme="minorHAnsi" w:hAnsiTheme="minorHAnsi"/>
          <w:lang w:val="pt-BR" w:eastAsia="de-AT"/>
        </w:rPr>
        <w: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 xml:space="preserve">Quique habitat Gades </w:t>
      </w:r>
      <w:r w:rsidRPr="00E81E65">
        <w:rPr>
          <w:rStyle w:val="Funotenzeichen"/>
          <w:rFonts w:asciiTheme="minorHAnsi" w:hAnsiTheme="minorHAnsi"/>
          <w:lang w:val="pt-BR" w:eastAsia="de-AT"/>
        </w:rPr>
        <w:footnoteReference w:id="110"/>
      </w:r>
      <w:r w:rsidRPr="00E81E65">
        <w:rPr>
          <w:rFonts w:asciiTheme="minorHAnsi" w:hAnsiTheme="minorHAnsi"/>
          <w:lang w:val="pt-BR" w:eastAsia="de-AT"/>
        </w:rPr>
        <w:t>Euxini</w:t>
      </w:r>
      <w:r w:rsidRPr="00E81E65">
        <w:rPr>
          <w:rStyle w:val="Funotenzeichen"/>
          <w:rFonts w:asciiTheme="minorHAnsi" w:hAnsiTheme="minorHAnsi"/>
          <w:lang w:val="pt-BR" w:eastAsia="de-AT"/>
        </w:rPr>
        <w:footnoteReference w:id="111"/>
      </w:r>
      <w:r w:rsidRPr="00E81E65">
        <w:rPr>
          <w:rFonts w:asciiTheme="minorHAnsi" w:hAnsiTheme="minorHAnsi"/>
          <w:lang w:val="pt-BR" w:eastAsia="de-AT"/>
        </w:rPr>
        <w:t>que incola Ponti,</w:t>
      </w:r>
    </w:p>
    <w:p w:rsidR="000E5823" w:rsidRPr="00E81E65" w:rsidRDefault="000E5823" w:rsidP="005501D8">
      <w:pPr>
        <w:ind w:firstLine="426"/>
        <w:rPr>
          <w:rFonts w:asciiTheme="minorHAnsi" w:hAnsiTheme="minorHAnsi"/>
          <w:lang w:val="pt-BR" w:eastAsia="de-AT"/>
        </w:rPr>
      </w:pPr>
      <w:r w:rsidRPr="00E81E65">
        <w:rPr>
          <w:rFonts w:asciiTheme="minorHAnsi" w:hAnsiTheme="minorHAnsi"/>
          <w:lang w:val="pt-BR" w:eastAsia="de-AT"/>
        </w:rPr>
        <w:t>quique Araris</w:t>
      </w:r>
      <w:r w:rsidRPr="00E81E65">
        <w:rPr>
          <w:rStyle w:val="Funotenzeichen"/>
          <w:rFonts w:asciiTheme="minorHAnsi" w:hAnsiTheme="minorHAnsi"/>
          <w:lang w:val="pt-BR" w:eastAsia="de-AT"/>
        </w:rPr>
        <w:footnoteReference w:id="112"/>
      </w:r>
      <w:r w:rsidRPr="00E81E65">
        <w:rPr>
          <w:rFonts w:asciiTheme="minorHAnsi" w:hAnsiTheme="minorHAnsi"/>
          <w:lang w:val="pt-BR" w:eastAsia="de-AT"/>
        </w:rPr>
        <w:t xml:space="preserve"> lymphas, qui Pharias</w:t>
      </w:r>
      <w:r w:rsidRPr="00E81E65">
        <w:rPr>
          <w:rStyle w:val="Funotenzeichen"/>
          <w:rFonts w:asciiTheme="minorHAnsi" w:hAnsiTheme="minorHAnsi"/>
          <w:lang w:val="pt-BR" w:eastAsia="de-AT"/>
        </w:rPr>
        <w:footnoteReference w:id="113"/>
      </w:r>
      <w:r w:rsidRPr="00E81E65">
        <w:rPr>
          <w:rFonts w:asciiTheme="minorHAnsi" w:hAnsiTheme="minorHAnsi"/>
          <w:lang w:val="pt-BR" w:eastAsia="de-AT"/>
        </w:rPr>
        <w:t>que bibunt,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excepti placidis Tiberis requiescere ripis</w:t>
      </w:r>
    </w:p>
    <w:p w:rsidR="000E5823" w:rsidRPr="00E81E65" w:rsidRDefault="000E5823" w:rsidP="005501D8">
      <w:pPr>
        <w:ind w:firstLine="426"/>
        <w:rPr>
          <w:rFonts w:asciiTheme="minorHAnsi" w:hAnsiTheme="minorHAnsi"/>
          <w:lang w:val="pt-BR" w:eastAsia="de-AT"/>
        </w:rPr>
      </w:pPr>
      <w:r w:rsidRPr="00E81E65">
        <w:rPr>
          <w:rFonts w:asciiTheme="minorHAnsi" w:hAnsiTheme="minorHAnsi"/>
          <w:lang w:val="pt-BR" w:eastAsia="de-AT"/>
        </w:rPr>
        <w:t>materno possent</w:t>
      </w:r>
      <w:r w:rsidRPr="00E81E65">
        <w:rPr>
          <w:rStyle w:val="Funotenzeichen"/>
          <w:rFonts w:asciiTheme="minorHAnsi" w:hAnsiTheme="minorHAnsi"/>
          <w:lang w:val="pt-BR" w:eastAsia="de-AT"/>
        </w:rPr>
        <w:footnoteReference w:id="114"/>
      </w:r>
      <w:r w:rsidRPr="00E81E65">
        <w:rPr>
          <w:rFonts w:asciiTheme="minorHAnsi" w:hAnsiTheme="minorHAnsi"/>
          <w:lang w:val="pt-BR" w:eastAsia="de-AT"/>
        </w:rPr>
        <w:t xml:space="preserve"> pignora</w:t>
      </w:r>
      <w:r w:rsidRPr="00E81E65">
        <w:rPr>
          <w:rStyle w:val="Funotenzeichen"/>
          <w:rFonts w:asciiTheme="minorHAnsi" w:hAnsiTheme="minorHAnsi"/>
          <w:lang w:val="pt-BR" w:eastAsia="de-AT"/>
        </w:rPr>
        <w:footnoteReference w:id="115"/>
      </w:r>
      <w:r w:rsidRPr="00E81E65">
        <w:rPr>
          <w:rFonts w:asciiTheme="minorHAnsi" w:hAnsiTheme="minorHAnsi"/>
          <w:lang w:val="pt-BR" w:eastAsia="de-AT"/>
        </w:rPr>
        <w:t xml:space="preserve"> cara sinu.</w:t>
      </w:r>
    </w:p>
    <w:p w:rsidR="000E5823" w:rsidRPr="00E81E65" w:rsidRDefault="000E5823" w:rsidP="000E5823">
      <w:pPr>
        <w:spacing w:line="360" w:lineRule="auto"/>
        <w:rPr>
          <w:rFonts w:asciiTheme="minorHAnsi" w:hAnsiTheme="minorHAnsi"/>
          <w:b/>
          <w:lang w:val="pt-BR" w:eastAsia="de-AT"/>
        </w:rPr>
      </w:pPr>
    </w:p>
    <w:p w:rsidR="000E5823" w:rsidRPr="00E81E65" w:rsidRDefault="000E5823" w:rsidP="000E5823">
      <w:pPr>
        <w:spacing w:line="360" w:lineRule="auto"/>
        <w:rPr>
          <w:rFonts w:asciiTheme="minorHAnsi" w:hAnsiTheme="minorHAnsi"/>
          <w:lang w:val="pt-BR" w:eastAsia="de-AT"/>
        </w:rPr>
      </w:pPr>
      <w:r w:rsidRPr="00E81E65">
        <w:rPr>
          <w:rFonts w:asciiTheme="minorHAnsi" w:hAnsiTheme="minorHAnsi"/>
          <w:b/>
          <w:lang w:val="pt-BR" w:eastAsia="de-AT"/>
        </w:rPr>
        <w:t>Ergänzungsfragen</w:t>
      </w:r>
      <w:r w:rsidRPr="00E81E65">
        <w:rPr>
          <w:rFonts w:asciiTheme="minorHAnsi" w:hAnsiTheme="minorHAnsi"/>
          <w:lang w:val="pt-BR" w:eastAsia="de-AT"/>
        </w:rPr>
        <w:t>:</w:t>
      </w:r>
    </w:p>
    <w:p w:rsidR="005501D8" w:rsidRPr="005501D8" w:rsidRDefault="000E5823" w:rsidP="005501D8">
      <w:pPr>
        <w:pStyle w:val="Listenabsatz"/>
        <w:numPr>
          <w:ilvl w:val="0"/>
          <w:numId w:val="20"/>
        </w:numPr>
        <w:rPr>
          <w:lang w:val="pt-BR" w:eastAsia="de-AT"/>
        </w:rPr>
      </w:pPr>
      <w:r w:rsidRPr="005501D8">
        <w:rPr>
          <w:lang w:val="pt-BR" w:eastAsia="de-AT"/>
        </w:rPr>
        <w:t>Inwiefern bezieht sich das Gedicht a</w:t>
      </w:r>
      <w:r w:rsidR="005501D8" w:rsidRPr="005501D8">
        <w:rPr>
          <w:lang w:val="pt-BR" w:eastAsia="de-AT"/>
        </w:rPr>
        <w:t>uf “die Kontinuität des Ortes”?</w:t>
      </w:r>
    </w:p>
    <w:p w:rsidR="005501D8" w:rsidRPr="005501D8" w:rsidRDefault="000E5823" w:rsidP="005501D8">
      <w:pPr>
        <w:pStyle w:val="Listenabsatz"/>
        <w:numPr>
          <w:ilvl w:val="0"/>
          <w:numId w:val="20"/>
        </w:numPr>
        <w:rPr>
          <w:lang w:val="pt-BR" w:eastAsia="de-AT"/>
        </w:rPr>
      </w:pPr>
      <w:r w:rsidRPr="005501D8">
        <w:rPr>
          <w:lang w:val="pt-BR" w:eastAsia="de-AT"/>
        </w:rPr>
        <w:t>Welchen Z</w:t>
      </w:r>
      <w:r w:rsidR="005501D8" w:rsidRPr="005501D8">
        <w:rPr>
          <w:lang w:val="pt-BR" w:eastAsia="de-AT"/>
        </w:rPr>
        <w:t>weck verfolgte Kaiser Claudius?</w:t>
      </w:r>
    </w:p>
    <w:p w:rsidR="000E5823" w:rsidRPr="005501D8" w:rsidRDefault="000E5823" w:rsidP="005501D8">
      <w:pPr>
        <w:pStyle w:val="Listenabsatz"/>
        <w:numPr>
          <w:ilvl w:val="0"/>
          <w:numId w:val="20"/>
        </w:numPr>
        <w:rPr>
          <w:lang w:val="pt-BR" w:eastAsia="de-AT"/>
        </w:rPr>
      </w:pPr>
      <w:r w:rsidRPr="005501D8">
        <w:rPr>
          <w:lang w:val="pt-BR" w:eastAsia="de-AT"/>
        </w:rPr>
        <w:t>Mit welcher Aussage untermauert der Dichter die kosmopolitische Bedeutung dieses Ortes ganz besonders?</w:t>
      </w:r>
    </w:p>
    <w:p w:rsidR="000E5823" w:rsidRDefault="005501D8" w:rsidP="000E5823">
      <w:pPr>
        <w:rPr>
          <w:rFonts w:asciiTheme="minorHAnsi" w:hAnsiTheme="minorHAnsi"/>
          <w:lang w:val="pt-BR" w:eastAsia="de-AT"/>
        </w:rPr>
      </w:pPr>
      <w:r>
        <w:rPr>
          <w:noProof/>
          <w:lang w:val="de-AT" w:eastAsia="de-AT"/>
        </w:rPr>
        <mc:AlternateContent>
          <mc:Choice Requires="wps">
            <w:drawing>
              <wp:anchor distT="0" distB="0" distL="114300" distR="114300" simplePos="0" relativeHeight="251677696" behindDoc="0" locked="0" layoutInCell="1" allowOverlap="1" wp14:anchorId="1E3534AB" wp14:editId="7A32563D">
                <wp:simplePos x="0" y="0"/>
                <wp:positionH relativeFrom="column">
                  <wp:posOffset>3719830</wp:posOffset>
                </wp:positionH>
                <wp:positionV relativeFrom="paragraph">
                  <wp:posOffset>50165</wp:posOffset>
                </wp:positionV>
                <wp:extent cx="2415540" cy="161925"/>
                <wp:effectExtent l="0" t="0" r="3810" b="9525"/>
                <wp:wrapSquare wrapText="bothSides"/>
                <wp:docPr id="289" name="Textfeld 289"/>
                <wp:cNvGraphicFramePr/>
                <a:graphic xmlns:a="http://schemas.openxmlformats.org/drawingml/2006/main">
                  <a:graphicData uri="http://schemas.microsoft.com/office/word/2010/wordprocessingShape">
                    <wps:wsp>
                      <wps:cNvSpPr txBox="1"/>
                      <wps:spPr>
                        <a:xfrm>
                          <a:off x="0" y="0"/>
                          <a:ext cx="2415540" cy="161925"/>
                        </a:xfrm>
                        <a:prstGeom prst="rect">
                          <a:avLst/>
                        </a:prstGeom>
                        <a:solidFill>
                          <a:prstClr val="white"/>
                        </a:solidFill>
                        <a:ln>
                          <a:noFill/>
                        </a:ln>
                        <a:effectLst/>
                      </wps:spPr>
                      <wps:txbx>
                        <w:txbxContent>
                          <w:p w:rsidR="00996A8B" w:rsidRPr="005501D8" w:rsidRDefault="00996A8B" w:rsidP="005501D8">
                            <w:pPr>
                              <w:pStyle w:val="Beschriftung"/>
                              <w:rPr>
                                <w:b w:val="0"/>
                                <w:noProof/>
                                <w:color w:val="auto"/>
                                <w:sz w:val="24"/>
                                <w:szCs w:val="24"/>
                              </w:rPr>
                            </w:pPr>
                            <w:r w:rsidRPr="005501D8">
                              <w:rPr>
                                <w:b w:val="0"/>
                                <w:color w:val="auto"/>
                              </w:rPr>
                              <w:fldChar w:fldCharType="begin"/>
                            </w:r>
                            <w:r w:rsidRPr="005501D8">
                              <w:rPr>
                                <w:b w:val="0"/>
                                <w:color w:val="auto"/>
                              </w:rPr>
                              <w:instrText xml:space="preserve"> SEQ Abbildung \* ARABIC </w:instrText>
                            </w:r>
                            <w:r w:rsidRPr="005501D8">
                              <w:rPr>
                                <w:b w:val="0"/>
                                <w:color w:val="auto"/>
                              </w:rPr>
                              <w:fldChar w:fldCharType="separate"/>
                            </w:r>
                            <w:r w:rsidR="00142D58">
                              <w:rPr>
                                <w:b w:val="0"/>
                                <w:noProof/>
                                <w:color w:val="auto"/>
                              </w:rPr>
                              <w:t>1</w:t>
                            </w:r>
                            <w:r w:rsidRPr="005501D8">
                              <w:rPr>
                                <w:b w:val="0"/>
                                <w:color w:val="auto"/>
                              </w:rPr>
                              <w:fldChar w:fldCharType="end"/>
                            </w:r>
                            <w:r w:rsidRPr="005501D8">
                              <w:rPr>
                                <w:b w:val="0"/>
                                <w:color w:val="auto"/>
                              </w:rPr>
                              <w:t>www.pinterest.com/pin/95631192062428154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89" o:spid="_x0000_s1029" type="#_x0000_t202" style="position:absolute;margin-left:292.9pt;margin-top:3.95pt;width:190.2pt;height:1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" stroked="f">
                <v:textbox inset="0,0,0,0">
                  <w:txbxContent>
                    <w:p w:rsidR="00996A8B" w:rsidRPr="005501D8" w:rsidRDefault="00996A8B" w:rsidP="005501D8">
                      <w:pPr>
                        <w:pStyle w:val="Beschriftung"/>
                        <w:rPr>
                          <w:b w:val="0"/>
                          <w:noProof/>
                          <w:color w:val="auto"/>
                          <w:sz w:val="24"/>
                          <w:szCs w:val="24"/>
                        </w:rPr>
                      </w:pPr>
                      <w:r w:rsidRPr="005501D8">
                        <w:rPr>
                          <w:b w:val="0"/>
                          <w:color w:val="auto"/>
                        </w:rPr>
                        <w:fldChar w:fldCharType="begin"/>
                      </w:r>
                      <w:r w:rsidRPr="005501D8">
                        <w:rPr>
                          <w:b w:val="0"/>
                          <w:color w:val="auto"/>
                        </w:rPr>
                        <w:instrText xml:space="preserve"> SEQ Abbildung \* ARABIC </w:instrText>
                      </w:r>
                      <w:r w:rsidRPr="005501D8">
                        <w:rPr>
                          <w:b w:val="0"/>
                          <w:color w:val="auto"/>
                        </w:rPr>
                        <w:fldChar w:fldCharType="separate"/>
                      </w:r>
                      <w:r w:rsidR="00142D58">
                        <w:rPr>
                          <w:b w:val="0"/>
                          <w:noProof/>
                          <w:color w:val="auto"/>
                        </w:rPr>
                        <w:t>1</w:t>
                      </w:r>
                      <w:r w:rsidRPr="005501D8">
                        <w:rPr>
                          <w:b w:val="0"/>
                          <w:color w:val="auto"/>
                        </w:rPr>
                        <w:fldChar w:fldCharType="end"/>
                      </w:r>
                      <w:r w:rsidRPr="005501D8">
                        <w:rPr>
                          <w:b w:val="0"/>
                          <w:color w:val="auto"/>
                        </w:rPr>
                        <w:t>www.pinterest.com/pin/95631192062428154</w:t>
                      </w:r>
                    </w:p>
                  </w:txbxContent>
                </v:textbox>
                <w10:wrap type="square"/>
              </v:shape>
            </w:pict>
          </mc:Fallback>
        </mc:AlternateContent>
      </w:r>
    </w:p>
    <w:p w:rsidR="005501D8" w:rsidRDefault="005501D8" w:rsidP="000E5823">
      <w:pPr>
        <w:rPr>
          <w:rFonts w:asciiTheme="minorHAnsi" w:hAnsiTheme="minorHAnsi"/>
          <w:lang w:val="pt-BR" w:eastAsia="de-AT"/>
        </w:rPr>
      </w:pPr>
    </w:p>
    <w:p w:rsidR="000E5823" w:rsidRPr="00E81E65" w:rsidRDefault="000E5823" w:rsidP="000E5823">
      <w:pPr>
        <w:rPr>
          <w:rFonts w:asciiTheme="minorHAnsi" w:hAnsiTheme="minorHAnsi"/>
          <w:b/>
          <w:lang w:val="pt-BR" w:eastAsia="de-AT"/>
        </w:rPr>
      </w:pPr>
      <w:r w:rsidRPr="00E81E65">
        <w:rPr>
          <w:rFonts w:asciiTheme="minorHAnsi" w:hAnsiTheme="minorHAnsi"/>
          <w:b/>
          <w:lang w:val="pt-BR" w:eastAsia="de-AT"/>
        </w:rPr>
        <w:t>Über die zweite Landung der Amerikaner auf dem Mond</w:t>
      </w:r>
    </w:p>
    <w:p w:rsidR="000E5823" w:rsidRDefault="000E5823" w:rsidP="000E5823">
      <w:pPr>
        <w:rPr>
          <w:rFonts w:asciiTheme="minorHAnsi" w:hAnsiTheme="minorHAnsi"/>
          <w:lang w:val="pt-BR" w:eastAsia="de-AT"/>
        </w:rPr>
      </w:pPr>
      <w:r w:rsidRPr="00E81E65">
        <w:rPr>
          <w:rFonts w:asciiTheme="minorHAnsi" w:hAnsiTheme="minorHAnsi"/>
          <w:lang w:val="pt-BR" w:eastAsia="de-AT"/>
        </w:rPr>
        <w:t>(Schüleraufsatz aus der Zeitschrift TIRO 17.Jg.Heft 7/8)</w:t>
      </w:r>
    </w:p>
    <w:p w:rsidR="005501D8" w:rsidRPr="00E81E65" w:rsidRDefault="005501D8" w:rsidP="000E5823">
      <w:pPr>
        <w:rPr>
          <w:rFonts w:asciiTheme="minorHAnsi" w:hAnsiTheme="minorHAns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Anno p.Chr.n.MCMLVII Russi primum in universum penetraverunt</w:t>
      </w:r>
      <w:r w:rsidRPr="00E81E65">
        <w:rPr>
          <w:rStyle w:val="Funotenzeichen"/>
          <w:rFonts w:asciiTheme="minorHAnsi" w:hAnsiTheme="minorHAnsi"/>
          <w:lang w:val="pt-BR" w:eastAsia="de-AT"/>
        </w:rPr>
        <w:footnoteReference w:id="116"/>
      </w:r>
      <w:r w:rsidRPr="00E81E65">
        <w:rPr>
          <w:rFonts w:asciiTheme="minorHAnsi" w:hAnsiTheme="minorHAnsi"/>
          <w:lang w:val="pt-BR" w:eastAsia="de-AT"/>
        </w:rPr>
        <w:t>. Omnes homines tum Americanos a Russis superatos esse putaverunt. Sed inter omnes constat Americanos certamine victoriam reportavisse. Nam duodecim annis post astronautae Americani, nominibus Armstrong et Aldrin et Collins, primi homines lunam intraverunt.</w:t>
      </w:r>
    </w:p>
    <w:p w:rsidR="000E5823" w:rsidRPr="00E81E65" w:rsidRDefault="000E5823" w:rsidP="000E5823">
      <w:pPr>
        <w:rPr>
          <w:rFonts w:asciiTheme="minorHAnsi" w:hAnsiTheme="minorHAnsi"/>
          <w:lang w:val="pt-BR" w:eastAsia="de-AT"/>
        </w:rPr>
      </w:pPr>
    </w:p>
    <w:p w:rsidR="000E5823" w:rsidRPr="00E81E65" w:rsidRDefault="00996A8B" w:rsidP="000E5823">
      <w:pPr>
        <w:rPr>
          <w:rFonts w:asciiTheme="minorHAnsi" w:hAnsiTheme="minorHAnsi"/>
          <w:lang w:val="pt-BR" w:eastAsia="de-AT"/>
        </w:rPr>
      </w:pPr>
      <w:r>
        <w:rPr>
          <w:noProof/>
          <w:lang w:val="de-AT" w:eastAsia="de-AT"/>
        </w:rPr>
        <mc:AlternateContent>
          <mc:Choice Requires="wps">
            <w:drawing>
              <wp:anchor distT="0" distB="0" distL="114300" distR="114300" simplePos="0" relativeHeight="251683840" behindDoc="0" locked="0" layoutInCell="1" allowOverlap="1" wp14:anchorId="62595873" wp14:editId="18A31F61">
                <wp:simplePos x="0" y="0"/>
                <wp:positionH relativeFrom="column">
                  <wp:posOffset>2938780</wp:posOffset>
                </wp:positionH>
                <wp:positionV relativeFrom="paragraph">
                  <wp:posOffset>2103755</wp:posOffset>
                </wp:positionV>
                <wp:extent cx="3147695" cy="190500"/>
                <wp:effectExtent l="0" t="0" r="0" b="0"/>
                <wp:wrapSquare wrapText="bothSides"/>
                <wp:docPr id="292" name="Textfeld 292"/>
                <wp:cNvGraphicFramePr/>
                <a:graphic xmlns:a="http://schemas.openxmlformats.org/drawingml/2006/main">
                  <a:graphicData uri="http://schemas.microsoft.com/office/word/2010/wordprocessingShape">
                    <wps:wsp>
                      <wps:cNvSpPr txBox="1"/>
                      <wps:spPr>
                        <a:xfrm>
                          <a:off x="0" y="0"/>
                          <a:ext cx="3147695" cy="190500"/>
                        </a:xfrm>
                        <a:prstGeom prst="rect">
                          <a:avLst/>
                        </a:prstGeom>
                        <a:solidFill>
                          <a:prstClr val="white"/>
                        </a:solidFill>
                        <a:ln>
                          <a:noFill/>
                        </a:ln>
                        <a:effectLst/>
                      </wps:spPr>
                      <wps:txbx>
                        <w:txbxContent>
                          <w:p w:rsidR="00996A8B" w:rsidRPr="00996A8B" w:rsidRDefault="00996A8B" w:rsidP="00996A8B">
                            <w:pPr>
                              <w:pStyle w:val="Beschriftung"/>
                              <w:rPr>
                                <w:b w:val="0"/>
                                <w:noProof/>
                                <w:color w:val="auto"/>
                                <w:sz w:val="24"/>
                                <w:szCs w:val="24"/>
                              </w:rPr>
                            </w:pPr>
                            <w:r w:rsidRPr="00996A8B">
                              <w:rPr>
                                <w:b w:val="0"/>
                                <w:color w:val="auto"/>
                              </w:rPr>
                              <w:t>en.wikipedia.org/wiki/Apollo_12#/media/File:AP12goodship.png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2" o:spid="_x0000_s1030" type="#_x0000_t202" style="position:absolute;margin-left:231.4pt;margin-top:165.65pt;width:247.8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" stroked="f">
                <v:textbox inset="0,0,0,0">
                  <w:txbxContent>
                    <w:p w:rsidR="00996A8B" w:rsidRPr="00996A8B" w:rsidRDefault="00996A8B" w:rsidP="00996A8B">
                      <w:pPr>
                        <w:pStyle w:val="Beschriftung"/>
                        <w:rPr>
                          <w:b w:val="0"/>
                          <w:noProof/>
                          <w:color w:val="auto"/>
                          <w:sz w:val="24"/>
                          <w:szCs w:val="24"/>
                        </w:rPr>
                      </w:pPr>
                      <w:r w:rsidRPr="00996A8B">
                        <w:rPr>
                          <w:b w:val="0"/>
                          <w:color w:val="auto"/>
                        </w:rPr>
                        <w:t>en.wikipedia.org/wiki/Apollo_12#/media/File:AP12goodship.png</w:t>
                      </w:r>
                    </w:p>
                  </w:txbxContent>
                </v:textbox>
                <w10:wrap type="square"/>
              </v:shape>
            </w:pict>
          </mc:Fallback>
        </mc:AlternateContent>
      </w:r>
      <w:r w:rsidRPr="00E81E65">
        <w:rPr>
          <w:rFonts w:asciiTheme="minorHAnsi" w:hAnsiTheme="minorHAnsi"/>
          <w:noProof/>
          <w:lang w:val="de-AT" w:eastAsia="de-AT"/>
        </w:rPr>
        <w:drawing>
          <wp:anchor distT="0" distB="0" distL="114300" distR="114300" simplePos="0" relativeHeight="251678720" behindDoc="0" locked="0" layoutInCell="1" allowOverlap="1" wp14:anchorId="4B8DD4D0" wp14:editId="1B2A18D7">
            <wp:simplePos x="0" y="0"/>
            <wp:positionH relativeFrom="column">
              <wp:posOffset>4138930</wp:posOffset>
            </wp:positionH>
            <wp:positionV relativeFrom="paragraph">
              <wp:posOffset>167005</wp:posOffset>
            </wp:positionV>
            <wp:extent cx="1947545" cy="1936750"/>
            <wp:effectExtent l="0" t="0" r="0" b="6350"/>
            <wp:wrapSquare wrapText="bothSides"/>
            <wp:docPr id="9" name="Grafik 9" descr="AP12goo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12goodship.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754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823" w:rsidRPr="00E81E65">
        <w:rPr>
          <w:rFonts w:asciiTheme="minorHAnsi" w:hAnsiTheme="minorHAnsi"/>
          <w:lang w:val="pt-BR" w:eastAsia="de-AT"/>
        </w:rPr>
        <w:t>Ante diem duodevicesimum Kalendas Decembres iterum tres viri, nominibus Conrad et Gordon et Bean, in promuntorio</w:t>
      </w:r>
      <w:r w:rsidR="000E5823" w:rsidRPr="00E81E65">
        <w:rPr>
          <w:rStyle w:val="Funotenzeichen"/>
          <w:rFonts w:asciiTheme="minorHAnsi" w:hAnsiTheme="minorHAnsi"/>
          <w:lang w:val="pt-BR" w:eastAsia="de-AT"/>
        </w:rPr>
        <w:footnoteReference w:id="117"/>
      </w:r>
      <w:r w:rsidR="000E5823" w:rsidRPr="00E81E65">
        <w:rPr>
          <w:rFonts w:asciiTheme="minorHAnsi" w:hAnsiTheme="minorHAnsi"/>
          <w:lang w:val="pt-BR" w:eastAsia="de-AT"/>
        </w:rPr>
        <w:t xml:space="preserve"> Kennedy ad lunam volaturi erant. Multos menses iter a fabris laborantibus praeparatum erat. Tempestate orta missile, nomine Saturnus V, tamen terram reliquit. Iam post minimas horae partes capsula bis de caelo tacta est</w:t>
      </w:r>
      <w:r w:rsidR="000E5823" w:rsidRPr="00E81E65">
        <w:rPr>
          <w:rStyle w:val="Funotenzeichen"/>
          <w:rFonts w:asciiTheme="minorHAnsi" w:hAnsiTheme="minorHAnsi"/>
          <w:lang w:val="pt-BR" w:eastAsia="de-AT"/>
        </w:rPr>
        <w:footnoteReference w:id="118"/>
      </w:r>
      <w:r w:rsidR="000E5823" w:rsidRPr="00E81E65">
        <w:rPr>
          <w:rFonts w:asciiTheme="minorHAnsi" w:hAnsiTheme="minorHAnsi"/>
          <w:lang w:val="pt-BR" w:eastAsia="de-AT"/>
        </w:rPr>
        <w:t>. Omnia pira electrica</w:t>
      </w:r>
      <w:r w:rsidR="000E5823" w:rsidRPr="00E81E65">
        <w:rPr>
          <w:rStyle w:val="Funotenzeichen"/>
          <w:rFonts w:asciiTheme="minorHAnsi" w:hAnsiTheme="minorHAnsi"/>
          <w:lang w:val="pt-BR" w:eastAsia="de-AT"/>
        </w:rPr>
        <w:footnoteReference w:id="119"/>
      </w:r>
      <w:r w:rsidR="000E5823" w:rsidRPr="00E81E65">
        <w:rPr>
          <w:rFonts w:asciiTheme="minorHAnsi" w:hAnsiTheme="minorHAnsi"/>
          <w:lang w:val="pt-BR" w:eastAsia="de-AT"/>
        </w:rPr>
        <w:t xml:space="preserve"> capsulae illuminata sunt, sed tamen astronautae incolumes iter perrexerunt. Insuper e fenestris capsulae terram nostram et sidera caeli et universum spectabant et observabant. Totam expeditionem fabri undis vel radiis ex Houston/Texas emissis direxerunt. Tres viri in capsula inclusi etiam multas imagines photographicas confecerunt.</w:t>
      </w:r>
    </w:p>
    <w:p w:rsidR="000E5823" w:rsidRDefault="000E5823" w:rsidP="000E5823">
      <w:pPr>
        <w:rPr>
          <w:rFonts w:asciiTheme="minorHAnsi" w:hAnsiTheme="minorHAnsi"/>
          <w:lang w:val="en" w:eastAsia="de-AT"/>
        </w:rPr>
      </w:pPr>
    </w:p>
    <w:p w:rsidR="00996A8B" w:rsidRDefault="00996A8B" w:rsidP="000E5823">
      <w:pPr>
        <w:rPr>
          <w:rFonts w:asciiTheme="minorHAnsi" w:hAnsiTheme="minorHAnsi"/>
          <w:lang w:val="en" w:eastAsia="de-AT"/>
        </w:rPr>
      </w:pPr>
    </w:p>
    <w:p w:rsidR="00996A8B" w:rsidRPr="00E81E65" w:rsidRDefault="00996A8B" w:rsidP="000E5823">
      <w:pPr>
        <w:rPr>
          <w:rFonts w:asciiTheme="minorHAnsi" w:hAnsiTheme="minorHAnsi"/>
          <w:lang w:val="en" w:eastAsia="de-AT"/>
        </w:rPr>
      </w:pPr>
    </w:p>
    <w:p w:rsidR="003C4120" w:rsidRDefault="003C4120" w:rsidP="000E5823">
      <w:pPr>
        <w:rPr>
          <w:rFonts w:asciiTheme="minorHAnsi" w:hAnsiTheme="minorHAnsi"/>
          <w:lang w:val="pt-BR" w:eastAsia="de-AT"/>
        </w:rPr>
      </w:pPr>
    </w:p>
    <w:p w:rsidR="00996A8B" w:rsidRDefault="00996A8B" w:rsidP="003C4120">
      <w:pPr>
        <w:rPr>
          <w:rFonts w:asciiTheme="minorHAnsi" w:hAnsiTheme="minorHAnsi"/>
          <w:lang w:val="pt-BR" w:eastAsia="de-AT"/>
        </w:rPr>
      </w:pPr>
      <w:r w:rsidRPr="00E81E65">
        <w:rPr>
          <w:rFonts w:asciiTheme="minorHAnsi" w:hAnsiTheme="minorHAnsi"/>
          <w:noProof/>
          <w:lang w:val="de-AT" w:eastAsia="de-AT"/>
        </w:rPr>
        <w:drawing>
          <wp:anchor distT="0" distB="0" distL="114300" distR="114300" simplePos="0" relativeHeight="251679744" behindDoc="0" locked="0" layoutInCell="1" allowOverlap="1" wp14:anchorId="56DBB23F" wp14:editId="45520D3A">
            <wp:simplePos x="0" y="0"/>
            <wp:positionH relativeFrom="column">
              <wp:posOffset>3223895</wp:posOffset>
            </wp:positionH>
            <wp:positionV relativeFrom="paragraph">
              <wp:posOffset>35560</wp:posOffset>
            </wp:positionV>
            <wp:extent cx="2868930" cy="1616075"/>
            <wp:effectExtent l="0" t="0" r="7620" b="3175"/>
            <wp:wrapSquare wrapText="bothSides"/>
            <wp:docPr id="10" name="Grafik 10" descr="Apollo 12 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ollo 12 crew.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6893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823" w:rsidRPr="00E81E65">
        <w:rPr>
          <w:rFonts w:asciiTheme="minorHAnsi" w:hAnsiTheme="minorHAnsi"/>
          <w:lang w:val="pt-BR" w:eastAsia="de-AT"/>
        </w:rPr>
        <w:t>Post tres dies astronautae lunae appropinquaverunt eamque circumvolaverunt. Deinde Conrad et Bean socius naviculam propriam, quam a capsula seiungere poterant, conscenderunt, nomine Intrepid, eamque ad Oceanum Procellarum</w:t>
      </w:r>
      <w:r w:rsidR="000E5823" w:rsidRPr="00E81E65">
        <w:rPr>
          <w:rStyle w:val="Funotenzeichen"/>
          <w:rFonts w:asciiTheme="minorHAnsi" w:hAnsiTheme="minorHAnsi"/>
          <w:lang w:val="pt-BR" w:eastAsia="de-AT"/>
        </w:rPr>
        <w:footnoteReference w:id="120"/>
      </w:r>
      <w:r w:rsidR="000E5823" w:rsidRPr="00E81E65">
        <w:rPr>
          <w:rFonts w:asciiTheme="minorHAnsi" w:hAnsiTheme="minorHAnsi"/>
          <w:lang w:val="pt-BR" w:eastAsia="de-AT"/>
        </w:rPr>
        <w:t xml:space="preserve"> appulerunt. Tum astro</w:t>
      </w:r>
      <w:r>
        <w:rPr>
          <w:rFonts w:asciiTheme="minorHAnsi" w:hAnsiTheme="minorHAnsi"/>
          <w:lang w:val="pt-BR" w:eastAsia="de-AT"/>
        </w:rPr>
        <w:t>nautae solum lunae intraverunt.</w:t>
      </w:r>
    </w:p>
    <w:p w:rsidR="000E5823" w:rsidRPr="00E81E65" w:rsidRDefault="00996A8B" w:rsidP="003C4120">
      <w:pPr>
        <w:rPr>
          <w:rFonts w:asciiTheme="minorHAnsi" w:hAnsiTheme="minorHAnsi"/>
          <w:lang w:val="pt-BR" w:eastAsia="de-AT"/>
        </w:rPr>
      </w:pPr>
      <w:r>
        <w:rPr>
          <w:noProof/>
          <w:lang w:val="de-AT" w:eastAsia="de-AT"/>
        </w:rPr>
        <mc:AlternateContent>
          <mc:Choice Requires="wps">
            <w:drawing>
              <wp:anchor distT="0" distB="0" distL="114300" distR="114300" simplePos="0" relativeHeight="251681792" behindDoc="0" locked="0" layoutInCell="1" allowOverlap="1" wp14:anchorId="5C348884" wp14:editId="6666254A">
                <wp:simplePos x="0" y="0"/>
                <wp:positionH relativeFrom="column">
                  <wp:posOffset>3220720</wp:posOffset>
                </wp:positionH>
                <wp:positionV relativeFrom="paragraph">
                  <wp:posOffset>349250</wp:posOffset>
                </wp:positionV>
                <wp:extent cx="2868930" cy="2200275"/>
                <wp:effectExtent l="0" t="0" r="7620" b="9525"/>
                <wp:wrapSquare wrapText="bothSides"/>
                <wp:docPr id="290" name="Textfeld 290"/>
                <wp:cNvGraphicFramePr/>
                <a:graphic xmlns:a="http://schemas.openxmlformats.org/drawingml/2006/main">
                  <a:graphicData uri="http://schemas.microsoft.com/office/word/2010/wordprocessingShape">
                    <wps:wsp>
                      <wps:cNvSpPr txBox="1"/>
                      <wps:spPr>
                        <a:xfrm>
                          <a:off x="0" y="0"/>
                          <a:ext cx="2868930" cy="2200275"/>
                        </a:xfrm>
                        <a:prstGeom prst="rect">
                          <a:avLst/>
                        </a:prstGeom>
                        <a:solidFill>
                          <a:prstClr val="white"/>
                        </a:solidFill>
                        <a:ln>
                          <a:noFill/>
                        </a:ln>
                        <a:effectLst/>
                      </wps:spPr>
                      <wps:txbx>
                        <w:txbxContent>
                          <w:p w:rsidR="00996A8B" w:rsidRDefault="00996A8B" w:rsidP="003C4120">
                            <w:pPr>
                              <w:pStyle w:val="Beschriftung"/>
                              <w:spacing w:after="0"/>
                              <w:rPr>
                                <w:rStyle w:val="mw-mmv-title"/>
                                <w:rFonts w:asciiTheme="minorHAnsi" w:hAnsiTheme="minorHAnsi"/>
                                <w:b w:val="0"/>
                                <w:color w:val="333333"/>
                                <w:sz w:val="20"/>
                                <w:szCs w:val="20"/>
                                <w:lang w:val="en"/>
                              </w:rPr>
                            </w:pPr>
                            <w:r w:rsidRPr="003C4120">
                              <w:rPr>
                                <w:rStyle w:val="mw-mmv-title"/>
                                <w:rFonts w:asciiTheme="minorHAnsi" w:hAnsiTheme="minorHAnsi"/>
                                <w:b w:val="0"/>
                                <w:color w:val="333333"/>
                                <w:sz w:val="20"/>
                                <w:szCs w:val="20"/>
                                <w:lang w:val="en"/>
                              </w:rPr>
                              <w:t>Portrait of the prime crew of the Apollo 12 lunar landing mission. From left to right they are: Commander, Charles "Pete" Conrad Jr.; Command Module pilot, Richard F. Gordon Jr.; and Lunar Module pilot, Alan L.Bean. The Apollo 12 mission was the second lunar landing mission in which the third and fourth American astronauts set foot upon the Moon. This mission was highlighted by the Lunar Module nicknamed "Intrepid" landing within a few hundred yards of a Surveyor probe which was sent to the Moon in April of 1967 on a mapping mission as a precursor to landing.)</w:t>
                            </w:r>
                          </w:p>
                          <w:p w:rsidR="00996A8B" w:rsidRPr="003C4120" w:rsidRDefault="00996A8B" w:rsidP="003C4120">
                            <w:pPr>
                              <w:rPr>
                                <w:lang w:val="en"/>
                              </w:rPr>
                            </w:pPr>
                            <w:r w:rsidRPr="003C4120">
                              <w:rPr>
                                <w:rStyle w:val="mw-mmv-title"/>
                                <w:rFonts w:asciiTheme="minorHAnsi" w:hAnsiTheme="minorHAnsi"/>
                                <w:color w:val="333333"/>
                                <w:sz w:val="20"/>
                                <w:szCs w:val="20"/>
                                <w:lang w:val="en"/>
                              </w:rPr>
                              <w:t>en.wikipedia.org/wiki/Apollo_12#/media/File:Apollo_12_crew.jpg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90" o:spid="_x0000_s1031" type="#_x0000_t202" style="position:absolute;margin-left:253.6pt;margin-top:27.5pt;width:225.9pt;height:17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" stroked="f">
                <v:textbox inset="0,0,0,0">
                  <w:txbxContent>
                    <w:p w:rsidR="00996A8B" w:rsidRDefault="00996A8B" w:rsidP="003C4120">
                      <w:pPr>
                        <w:pStyle w:val="Beschriftung"/>
                        <w:spacing w:after="0"/>
                        <w:rPr>
                          <w:rStyle w:val="mw-mmv-title"/>
                          <w:rFonts w:asciiTheme="minorHAnsi" w:hAnsiTheme="minorHAnsi"/>
                          <w:b w:val="0"/>
                          <w:color w:val="333333"/>
                          <w:sz w:val="20"/>
                          <w:szCs w:val="20"/>
                          <w:lang w:val="en"/>
                        </w:rPr>
                      </w:pPr>
                      <w:proofErr w:type="gramStart"/>
                      <w:r w:rsidRPr="003C4120">
                        <w:rPr>
                          <w:rStyle w:val="mw-mmv-title"/>
                          <w:rFonts w:asciiTheme="minorHAnsi" w:hAnsiTheme="minorHAnsi"/>
                          <w:b w:val="0"/>
                          <w:color w:val="333333"/>
                          <w:sz w:val="20"/>
                          <w:szCs w:val="20"/>
                          <w:lang w:val="en"/>
                        </w:rPr>
                        <w:t>Portrait of the prime crew of the Apollo 12 lunar landing mission.</w:t>
                      </w:r>
                      <w:proofErr w:type="gramEnd"/>
                      <w:r w:rsidRPr="003C4120">
                        <w:rPr>
                          <w:rStyle w:val="mw-mmv-title"/>
                          <w:rFonts w:asciiTheme="minorHAnsi" w:hAnsiTheme="minorHAnsi"/>
                          <w:b w:val="0"/>
                          <w:color w:val="333333"/>
                          <w:sz w:val="20"/>
                          <w:szCs w:val="20"/>
                          <w:lang w:val="en"/>
                        </w:rPr>
                        <w:t xml:space="preserve"> From left to right they are: Commander, Charles "Pete" Conrad Jr.; Command Module pilot, Richard F. Gordon Jr.; and Lunar Module pilot, Alan L.Bean. The Apollo 12 mission was the second lunar landing mission in which the third and fourth American astronauts set foot upon the Moon. This mission was highlighted by the Lunar Module nicknamed "Intrepid" landing within a few hundred yards of a Surveyor probe which was sent to the Moon in April of 1967 on a mapping mission as a precursor to landing.)</w:t>
                      </w:r>
                    </w:p>
                    <w:p w:rsidR="00996A8B" w:rsidRPr="003C4120" w:rsidRDefault="00996A8B" w:rsidP="003C4120">
                      <w:pPr>
                        <w:rPr>
                          <w:lang w:val="en"/>
                        </w:rPr>
                      </w:pPr>
                      <w:r w:rsidRPr="003C4120">
                        <w:rPr>
                          <w:rStyle w:val="mw-mmv-title"/>
                          <w:rFonts w:asciiTheme="minorHAnsi" w:hAnsiTheme="minorHAnsi"/>
                          <w:color w:val="333333"/>
                          <w:sz w:val="20"/>
                          <w:szCs w:val="20"/>
                          <w:lang w:val="en"/>
                        </w:rPr>
                        <w:t>en.wikipedia.org/wiki/Apollo_12#/media/File:Apollo_12_crew.jpg</w:t>
                      </w:r>
                    </w:p>
                  </w:txbxContent>
                </v:textbox>
                <w10:wrap type="square"/>
              </v:shape>
            </w:pict>
          </mc:Fallback>
        </mc:AlternateContent>
      </w:r>
      <w:r w:rsidR="000E5823" w:rsidRPr="00E81E65">
        <w:rPr>
          <w:rFonts w:asciiTheme="minorHAnsi" w:hAnsiTheme="minorHAnsi"/>
          <w:lang w:val="pt-BR" w:eastAsia="de-AT"/>
        </w:rPr>
        <w:t>Miras vestes antea induerant, ne radiis solis concremarentur. Permulta officia mandata ibi expleverunt, velut lapides pulveremque lunae vasis collegerunt, seismographum</w:t>
      </w:r>
      <w:r w:rsidR="000E5823" w:rsidRPr="00E81E65">
        <w:rPr>
          <w:rStyle w:val="Funotenzeichen"/>
          <w:rFonts w:asciiTheme="minorHAnsi" w:hAnsiTheme="minorHAnsi"/>
          <w:lang w:val="pt-BR" w:eastAsia="de-AT"/>
        </w:rPr>
        <w:footnoteReference w:id="121"/>
      </w:r>
      <w:r w:rsidR="000E5823" w:rsidRPr="00E81E65">
        <w:rPr>
          <w:rFonts w:asciiTheme="minorHAnsi" w:hAnsiTheme="minorHAnsi"/>
          <w:lang w:val="pt-BR" w:eastAsia="de-AT"/>
        </w:rPr>
        <w:t>, cameram, signum Americae, varia instrumenta collocaverunt. Postero die astronautae ad reliquias illius teli</w:t>
      </w:r>
      <w:r w:rsidR="000E5823" w:rsidRPr="00E81E65">
        <w:rPr>
          <w:rStyle w:val="Funotenzeichen"/>
          <w:rFonts w:asciiTheme="minorHAnsi" w:hAnsiTheme="minorHAnsi"/>
          <w:lang w:val="pt-BR" w:eastAsia="de-AT"/>
        </w:rPr>
        <w:footnoteReference w:id="122"/>
      </w:r>
      <w:r w:rsidR="000E5823" w:rsidRPr="00E81E65">
        <w:rPr>
          <w:rFonts w:asciiTheme="minorHAnsi" w:hAnsiTheme="minorHAnsi"/>
          <w:lang w:val="pt-BR" w:eastAsia="de-AT"/>
        </w:rPr>
        <w:t xml:space="preserve"> ierunt, cui nomen Surveyor III fuit, quod Americani duobus annis ante in lunam iactaverant. Paucis partibus teli collectis in naviculam redierunt lunamque reliquerunt. Interim Gordon capsula lunam iterum atque iterum circumvolavit.</w:t>
      </w:r>
    </w:p>
    <w:p w:rsidR="00996A8B" w:rsidRDefault="00996A8B">
      <w:pPr>
        <w:spacing w:after="200" w:line="276" w:lineRule="auto"/>
      </w:pPr>
      <w:r>
        <w:br w:type="page"/>
      </w:r>
    </w:p>
    <w:p w:rsidR="00996A8B" w:rsidRPr="00996A8B" w:rsidRDefault="00996A8B" w:rsidP="00996A8B">
      <w:pPr>
        <w:pStyle w:val="Beschriftung"/>
        <w:spacing w:after="0"/>
        <w:rPr>
          <w:rFonts w:asciiTheme="minorHAnsi" w:hAnsiTheme="minorHAnsi"/>
          <w:b w:val="0"/>
          <w:color w:val="auto"/>
          <w:sz w:val="20"/>
          <w:szCs w:val="20"/>
          <w:lang w:val="en-US"/>
        </w:rPr>
      </w:pPr>
      <w:r>
        <w:rPr>
          <w:noProof/>
          <w:lang w:val="de-AT" w:eastAsia="de-AT"/>
        </w:rPr>
        <w:lastRenderedPageBreak/>
        <mc:AlternateContent>
          <mc:Choice Requires="wps">
            <w:drawing>
              <wp:anchor distT="0" distB="0" distL="114300" distR="114300" simplePos="0" relativeHeight="251686912" behindDoc="0" locked="0" layoutInCell="1" allowOverlap="1" wp14:anchorId="74CB4901" wp14:editId="35BC9F81">
                <wp:simplePos x="0" y="0"/>
                <wp:positionH relativeFrom="column">
                  <wp:posOffset>2338705</wp:posOffset>
                </wp:positionH>
                <wp:positionV relativeFrom="paragraph">
                  <wp:posOffset>127635</wp:posOffset>
                </wp:positionV>
                <wp:extent cx="3857625" cy="1409700"/>
                <wp:effectExtent l="0" t="0" r="9525" b="0"/>
                <wp:wrapSquare wrapText="bothSides"/>
                <wp:docPr id="293" name="Textfeld 293"/>
                <wp:cNvGraphicFramePr/>
                <a:graphic xmlns:a="http://schemas.openxmlformats.org/drawingml/2006/main">
                  <a:graphicData uri="http://schemas.microsoft.com/office/word/2010/wordprocessingShape">
                    <wps:wsp>
                      <wps:cNvSpPr txBox="1"/>
                      <wps:spPr>
                        <a:xfrm>
                          <a:off x="0" y="0"/>
                          <a:ext cx="3857625" cy="1409700"/>
                        </a:xfrm>
                        <a:prstGeom prst="rect">
                          <a:avLst/>
                        </a:prstGeom>
                        <a:solidFill>
                          <a:prstClr val="white"/>
                        </a:solidFill>
                        <a:ln>
                          <a:noFill/>
                        </a:ln>
                        <a:effectLst/>
                      </wps:spPr>
                      <wps:txbx>
                        <w:txbxContent>
                          <w:p w:rsidR="00996A8B" w:rsidRPr="00FD5E70" w:rsidRDefault="00996A8B" w:rsidP="00996A8B">
                            <w:pPr>
                              <w:pStyle w:val="Beschriftung"/>
                              <w:rPr>
                                <w:noProof/>
                                <w:sz w:val="24"/>
                                <w:szCs w:val="24"/>
                              </w:rPr>
                            </w:pPr>
                            <w:r w:rsidRPr="00996A8B">
                              <w:rPr>
                                <w:rFonts w:asciiTheme="minorHAnsi" w:hAnsiTheme="minorHAnsi"/>
                                <w:b w:val="0"/>
                                <w:color w:val="auto"/>
                                <w:sz w:val="20"/>
                                <w:szCs w:val="20"/>
                                <w:lang w:val="en"/>
                              </w:rPr>
                              <w:t>Charles Conrad Jr., Apollo 12 Commander, examines the unmanned Surveyor III spacecraft during the second extravehicular activity (EVA-2). The Lunar Module (LM) "Intrepid" is in the right background. This picture was taken by astronaut Alan L. Bean, Lunar Module pilot. The "Intrepid" landed on the Moon's Ocean of Storms only 600 feet from Surveyor III. The television camera and several other components were taken from Surveyor III and brought back to earth for scientific analysis. Surveyor III soft-landed</w:t>
                            </w:r>
                            <w:r>
                              <w:rPr>
                                <w:rFonts w:asciiTheme="minorHAnsi" w:hAnsiTheme="minorHAnsi"/>
                                <w:b w:val="0"/>
                                <w:color w:val="auto"/>
                                <w:sz w:val="20"/>
                                <w:szCs w:val="20"/>
                                <w:lang w:val="en"/>
                              </w:rPr>
                              <w:t xml:space="preserve"> on the Moon on April 19, 1967.</w:t>
                            </w:r>
                            <w:r>
                              <w:rPr>
                                <w:rFonts w:asciiTheme="minorHAnsi" w:hAnsiTheme="minorHAnsi"/>
                                <w:b w:val="0"/>
                                <w:color w:val="auto"/>
                                <w:sz w:val="20"/>
                                <w:szCs w:val="20"/>
                                <w:lang w:val="en"/>
                              </w:rPr>
                              <w:br/>
                            </w:r>
                            <w:r w:rsidRPr="00996A8B">
                              <w:rPr>
                                <w:rFonts w:asciiTheme="minorHAnsi" w:hAnsiTheme="minorHAnsi"/>
                                <w:b w:val="0"/>
                                <w:color w:val="auto"/>
                                <w:sz w:val="20"/>
                                <w:szCs w:val="20"/>
                                <w:lang w:val="en-US"/>
                              </w:rPr>
                              <w:t>en.wikipedia.org/wiki/Apollo_12#/media/File:Surveyor_3-Apollo_12.jpg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3" o:spid="_x0000_s1032" type="#_x0000_t202" style="position:absolute;margin-left:184.15pt;margin-top:10.05pt;width:303.75pt;height:1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" stroked="f">
                <v:textbox inset="0,0,0,0">
                  <w:txbxContent>
                    <w:p w:rsidR="00996A8B" w:rsidRPr="00FD5E70" w:rsidRDefault="00996A8B" w:rsidP="00996A8B">
                      <w:pPr>
                        <w:pStyle w:val="Beschriftung"/>
                        <w:rPr>
                          <w:noProof/>
                          <w:sz w:val="24"/>
                          <w:szCs w:val="24"/>
                        </w:rPr>
                      </w:pPr>
                      <w:r w:rsidRPr="00996A8B">
                        <w:rPr>
                          <w:rFonts w:asciiTheme="minorHAnsi" w:hAnsiTheme="minorHAnsi"/>
                          <w:b w:val="0"/>
                          <w:color w:val="auto"/>
                          <w:sz w:val="20"/>
                          <w:szCs w:val="20"/>
                          <w:lang w:val="en"/>
                        </w:rPr>
                        <w:t>Charles Conrad Jr., Apollo 12 Commander, examines the unmanned Surveyor III spacecraft during the second extravehicular activity (EVA-2). The Lunar Module (LM) "Intrepid" is in the right background. This picture was taken by astronaut Alan L. Bean, Lunar Module pilot. The "Intrepid" landed on the Moon's Ocean of Storms only 600 feet from Surveyor III. The television camera and several other components were taken from Surveyor III and brought back to earth for scientific analysis. Surveyor III soft-landed</w:t>
                      </w:r>
                      <w:r>
                        <w:rPr>
                          <w:rFonts w:asciiTheme="minorHAnsi" w:hAnsiTheme="minorHAnsi"/>
                          <w:b w:val="0"/>
                          <w:color w:val="auto"/>
                          <w:sz w:val="20"/>
                          <w:szCs w:val="20"/>
                          <w:lang w:val="en"/>
                        </w:rPr>
                        <w:t xml:space="preserve"> on the Moon on April 19, 1967.</w:t>
                      </w:r>
                      <w:r>
                        <w:rPr>
                          <w:rFonts w:asciiTheme="minorHAnsi" w:hAnsiTheme="minorHAnsi"/>
                          <w:b w:val="0"/>
                          <w:color w:val="auto"/>
                          <w:sz w:val="20"/>
                          <w:szCs w:val="20"/>
                          <w:lang w:val="en"/>
                        </w:rPr>
                        <w:br/>
                      </w:r>
                      <w:r w:rsidRPr="00996A8B">
                        <w:rPr>
                          <w:rFonts w:asciiTheme="minorHAnsi" w:hAnsiTheme="minorHAnsi"/>
                          <w:b w:val="0"/>
                          <w:color w:val="auto"/>
                          <w:sz w:val="20"/>
                          <w:szCs w:val="20"/>
                          <w:lang w:val="en-US"/>
                        </w:rPr>
                        <w:t>en.wikipedia.org/wiki/Apollo_12#/media/File:Surveyor_3-Apollo_12.jpg</w:t>
                      </w:r>
                    </w:p>
                  </w:txbxContent>
                </v:textbox>
                <w10:wrap type="square"/>
              </v:shape>
            </w:pict>
          </mc:Fallback>
        </mc:AlternateContent>
      </w:r>
    </w:p>
    <w:p w:rsidR="00996A8B" w:rsidRDefault="00996A8B" w:rsidP="000E5823">
      <w:pPr>
        <w:rPr>
          <w:rFonts w:asciiTheme="minorHAnsi" w:hAnsiTheme="minorHAnsi"/>
          <w:sz w:val="20"/>
          <w:szCs w:val="20"/>
          <w:lang w:val="en-US"/>
        </w:rPr>
      </w:pPr>
      <w:r w:rsidRPr="00E81E65">
        <w:rPr>
          <w:rFonts w:asciiTheme="minorHAnsi" w:hAnsiTheme="minorHAnsi"/>
          <w:noProof/>
          <w:lang w:val="de-AT" w:eastAsia="de-AT"/>
        </w:rPr>
        <w:drawing>
          <wp:anchor distT="0" distB="0" distL="114300" distR="114300" simplePos="0" relativeHeight="251684864" behindDoc="0" locked="0" layoutInCell="1" allowOverlap="1" wp14:anchorId="6C03025D" wp14:editId="4A7E929C">
            <wp:simplePos x="0" y="0"/>
            <wp:positionH relativeFrom="column">
              <wp:posOffset>-52070</wp:posOffset>
            </wp:positionH>
            <wp:positionV relativeFrom="paragraph">
              <wp:posOffset>-33020</wp:posOffset>
            </wp:positionV>
            <wp:extent cx="2321560" cy="2033905"/>
            <wp:effectExtent l="0" t="0" r="2540" b="4445"/>
            <wp:wrapSquare wrapText="bothSides"/>
            <wp:docPr id="11" name="Grafik 11" descr="Surveyor 3-Apoll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veyor 3-Apollo 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156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5823" w:rsidRPr="00E81E65" w:rsidRDefault="000E5823" w:rsidP="000E5823">
      <w:pPr>
        <w:rPr>
          <w:rFonts w:asciiTheme="minorHAnsi" w:hAnsiTheme="minorHAnsi"/>
          <w:sz w:val="20"/>
          <w:szCs w:val="20"/>
          <w:lang w:val="en-US"/>
        </w:rPr>
      </w:pPr>
    </w:p>
    <w:p w:rsidR="000E5823" w:rsidRPr="00E81E65" w:rsidRDefault="000E5823" w:rsidP="000E5823">
      <w:pPr>
        <w:rPr>
          <w:rFonts w:asciiTheme="minorHAnsi" w:hAnsiTheme="minorHAnsi"/>
          <w:lang w:val="en-US" w:eastAsia="de-AT"/>
        </w:rPr>
      </w:pPr>
    </w:p>
    <w:p w:rsidR="00996A8B" w:rsidRDefault="00996A8B" w:rsidP="000E5823">
      <w:pPr>
        <w:rPr>
          <w:rFonts w:asciiTheme="minorHAnsi" w:hAnsiTheme="minorHAns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Astronautae postquam naviculam capsula coniunxerunt, cursum in terram direxerunt. Reditus autem maxime periculosa pars totius itineris erat: Capsula si magis ardua in aerem terrae</w:t>
      </w:r>
      <w:r w:rsidRPr="00E81E65">
        <w:rPr>
          <w:rStyle w:val="Funotenzeichen"/>
          <w:rFonts w:asciiTheme="minorHAnsi" w:hAnsiTheme="minorHAnsi"/>
          <w:lang w:val="pt-BR" w:eastAsia="de-AT"/>
        </w:rPr>
        <w:footnoteReference w:id="123"/>
      </w:r>
      <w:r w:rsidRPr="00E81E65">
        <w:rPr>
          <w:rFonts w:asciiTheme="minorHAnsi" w:hAnsiTheme="minorHAnsi"/>
          <w:lang w:val="pt-BR" w:eastAsia="de-AT"/>
        </w:rPr>
        <w:t xml:space="preserve"> circumfusum</w:t>
      </w:r>
      <w:r w:rsidRPr="00E81E65">
        <w:rPr>
          <w:rStyle w:val="Funotenzeichen"/>
          <w:rFonts w:asciiTheme="minorHAnsi" w:hAnsiTheme="minorHAnsi"/>
          <w:lang w:val="pt-BR" w:eastAsia="de-AT"/>
        </w:rPr>
        <w:footnoteReference w:id="124"/>
      </w:r>
      <w:r w:rsidRPr="00E81E65">
        <w:rPr>
          <w:rFonts w:asciiTheme="minorHAnsi" w:hAnsiTheme="minorHAnsi"/>
          <w:lang w:val="pt-BR" w:eastAsia="de-AT"/>
        </w:rPr>
        <w:t xml:space="preserve"> intravisset, ardore deleta esset. Si autem planior in aera terrae intravisset, missile rursus in universum iaculatum esset.</w:t>
      </w:r>
    </w:p>
    <w:p w:rsidR="000E5823" w:rsidRDefault="000E5823" w:rsidP="000E5823">
      <w:pPr>
        <w:rPr>
          <w:rFonts w:asciiTheme="minorHAnsi" w:hAnsiTheme="minorHAnsi"/>
          <w:lang w:val="pt-BR" w:eastAsia="de-AT"/>
        </w:rPr>
      </w:pPr>
      <w:r w:rsidRPr="00E81E65">
        <w:rPr>
          <w:rFonts w:asciiTheme="minorHAnsi" w:hAnsiTheme="minorHAnsi"/>
          <w:lang w:val="pt-BR" w:eastAsia="de-AT"/>
        </w:rPr>
        <w:t>Sed suo tempore capsula in Oceano Pacifico consedit. Astronautae e capsula exierunt et naviculam utribus</w:t>
      </w:r>
      <w:r w:rsidRPr="00E81E65">
        <w:rPr>
          <w:rStyle w:val="Funotenzeichen"/>
          <w:rFonts w:asciiTheme="minorHAnsi" w:hAnsiTheme="minorHAnsi"/>
          <w:lang w:val="pt-BR" w:eastAsia="de-AT"/>
        </w:rPr>
        <w:footnoteReference w:id="125"/>
      </w:r>
      <w:r w:rsidRPr="00E81E65">
        <w:rPr>
          <w:rFonts w:asciiTheme="minorHAnsi" w:hAnsiTheme="minorHAnsi"/>
          <w:lang w:val="pt-BR" w:eastAsia="de-AT"/>
        </w:rPr>
        <w:t xml:space="preserve"> constructam conscenderunt. Tum helicoptero ex mari recepti sunt, qui eos in proximam navem longam, cui nomen Horret erat, portaret. Nemo nostrum nescit illos viros fortissimos se praebuisse. Itaque omnes homines toto orbe terrarum una cum Americanis rebus mirifice gestis redituque secundo valde gavisi sunt.</w:t>
      </w:r>
    </w:p>
    <w:p w:rsidR="00996A8B" w:rsidRDefault="00996A8B" w:rsidP="000E5823">
      <w:pPr>
        <w:rPr>
          <w:rFonts w:asciiTheme="minorHAnsi" w:hAnsiTheme="minorHAnsi"/>
          <w:lang w:val="pt-BR" w:eastAsia="de-AT"/>
        </w:rPr>
      </w:pPr>
    </w:p>
    <w:p w:rsidR="00996A8B" w:rsidRPr="00E81E65" w:rsidRDefault="00996A8B" w:rsidP="000E5823">
      <w:pPr>
        <w:rPr>
          <w:rFonts w:asciiTheme="minorHAnsi" w:hAnsiTheme="minorHAnsi"/>
          <w:lang w:val="pt-BR" w:eastAsia="de-AT"/>
        </w:rPr>
      </w:pPr>
    </w:p>
    <w:p w:rsidR="000E5823" w:rsidRPr="00E81E65" w:rsidRDefault="000E5823" w:rsidP="000E5823">
      <w:pPr>
        <w:spacing w:line="360" w:lineRule="auto"/>
        <w:rPr>
          <w:rFonts w:asciiTheme="minorHAnsi" w:hAnsiTheme="minorHAnsi"/>
          <w:lang w:eastAsia="de-AT"/>
        </w:rPr>
      </w:pPr>
      <w:r w:rsidRPr="00E81E65">
        <w:rPr>
          <w:rFonts w:asciiTheme="minorHAnsi" w:hAnsiTheme="minorHAnsi"/>
          <w:b/>
          <w:lang w:eastAsia="de-AT"/>
        </w:rPr>
        <w:t>Ergänzungsfragen</w:t>
      </w:r>
      <w:r w:rsidRPr="00E81E65">
        <w:rPr>
          <w:rFonts w:asciiTheme="minorHAnsi" w:hAnsiTheme="minorHAnsi"/>
          <w:lang w:eastAsia="de-AT"/>
        </w:rPr>
        <w:t>:</w:t>
      </w:r>
    </w:p>
    <w:p w:rsidR="00996A8B" w:rsidRPr="00996A8B" w:rsidRDefault="000E5823" w:rsidP="00996A8B">
      <w:pPr>
        <w:pStyle w:val="Listenabsatz"/>
        <w:numPr>
          <w:ilvl w:val="0"/>
          <w:numId w:val="21"/>
        </w:numPr>
        <w:rPr>
          <w:lang w:eastAsia="de-AT"/>
        </w:rPr>
      </w:pPr>
      <w:r w:rsidRPr="00996A8B">
        <w:rPr>
          <w:lang w:eastAsia="de-AT"/>
        </w:rPr>
        <w:t>Inwiefern konnten die Amerikaner die Russen schluss</w:t>
      </w:r>
      <w:r w:rsidR="00996A8B" w:rsidRPr="00996A8B">
        <w:rPr>
          <w:lang w:eastAsia="de-AT"/>
        </w:rPr>
        <w:t>endlich doch noch übertrumpfen?</w:t>
      </w:r>
    </w:p>
    <w:p w:rsidR="00996A8B" w:rsidRPr="00996A8B" w:rsidRDefault="000E5823" w:rsidP="00996A8B">
      <w:pPr>
        <w:pStyle w:val="Listenabsatz"/>
        <w:numPr>
          <w:ilvl w:val="0"/>
          <w:numId w:val="21"/>
        </w:numPr>
        <w:rPr>
          <w:lang w:eastAsia="de-AT"/>
        </w:rPr>
      </w:pPr>
      <w:r w:rsidRPr="00996A8B">
        <w:rPr>
          <w:lang w:eastAsia="de-AT"/>
        </w:rPr>
        <w:t>Gegen welche Widrigkeiten m</w:t>
      </w:r>
      <w:r w:rsidR="00996A8B" w:rsidRPr="00996A8B">
        <w:rPr>
          <w:lang w:eastAsia="de-AT"/>
        </w:rPr>
        <w:t>usste sich SaturnV durchsetzen?</w:t>
      </w:r>
    </w:p>
    <w:p w:rsidR="00996A8B" w:rsidRPr="00996A8B" w:rsidRDefault="000E5823" w:rsidP="00996A8B">
      <w:pPr>
        <w:pStyle w:val="Listenabsatz"/>
        <w:numPr>
          <w:ilvl w:val="0"/>
          <w:numId w:val="21"/>
        </w:numPr>
        <w:rPr>
          <w:lang w:eastAsia="de-AT"/>
        </w:rPr>
      </w:pPr>
      <w:r w:rsidRPr="00996A8B">
        <w:rPr>
          <w:lang w:eastAsia="de-AT"/>
        </w:rPr>
        <w:t>Welch</w:t>
      </w:r>
      <w:r w:rsidR="00996A8B" w:rsidRPr="00996A8B">
        <w:rPr>
          <w:lang w:eastAsia="de-AT"/>
        </w:rPr>
        <w:t>e Rolle spielte die ‚Intrepid‘?</w:t>
      </w:r>
    </w:p>
    <w:p w:rsidR="00996A8B" w:rsidRPr="00996A8B" w:rsidRDefault="00996A8B" w:rsidP="00996A8B">
      <w:pPr>
        <w:pStyle w:val="Listenabsatz"/>
        <w:numPr>
          <w:ilvl w:val="0"/>
          <w:numId w:val="21"/>
        </w:numPr>
        <w:rPr>
          <w:lang w:eastAsia="de-AT"/>
        </w:rPr>
      </w:pPr>
      <w:r w:rsidRPr="00996A8B">
        <w:rPr>
          <w:lang w:eastAsia="de-AT"/>
        </w:rPr>
        <w:t>Wo landete sie zunächst?</w:t>
      </w:r>
    </w:p>
    <w:p w:rsidR="00996A8B" w:rsidRPr="00996A8B" w:rsidRDefault="000E5823" w:rsidP="00996A8B">
      <w:pPr>
        <w:pStyle w:val="Listenabsatz"/>
        <w:numPr>
          <w:ilvl w:val="0"/>
          <w:numId w:val="21"/>
        </w:numPr>
        <w:rPr>
          <w:lang w:eastAsia="de-AT"/>
        </w:rPr>
      </w:pPr>
      <w:r w:rsidRPr="00996A8B">
        <w:rPr>
          <w:lang w:eastAsia="de-AT"/>
        </w:rPr>
        <w:t xml:space="preserve">Wozu dienten </w:t>
      </w:r>
      <w:r w:rsidR="00996A8B" w:rsidRPr="00996A8B">
        <w:rPr>
          <w:lang w:eastAsia="de-AT"/>
        </w:rPr>
        <w:t>die Raumanzüge der Astronauten?</w:t>
      </w:r>
    </w:p>
    <w:p w:rsidR="00996A8B" w:rsidRPr="00996A8B" w:rsidRDefault="000E5823" w:rsidP="00996A8B">
      <w:pPr>
        <w:pStyle w:val="Listenabsatz"/>
        <w:numPr>
          <w:ilvl w:val="0"/>
          <w:numId w:val="21"/>
        </w:numPr>
        <w:rPr>
          <w:lang w:eastAsia="de-AT"/>
        </w:rPr>
      </w:pPr>
      <w:r w:rsidRPr="00996A8B">
        <w:rPr>
          <w:lang w:eastAsia="de-AT"/>
        </w:rPr>
        <w:t>Welche Aufgaben mussten erledi</w:t>
      </w:r>
      <w:r w:rsidR="00996A8B" w:rsidRPr="00996A8B">
        <w:rPr>
          <w:lang w:eastAsia="de-AT"/>
        </w:rPr>
        <w:t>gt werden? Was war SurveyorIII?</w:t>
      </w:r>
    </w:p>
    <w:p w:rsidR="00996A8B" w:rsidRPr="00996A8B" w:rsidRDefault="00996A8B" w:rsidP="00996A8B">
      <w:pPr>
        <w:pStyle w:val="Listenabsatz"/>
        <w:numPr>
          <w:ilvl w:val="0"/>
          <w:numId w:val="21"/>
        </w:numPr>
        <w:rPr>
          <w:lang w:eastAsia="de-AT"/>
        </w:rPr>
      </w:pPr>
      <w:r w:rsidRPr="00996A8B">
        <w:rPr>
          <w:lang w:eastAsia="de-AT"/>
        </w:rPr>
        <w:t>Welche Rolle kam Gordon zu?</w:t>
      </w:r>
    </w:p>
    <w:p w:rsidR="00996A8B" w:rsidRPr="00996A8B" w:rsidRDefault="000E5823" w:rsidP="00996A8B">
      <w:pPr>
        <w:pStyle w:val="Listenabsatz"/>
        <w:numPr>
          <w:ilvl w:val="0"/>
          <w:numId w:val="21"/>
        </w:numPr>
        <w:rPr>
          <w:lang w:eastAsia="de-AT"/>
        </w:rPr>
      </w:pPr>
      <w:r w:rsidRPr="00996A8B">
        <w:rPr>
          <w:lang w:eastAsia="de-AT"/>
        </w:rPr>
        <w:t xml:space="preserve">Warum war die Rückkehr zur </w:t>
      </w:r>
      <w:r w:rsidR="00996A8B" w:rsidRPr="00996A8B">
        <w:rPr>
          <w:lang w:eastAsia="de-AT"/>
        </w:rPr>
        <w:t>Erde ganz besonders gefährlich?</w:t>
      </w:r>
    </w:p>
    <w:p w:rsidR="000E5823" w:rsidRPr="00996A8B" w:rsidRDefault="000E5823" w:rsidP="00996A8B">
      <w:pPr>
        <w:pStyle w:val="Listenabsatz"/>
        <w:numPr>
          <w:ilvl w:val="0"/>
          <w:numId w:val="21"/>
        </w:numPr>
        <w:rPr>
          <w:lang w:eastAsia="de-AT"/>
        </w:rPr>
      </w:pPr>
      <w:r w:rsidRPr="00996A8B">
        <w:rPr>
          <w:lang w:eastAsia="de-AT"/>
        </w:rPr>
        <w:t>Gib die Landung der Kapsel in eigenen Worten wieder.</w:t>
      </w:r>
    </w:p>
    <w:p w:rsidR="000E5823" w:rsidRPr="00E81E65" w:rsidRDefault="000E5823" w:rsidP="000E5823">
      <w:pPr>
        <w:rPr>
          <w:rFonts w:asciiTheme="minorHAnsi" w:hAnsiTheme="minorHAnsi"/>
          <w:b/>
          <w:lang w:val="pt-BR" w:eastAsia="de-AT"/>
        </w:rPr>
      </w:pPr>
    </w:p>
    <w:p w:rsidR="000E5823" w:rsidRDefault="000E5823" w:rsidP="000E5823">
      <w:pPr>
        <w:rPr>
          <w:rFonts w:asciiTheme="minorHAnsi" w:hAnsiTheme="minorHAnsi"/>
          <w:b/>
          <w:lang w:val="pt-BR" w:eastAsia="de-AT"/>
        </w:rPr>
      </w:pPr>
    </w:p>
    <w:p w:rsidR="00996A8B" w:rsidRDefault="00996A8B" w:rsidP="000E5823">
      <w:pPr>
        <w:rPr>
          <w:rFonts w:asciiTheme="minorHAnsi" w:hAnsiTheme="minorHAnsi"/>
          <w:b/>
          <w:lang w:val="pt-BR" w:eastAsia="de-AT"/>
        </w:rPr>
      </w:pPr>
    </w:p>
    <w:p w:rsidR="00996A8B" w:rsidRPr="00E81E65" w:rsidRDefault="00996A8B" w:rsidP="000E5823">
      <w:pPr>
        <w:rPr>
          <w:rFonts w:asciiTheme="minorHAnsi" w:hAnsiTheme="minorHAnsi"/>
          <w:b/>
          <w:lang w:val="pt-BR" w:eastAsia="de-AT"/>
        </w:rPr>
      </w:pPr>
    </w:p>
    <w:p w:rsidR="000E5823" w:rsidRDefault="000E5823" w:rsidP="000E5823">
      <w:pPr>
        <w:rPr>
          <w:rFonts w:asciiTheme="minorHAnsi" w:hAnsiTheme="minorHAnsi"/>
          <w:b/>
          <w:lang w:val="pt-BR" w:eastAsia="de-AT"/>
        </w:rPr>
      </w:pPr>
      <w:r w:rsidRPr="00E81E65">
        <w:rPr>
          <w:rFonts w:asciiTheme="minorHAnsi" w:hAnsiTheme="minorHAnsi"/>
          <w:b/>
          <w:lang w:val="pt-BR" w:eastAsia="de-AT"/>
        </w:rPr>
        <w:t>Inschrift auf einem Denkmal für Mahatma Gandhi in Neu Delhi</w:t>
      </w:r>
    </w:p>
    <w:p w:rsidR="00996A8B" w:rsidRPr="00E81E65" w:rsidRDefault="00996A8B" w:rsidP="000E5823">
      <w:pPr>
        <w:rPr>
          <w:rFonts w:asciiTheme="minorHAnsi" w:hAnsiTheme="minorHAnsi"/>
          <w:b/>
          <w:lang w:val="pt-BR" w:eastAsia="de-AT"/>
        </w:rPr>
      </w:pPr>
    </w:p>
    <w:p w:rsidR="000E5823" w:rsidRDefault="000E5823" w:rsidP="000E5823">
      <w:pPr>
        <w:rPr>
          <w:rFonts w:asciiTheme="minorHAnsi" w:hAnsiTheme="minorHAnsi"/>
          <w:lang w:val="pt-BR" w:eastAsia="de-AT"/>
        </w:rPr>
      </w:pPr>
      <w:r w:rsidRPr="00E81E65">
        <w:rPr>
          <w:rFonts w:asciiTheme="minorHAnsi" w:hAnsiTheme="minorHAnsi"/>
          <w:lang w:val="pt-BR" w:eastAsia="de-AT"/>
        </w:rPr>
        <w:t>Inscriptio in basi statuae eius sculpta Novae Delhiae (Lapis cum hac inscriptione – una cum Sanscritica et Hindica versione die 27.</w:t>
      </w:r>
      <w:r w:rsidR="00996A8B">
        <w:rPr>
          <w:rFonts w:asciiTheme="minorHAnsi" w:hAnsiTheme="minorHAnsi"/>
          <w:lang w:val="pt-BR" w:eastAsia="de-AT"/>
        </w:rPr>
        <w:t xml:space="preserve"> </w:t>
      </w:r>
      <w:r w:rsidRPr="00E81E65">
        <w:rPr>
          <w:rFonts w:asciiTheme="minorHAnsi" w:hAnsiTheme="minorHAnsi"/>
          <w:lang w:val="pt-BR" w:eastAsia="de-AT"/>
        </w:rPr>
        <w:t>m.</w:t>
      </w:r>
      <w:r w:rsidR="00996A8B">
        <w:rPr>
          <w:rFonts w:asciiTheme="minorHAnsi" w:hAnsiTheme="minorHAnsi"/>
          <w:lang w:val="pt-BR" w:eastAsia="de-AT"/>
        </w:rPr>
        <w:t xml:space="preserve"> </w:t>
      </w:r>
      <w:r w:rsidRPr="00E81E65">
        <w:rPr>
          <w:rFonts w:asciiTheme="minorHAnsi" w:hAnsiTheme="minorHAnsi"/>
          <w:lang w:val="pt-BR" w:eastAsia="de-AT"/>
        </w:rPr>
        <w:t>Augusto anno 1956 in foro maximo urbis Delhiensis apud Indos summa caerimonia inauguratus est. Composuit Ippolito Galante, Italus)</w:t>
      </w:r>
    </w:p>
    <w:p w:rsidR="00996A8B" w:rsidRPr="00E81E65" w:rsidRDefault="00996A8B" w:rsidP="000E5823">
      <w:pPr>
        <w:rPr>
          <w:rFonts w:asciiTheme="minorHAnsi" w:hAnsiTheme="minorHAns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lastRenderedPageBreak/>
        <w:t>Impositam moli quam cernis Gandhis imago est,</w:t>
      </w:r>
    </w:p>
    <w:p w:rsidR="000E5823" w:rsidRPr="00E81E65" w:rsidRDefault="000E5823" w:rsidP="00996A8B">
      <w:pPr>
        <w:ind w:firstLine="708"/>
        <w:rPr>
          <w:rFonts w:asciiTheme="minorHAnsi" w:hAnsiTheme="minorHAnsi"/>
          <w:lang w:val="pt-BR" w:eastAsia="de-AT"/>
        </w:rPr>
      </w:pPr>
      <w:r w:rsidRPr="00E81E65">
        <w:rPr>
          <w:rFonts w:asciiTheme="minorHAnsi" w:hAnsiTheme="minorHAnsi"/>
          <w:lang w:val="pt-BR" w:eastAsia="de-AT"/>
        </w:rPr>
        <w:t>hoc Indus patriae donat</w:t>
      </w:r>
      <w:r w:rsidRPr="00E81E65">
        <w:rPr>
          <w:rStyle w:val="Funotenzeichen"/>
          <w:rFonts w:asciiTheme="minorHAnsi" w:hAnsiTheme="minorHAnsi"/>
          <w:lang w:val="pt-BR" w:eastAsia="de-AT"/>
        </w:rPr>
        <w:footnoteReference w:id="126"/>
      </w:r>
      <w:r w:rsidRPr="00E81E65">
        <w:rPr>
          <w:rFonts w:asciiTheme="minorHAnsi" w:hAnsiTheme="minorHAnsi"/>
          <w:lang w:val="pt-BR" w:eastAsia="de-AT"/>
        </w:rPr>
        <w:t xml:space="preserve"> honore patrem.</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Haud opus indignum meritis, sed quod tamen olim</w:t>
      </w:r>
    </w:p>
    <w:p w:rsidR="000E5823" w:rsidRPr="00E81E65" w:rsidRDefault="000E5823" w:rsidP="00996A8B">
      <w:pPr>
        <w:ind w:firstLine="708"/>
        <w:rPr>
          <w:rFonts w:asciiTheme="minorHAnsi" w:hAnsiTheme="minorHAnsi"/>
          <w:lang w:val="pt-BR" w:eastAsia="de-AT"/>
        </w:rPr>
      </w:pPr>
      <w:r w:rsidRPr="00E81E65">
        <w:rPr>
          <w:rFonts w:asciiTheme="minorHAnsi" w:hAnsiTheme="minorHAnsi"/>
          <w:lang w:val="pt-BR" w:eastAsia="de-AT"/>
        </w:rPr>
        <w:t>absument</w:t>
      </w:r>
      <w:r w:rsidRPr="00E81E65">
        <w:rPr>
          <w:rStyle w:val="Funotenzeichen"/>
          <w:rFonts w:asciiTheme="minorHAnsi" w:hAnsiTheme="minorHAnsi"/>
          <w:lang w:val="pt-BR" w:eastAsia="de-AT"/>
        </w:rPr>
        <w:footnoteReference w:id="127"/>
      </w:r>
      <w:r w:rsidRPr="00E81E65">
        <w:rPr>
          <w:rFonts w:asciiTheme="minorHAnsi" w:hAnsiTheme="minorHAnsi"/>
          <w:lang w:val="pt-BR" w:eastAsia="de-AT"/>
        </w:rPr>
        <w:t xml:space="preserve"> longa tempora lapsa </w:t>
      </w:r>
      <w:r w:rsidRPr="00E81E65">
        <w:rPr>
          <w:rStyle w:val="Funotenzeichen"/>
          <w:rFonts w:asciiTheme="minorHAnsi" w:hAnsiTheme="minorHAnsi"/>
          <w:lang w:val="pt-BR" w:eastAsia="de-AT"/>
        </w:rPr>
        <w:footnoteReference w:id="128"/>
      </w:r>
      <w:r w:rsidRPr="00E81E65">
        <w:rPr>
          <w:rFonts w:asciiTheme="minorHAnsi" w:hAnsiTheme="minorHAnsi"/>
          <w:lang w:val="pt-BR" w:eastAsia="de-AT"/>
        </w:rPr>
        <w:t>mora</w:t>
      </w:r>
      <w:r w:rsidRPr="00E81E65">
        <w:rPr>
          <w:rStyle w:val="Funotenzeichen"/>
          <w:rFonts w:asciiTheme="minorHAnsi" w:hAnsiTheme="minorHAnsi"/>
          <w:lang w:val="pt-BR" w:eastAsia="de-AT"/>
        </w:rPr>
        <w:footnoteReference w:id="129"/>
      </w:r>
      <w:r w:rsidRPr="00E81E65">
        <w:rPr>
          <w:rFonts w:asciiTheme="minorHAnsi" w:hAnsiTheme="minorHAnsi"/>
          <w:lang w:val="pt-BR" w:eastAsia="de-AT"/>
        </w:rPr>
        <w: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 xml:space="preserve">ast animis </w:t>
      </w:r>
      <w:r w:rsidRPr="00E81E65">
        <w:rPr>
          <w:rStyle w:val="Funotenzeichen"/>
          <w:rFonts w:asciiTheme="minorHAnsi" w:hAnsiTheme="minorHAnsi"/>
          <w:lang w:val="pt-BR" w:eastAsia="de-AT"/>
        </w:rPr>
        <w:footnoteReference w:id="130"/>
      </w:r>
      <w:r w:rsidRPr="00E81E65">
        <w:rPr>
          <w:rFonts w:asciiTheme="minorHAnsi" w:hAnsiTheme="minorHAnsi"/>
          <w:lang w:val="pt-BR" w:eastAsia="de-AT"/>
        </w:rPr>
        <w:t>hominum magni quam suscipiendam</w:t>
      </w:r>
    </w:p>
    <w:p w:rsidR="000E5823" w:rsidRPr="00E81E65" w:rsidRDefault="000E5823" w:rsidP="00996A8B">
      <w:pPr>
        <w:ind w:firstLine="708"/>
        <w:rPr>
          <w:rFonts w:asciiTheme="minorHAnsi" w:hAnsiTheme="minorHAnsi"/>
          <w:lang w:val="pt-BR" w:eastAsia="de-AT"/>
        </w:rPr>
      </w:pPr>
      <w:r w:rsidRPr="00E81E65">
        <w:rPr>
          <w:rFonts w:asciiTheme="minorHAnsi" w:hAnsiTheme="minorHAnsi"/>
          <w:lang w:val="pt-BR" w:eastAsia="de-AT"/>
        </w:rPr>
        <w:t>effigiem sculpsit pectoris ille sui,</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hanc vel non unquam vel tunc abolebis</w:t>
      </w:r>
      <w:r w:rsidRPr="00E81E65">
        <w:rPr>
          <w:rStyle w:val="Funotenzeichen"/>
          <w:rFonts w:asciiTheme="minorHAnsi" w:hAnsiTheme="minorHAnsi"/>
          <w:lang w:val="pt-BR" w:eastAsia="de-AT"/>
        </w:rPr>
        <w:footnoteReference w:id="131"/>
      </w:r>
      <w:r w:rsidRPr="00E81E65">
        <w:rPr>
          <w:rFonts w:asciiTheme="minorHAnsi" w:hAnsiTheme="minorHAnsi"/>
          <w:lang w:val="pt-BR" w:eastAsia="de-AT"/>
        </w:rPr>
        <w:t>, in ipsos</w:t>
      </w:r>
    </w:p>
    <w:p w:rsidR="000E5823" w:rsidRDefault="000E5823" w:rsidP="00996A8B">
      <w:pPr>
        <w:ind w:firstLine="708"/>
        <w:rPr>
          <w:rFonts w:asciiTheme="minorHAnsi" w:hAnsiTheme="minorHAnsi"/>
          <w:lang w:val="pt-BR" w:eastAsia="de-AT"/>
        </w:rPr>
      </w:pPr>
      <w:r w:rsidRPr="00E81E65">
        <w:rPr>
          <w:rFonts w:asciiTheme="minorHAnsi" w:hAnsiTheme="minorHAnsi"/>
          <w:lang w:val="pt-BR" w:eastAsia="de-AT"/>
        </w:rPr>
        <w:t>cum, fera mors</w:t>
      </w:r>
      <w:r w:rsidRPr="00E81E65">
        <w:rPr>
          <w:rStyle w:val="Funotenzeichen"/>
          <w:rFonts w:asciiTheme="minorHAnsi" w:hAnsiTheme="minorHAnsi"/>
          <w:lang w:val="pt-BR" w:eastAsia="de-AT"/>
        </w:rPr>
        <w:footnoteReference w:id="132"/>
      </w:r>
      <w:r w:rsidRPr="00E81E65">
        <w:rPr>
          <w:rFonts w:asciiTheme="minorHAnsi" w:hAnsiTheme="minorHAnsi"/>
          <w:lang w:val="pt-BR" w:eastAsia="de-AT"/>
        </w:rPr>
        <w:t>, animos ius tibi fata dabunt</w:t>
      </w:r>
      <w:r w:rsidRPr="00E81E65">
        <w:rPr>
          <w:rStyle w:val="Funotenzeichen"/>
          <w:rFonts w:asciiTheme="minorHAnsi" w:hAnsiTheme="minorHAnsi"/>
          <w:lang w:val="pt-BR" w:eastAsia="de-AT"/>
        </w:rPr>
        <w:footnoteReference w:id="133"/>
      </w:r>
      <w:r w:rsidRPr="00E81E65">
        <w:rPr>
          <w:rFonts w:asciiTheme="minorHAnsi" w:hAnsiTheme="minorHAnsi"/>
          <w:lang w:val="pt-BR" w:eastAsia="de-AT"/>
        </w:rPr>
        <w:t>.</w:t>
      </w:r>
    </w:p>
    <w:p w:rsidR="00996A8B" w:rsidRPr="00E81E65" w:rsidRDefault="00996A8B" w:rsidP="00996A8B">
      <w:pPr>
        <w:ind w:firstLine="708"/>
        <w:rPr>
          <w:rFonts w:asciiTheme="minorHAnsi" w:hAnsiTheme="minorHAnsi"/>
          <w:lang w:val="pt-BR" w:eastAsia="de-AT"/>
        </w:rPr>
      </w:pPr>
    </w:p>
    <w:p w:rsidR="000E5823" w:rsidRDefault="000E5823" w:rsidP="000E5823">
      <w:pPr>
        <w:rPr>
          <w:rFonts w:asciiTheme="minorHAnsi" w:hAnsiTheme="minorHAnsi"/>
        </w:rPr>
      </w:pPr>
      <w:r w:rsidRPr="00E81E65">
        <w:rPr>
          <w:rFonts w:asciiTheme="minorHAnsi" w:hAnsiTheme="minorHAnsi"/>
          <w:noProof/>
          <w:color w:val="0000FF"/>
          <w:lang w:val="de-AT" w:eastAsia="de-AT"/>
        </w:rPr>
        <w:drawing>
          <wp:inline distT="0" distB="0" distL="0" distR="0" wp14:anchorId="36BC2FD2" wp14:editId="6C836A12">
            <wp:extent cx="2736713" cy="2052536"/>
            <wp:effectExtent l="0" t="0" r="6985" b="5080"/>
            <wp:docPr id="12" name="Grafik 12" descr="http://thumbs.dreamstime.com/z/bewunderer-von-mahatma-gandhi-raj-ghat-delhi-32707543.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ewunderer-von-mahatma-gandhi-raj-ghat-delhi-32707543.jpg">
                      <a:hlinkClick r:id="rId71"/>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8484"/>
                    <a:stretch/>
                  </pic:blipFill>
                  <pic:spPr bwMode="auto">
                    <a:xfrm>
                      <a:off x="0" y="0"/>
                      <a:ext cx="2736713" cy="2052536"/>
                    </a:xfrm>
                    <a:prstGeom prst="rect">
                      <a:avLst/>
                    </a:prstGeom>
                    <a:noFill/>
                    <a:ln>
                      <a:noFill/>
                    </a:ln>
                    <a:extLst>
                      <a:ext uri="{53640926-AAD7-44D8-BBD7-CCE9431645EC}">
                        <a14:shadowObscured xmlns:a14="http://schemas.microsoft.com/office/drawing/2010/main"/>
                      </a:ext>
                    </a:extLst>
                  </pic:spPr>
                </pic:pic>
              </a:graphicData>
            </a:graphic>
          </wp:inline>
        </w:drawing>
      </w:r>
      <w:r w:rsidRPr="00E81E65">
        <w:rPr>
          <w:rFonts w:asciiTheme="minorHAnsi" w:hAnsiTheme="minorHAnsi"/>
        </w:rPr>
        <w:t xml:space="preserve"> </w:t>
      </w:r>
      <w:r w:rsidR="00996A8B">
        <w:rPr>
          <w:rFonts w:asciiTheme="minorHAnsi" w:hAnsiTheme="minorHAnsi"/>
        </w:rPr>
        <w:t xml:space="preserve"> </w:t>
      </w:r>
      <w:r w:rsidRPr="00E81E65">
        <w:rPr>
          <w:rFonts w:asciiTheme="minorHAnsi" w:hAnsiTheme="minorHAnsi"/>
        </w:rPr>
        <w:t xml:space="preserve"> </w:t>
      </w:r>
      <w:r w:rsidRPr="00E81E65">
        <w:rPr>
          <w:rFonts w:asciiTheme="minorHAnsi" w:hAnsiTheme="minorHAnsi"/>
          <w:noProof/>
          <w:color w:val="0000FF"/>
          <w:lang w:val="de-AT" w:eastAsia="de-AT"/>
        </w:rPr>
        <w:drawing>
          <wp:inline distT="0" distB="0" distL="0" distR="0" wp14:anchorId="08892C21" wp14:editId="116E9D92">
            <wp:extent cx="2834558" cy="2061386"/>
            <wp:effectExtent l="0" t="0" r="4445" b="0"/>
            <wp:docPr id="13" name="Grafik 13" descr="http://rajyasabha.nic.in/rsnew/picture_gallery/g.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jyasabha.nic.in/rsnew/picture_gallery/g.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2098" cy="2066869"/>
                    </a:xfrm>
                    <a:prstGeom prst="rect">
                      <a:avLst/>
                    </a:prstGeom>
                    <a:noFill/>
                    <a:ln>
                      <a:noFill/>
                    </a:ln>
                  </pic:spPr>
                </pic:pic>
              </a:graphicData>
            </a:graphic>
          </wp:inline>
        </w:drawing>
      </w:r>
    </w:p>
    <w:p w:rsidR="00996A8B" w:rsidRPr="00E81E65" w:rsidRDefault="00996A8B" w:rsidP="000E5823">
      <w:pPr>
        <w:rPr>
          <w:rFonts w:asciiTheme="minorHAnsi" w:hAnsiTheme="minorHAnsi"/>
        </w:rPr>
      </w:pPr>
    </w:p>
    <w:p w:rsidR="000E5823" w:rsidRPr="00996A8B" w:rsidRDefault="000E5823" w:rsidP="000E5823">
      <w:pPr>
        <w:rPr>
          <w:rFonts w:asciiTheme="minorHAnsi" w:hAnsiTheme="minorHAnsi"/>
          <w:sz w:val="20"/>
          <w:szCs w:val="20"/>
        </w:rPr>
      </w:pPr>
      <w:r w:rsidRPr="00996A8B">
        <w:rPr>
          <w:rFonts w:asciiTheme="minorHAnsi" w:hAnsiTheme="minorHAnsi"/>
          <w:sz w:val="20"/>
          <w:szCs w:val="20"/>
        </w:rPr>
        <w:t>de.dreamstime.com/stockfotos-bewunderer-von-mahatma-gandhi-raj-ghat-delhi-image32707543</w:t>
      </w:r>
    </w:p>
    <w:p w:rsidR="000E5823" w:rsidRDefault="00996A8B" w:rsidP="000E5823">
      <w:pPr>
        <w:rPr>
          <w:rFonts w:asciiTheme="minorHAnsi" w:hAnsiTheme="minorHAnsi"/>
          <w:sz w:val="20"/>
          <w:szCs w:val="20"/>
        </w:rPr>
      </w:pPr>
      <w:r w:rsidRPr="00996A8B">
        <w:rPr>
          <w:rFonts w:asciiTheme="minorHAnsi" w:hAnsiTheme="minorHAnsi"/>
          <w:sz w:val="20"/>
          <w:szCs w:val="20"/>
        </w:rPr>
        <w:t>http://peace.maripo.com/x_india_gandhi.htm</w:t>
      </w:r>
    </w:p>
    <w:p w:rsidR="00996A8B" w:rsidRPr="00996A8B" w:rsidRDefault="00996A8B" w:rsidP="000E5823">
      <w:pPr>
        <w:rPr>
          <w:rFonts w:asciiTheme="minorHAnsi" w:hAnsiTheme="minorHAnsi"/>
          <w:sz w:val="20"/>
          <w:szCs w:val="20"/>
        </w:rPr>
      </w:pPr>
    </w:p>
    <w:p w:rsidR="000E5823" w:rsidRPr="00E81E65" w:rsidRDefault="000E5823" w:rsidP="000E5823">
      <w:pPr>
        <w:spacing w:line="360" w:lineRule="auto"/>
        <w:rPr>
          <w:rFonts w:asciiTheme="minorHAnsi" w:hAnsiTheme="minorHAnsi"/>
          <w:lang w:eastAsia="de-AT"/>
        </w:rPr>
      </w:pPr>
      <w:r w:rsidRPr="00E81E65">
        <w:rPr>
          <w:rFonts w:asciiTheme="minorHAnsi" w:hAnsiTheme="minorHAnsi"/>
          <w:b/>
          <w:lang w:eastAsia="de-AT"/>
        </w:rPr>
        <w:t>Ergänzungsfragen</w:t>
      </w:r>
      <w:r w:rsidRPr="00E81E65">
        <w:rPr>
          <w:rFonts w:asciiTheme="minorHAnsi" w:hAnsiTheme="minorHAnsi"/>
          <w:lang w:eastAsia="de-AT"/>
        </w:rPr>
        <w:t>:</w:t>
      </w:r>
    </w:p>
    <w:p w:rsidR="00E837A9" w:rsidRPr="00E837A9" w:rsidRDefault="000E5823" w:rsidP="00E837A9">
      <w:pPr>
        <w:pStyle w:val="Listenabsatz"/>
        <w:numPr>
          <w:ilvl w:val="0"/>
          <w:numId w:val="22"/>
        </w:numPr>
        <w:rPr>
          <w:i/>
        </w:rPr>
      </w:pPr>
      <w:r w:rsidRPr="00E837A9">
        <w:rPr>
          <w:i/>
        </w:rPr>
        <w:t>Welchen Ehrennamen gab In</w:t>
      </w:r>
      <w:r w:rsidR="00E837A9" w:rsidRPr="00E837A9">
        <w:rPr>
          <w:i/>
        </w:rPr>
        <w:t>dien seinem großen Sohn Gandhi?</w:t>
      </w:r>
    </w:p>
    <w:p w:rsidR="000E5823" w:rsidRPr="00E837A9" w:rsidRDefault="000E5823" w:rsidP="00E837A9">
      <w:pPr>
        <w:pStyle w:val="Listenabsatz"/>
        <w:numPr>
          <w:ilvl w:val="0"/>
          <w:numId w:val="22"/>
        </w:numPr>
        <w:rPr>
          <w:i/>
        </w:rPr>
      </w:pPr>
      <w:r w:rsidRPr="00E837A9">
        <w:rPr>
          <w:i/>
        </w:rPr>
        <w:t>Was ist in diesem Zusammenhang nur von kurzer Dauer, was trägt andererseits zum ewigen Ruhme Gandhis bei?</w:t>
      </w:r>
    </w:p>
    <w:p w:rsidR="000E5823" w:rsidRPr="00E81E65" w:rsidRDefault="000E5823" w:rsidP="000E5823">
      <w:pPr>
        <w:rPr>
          <w:rFonts w:asciiTheme="minorHAnsi" w:hAnsiTheme="minorHAnsi"/>
          <w:b/>
        </w:rPr>
      </w:pPr>
    </w:p>
    <w:p w:rsidR="000E5823" w:rsidRPr="00E81E65" w:rsidRDefault="000E5823" w:rsidP="000E5823">
      <w:pPr>
        <w:rPr>
          <w:rFonts w:asciiTheme="minorHAnsi" w:hAnsiTheme="minorHAnsi"/>
          <w:b/>
          <w:lang w:val="en-US"/>
        </w:rPr>
      </w:pPr>
      <w:r w:rsidRPr="00E81E65">
        <w:rPr>
          <w:rFonts w:asciiTheme="minorHAnsi" w:hAnsiTheme="minorHAnsi"/>
          <w:b/>
          <w:lang w:val="en-US"/>
        </w:rPr>
        <w:t>In rosetum regis Laurini ascensus (Carolus Egger)</w:t>
      </w:r>
    </w:p>
    <w:p w:rsidR="000E5823" w:rsidRDefault="000E5823" w:rsidP="000E5823">
      <w:pPr>
        <w:rPr>
          <w:rFonts w:asciiTheme="minorHAnsi" w:hAnsiTheme="minorHAnsi"/>
          <w:i/>
          <w:lang w:val="pt-BR" w:eastAsia="de-AT"/>
        </w:rPr>
      </w:pPr>
      <w:r w:rsidRPr="00E837A9">
        <w:rPr>
          <w:rFonts w:asciiTheme="minorHAnsi" w:hAnsiTheme="minorHAnsi"/>
          <w:i/>
          <w:lang w:val="pt-BR" w:eastAsia="de-AT"/>
        </w:rPr>
        <w:t xml:space="preserve">Karl (auch Carolus oder Carlo) Egger, am 10. Februar 1914 in Sterzing (Südtirol) geboren, besuchte das Gymnasium in Brixen, trat 1933 einem Konvent der lateranensischen Chorherren in Neapel bei und wurde 1937 zum Priester geweiht. Er wurde Seelsorger, promovierte in Theologie und Philosophie, ehe ihn Giovanni Battista Montini, der spätere Papst Paul VI., an die Kurie holte. Im Weltkrieg betreute Egger die römischen Flüchtlingslager. Er wurde Titularabt von Santa Maria della Pace (1958), gründete verschiedene Chorherrengemeinschaften und wurde schließlich als Latinist in das Päpstliche Staatssekretariat berufen, wo er nach dem Tod von Kardinal </w:t>
      </w:r>
      <w:hyperlink r:id="rId75" w:tgtFrame="rechts" w:history="1">
        <w:r w:rsidRPr="00E837A9">
          <w:rPr>
            <w:rFonts w:asciiTheme="minorHAnsi" w:hAnsiTheme="minorHAnsi"/>
            <w:i/>
            <w:lang w:val="pt-BR" w:eastAsia="de-AT"/>
          </w:rPr>
          <w:t>Bacci</w:t>
        </w:r>
      </w:hyperlink>
      <w:r w:rsidRPr="00E837A9">
        <w:rPr>
          <w:rFonts w:asciiTheme="minorHAnsi" w:hAnsiTheme="minorHAnsi"/>
          <w:i/>
          <w:lang w:val="pt-BR" w:eastAsia="de-AT"/>
        </w:rPr>
        <w:t xml:space="preserve"> "Capo ufficio" (Büroleiter) wurde und während des Konzils die neue Liturgie "akkurat, geschickt und gewissenhaft ausfeilte" (Bugnini). 1976 ernannte ihn der Papst zum Präsidenten der neugeschaffenen </w:t>
      </w:r>
      <w:r w:rsidRPr="00E837A9">
        <w:rPr>
          <w:rFonts w:asciiTheme="minorHAnsi" w:hAnsiTheme="minorHAnsi"/>
          <w:i/>
          <w:lang w:val="pt-BR" w:eastAsia="de-AT"/>
        </w:rPr>
        <w:lastRenderedPageBreak/>
        <w:t>Stiftung "Latinitas" - er behielt dieses Amt bis 1998.</w:t>
      </w:r>
      <w:r w:rsidR="00E837A9">
        <w:rPr>
          <w:rFonts w:asciiTheme="minorHAnsi" w:hAnsiTheme="minorHAnsi"/>
          <w:i/>
          <w:lang w:val="pt-BR" w:eastAsia="de-AT"/>
        </w:rPr>
        <w:t xml:space="preserve"> </w:t>
      </w:r>
      <w:r w:rsidRPr="00E837A9">
        <w:rPr>
          <w:rFonts w:asciiTheme="minorHAnsi" w:hAnsiTheme="minorHAnsi"/>
          <w:i/>
          <w:lang w:val="pt-BR" w:eastAsia="de-AT"/>
        </w:rPr>
        <w:t>Egger, ein stiller, aber hartnäckiger Fürsprecher der lateinischen Sprache in der katholischen Kirche, starb am 1. September 2003 im bayerischen Paring.</w:t>
      </w:r>
    </w:p>
    <w:p w:rsidR="00E837A9" w:rsidRPr="00E837A9" w:rsidRDefault="00E837A9" w:rsidP="000E5823">
      <w:pPr>
        <w:rPr>
          <w:rFonts w:asciiTheme="minorHAnsi" w:hAnsiTheme="minorHAnsi"/>
          <w: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Quod ardore solis, sub meridie validissimi, torrebar, Bauzanum</w:t>
      </w:r>
      <w:r w:rsidRPr="00E81E65">
        <w:rPr>
          <w:rStyle w:val="Funotenzeichen"/>
          <w:rFonts w:asciiTheme="minorHAnsi" w:hAnsiTheme="minorHAnsi"/>
          <w:lang w:val="pt-BR" w:eastAsia="de-AT"/>
        </w:rPr>
        <w:footnoteReference w:id="134"/>
      </w:r>
      <w:r w:rsidRPr="00E81E65">
        <w:rPr>
          <w:rFonts w:asciiTheme="minorHAnsi" w:hAnsiTheme="minorHAnsi"/>
          <w:lang w:val="pt-BR" w:eastAsia="de-AT"/>
        </w:rPr>
        <w:t>, Raetiae meae, quae est cis Brennerum, locum principem, petii, ut ex Urbis caloribus conquiescerem atque in nemorosis clivis scabris</w:t>
      </w:r>
      <w:r w:rsidRPr="00E81E65">
        <w:rPr>
          <w:rStyle w:val="Funotenzeichen"/>
          <w:rFonts w:asciiTheme="minorHAnsi" w:hAnsiTheme="minorHAnsi"/>
          <w:lang w:val="pt-BR" w:eastAsia="de-AT"/>
        </w:rPr>
        <w:footnoteReference w:id="135"/>
      </w:r>
      <w:r w:rsidRPr="00E81E65">
        <w:rPr>
          <w:rFonts w:asciiTheme="minorHAnsi" w:hAnsiTheme="minorHAnsi"/>
          <w:lang w:val="pt-BR" w:eastAsia="de-AT"/>
        </w:rPr>
        <w:t>que montium iugis animum corpusque relevarem.</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Ubi hamaxostichos</w:t>
      </w:r>
      <w:r w:rsidRPr="00E81E65">
        <w:rPr>
          <w:rStyle w:val="Funotenzeichen"/>
          <w:rFonts w:asciiTheme="minorHAnsi" w:hAnsiTheme="minorHAnsi"/>
          <w:lang w:val="pt-BR" w:eastAsia="de-AT"/>
        </w:rPr>
        <w:footnoteReference w:id="136"/>
      </w:r>
      <w:r w:rsidRPr="00E81E65">
        <w:rPr>
          <w:rFonts w:asciiTheme="minorHAnsi" w:hAnsiTheme="minorHAnsi"/>
          <w:lang w:val="pt-BR" w:eastAsia="de-AT"/>
        </w:rPr>
        <w:t xml:space="preserve"> ibidem constitit, Iosephus, sacerdos nomini Christiano inter ethnicos propagando, coniunctus mecum longo familiaritatis usu, ex quo adulescentes ingenuis litteris Brixinae simul dederamus operam, paene me invasit: “Carus exspectatusque mihi venis, Carole; sed agedum, maturemus conscendere automatum Pullmanianum</w:t>
      </w:r>
      <w:r w:rsidRPr="00E81E65">
        <w:rPr>
          <w:rStyle w:val="Funotenzeichen"/>
          <w:rFonts w:asciiTheme="minorHAnsi" w:hAnsiTheme="minorHAnsi"/>
          <w:lang w:val="pt-BR" w:eastAsia="de-AT"/>
        </w:rPr>
        <w:footnoteReference w:id="137"/>
      </w:r>
      <w:r w:rsidRPr="00E81E65">
        <w:rPr>
          <w:rFonts w:asciiTheme="minorHAnsi" w:hAnsiTheme="minorHAnsi"/>
          <w:lang w:val="pt-BR" w:eastAsia="de-AT"/>
        </w:rPr>
        <w:t xml:space="preserve">, quo in saltum Siusensem </w:t>
      </w:r>
      <w:r w:rsidRPr="00E81E65">
        <w:rPr>
          <w:rStyle w:val="Funotenzeichen"/>
          <w:rFonts w:asciiTheme="minorHAnsi" w:hAnsiTheme="minorHAnsi"/>
          <w:lang w:val="pt-BR" w:eastAsia="de-AT"/>
        </w:rPr>
        <w:footnoteReference w:id="138"/>
      </w:r>
      <w:r w:rsidRPr="00E81E65">
        <w:rPr>
          <w:rFonts w:asciiTheme="minorHAnsi" w:hAnsiTheme="minorHAnsi"/>
          <w:lang w:val="pt-BR" w:eastAsia="de-AT"/>
        </w:rPr>
        <w:t>vehamur. Etenim tam sudo</w:t>
      </w:r>
      <w:r w:rsidRPr="00E81E65">
        <w:rPr>
          <w:rStyle w:val="Funotenzeichen"/>
          <w:rFonts w:asciiTheme="minorHAnsi" w:hAnsiTheme="minorHAnsi"/>
          <w:lang w:val="pt-BR" w:eastAsia="de-AT"/>
        </w:rPr>
        <w:footnoteReference w:id="139"/>
      </w:r>
      <w:r w:rsidRPr="00E81E65">
        <w:rPr>
          <w:rFonts w:asciiTheme="minorHAnsi" w:hAnsiTheme="minorHAnsi"/>
          <w:lang w:val="pt-BR" w:eastAsia="de-AT"/>
        </w:rPr>
        <w:t xml:space="preserve"> caelo non licet marescere</w:t>
      </w:r>
      <w:r w:rsidRPr="00E81E65">
        <w:rPr>
          <w:rStyle w:val="Funotenzeichen"/>
          <w:rFonts w:asciiTheme="minorHAnsi" w:hAnsiTheme="minorHAnsi"/>
          <w:lang w:val="pt-BR" w:eastAsia="de-AT"/>
        </w:rPr>
        <w:footnoteReference w:id="140"/>
      </w:r>
      <w:r w:rsidRPr="00E81E65">
        <w:rPr>
          <w:rFonts w:asciiTheme="minorHAnsi" w:hAnsiTheme="minorHAnsi"/>
          <w:lang w:val="pt-BR" w:eastAsia="de-AT"/>
        </w:rPr>
        <w:t xml:space="preserve"> desidia, iuvat vero in montis verticem eniti. Profecto in tale evademus iugum, quod optatis vel studiosissimi Alpium lustratoris</w:t>
      </w:r>
      <w:r w:rsidRPr="00E81E65">
        <w:rPr>
          <w:rStyle w:val="Funotenzeichen"/>
          <w:rFonts w:asciiTheme="minorHAnsi" w:hAnsiTheme="minorHAnsi"/>
          <w:lang w:val="pt-BR" w:eastAsia="de-AT"/>
        </w:rPr>
        <w:footnoteReference w:id="141"/>
      </w:r>
      <w:r w:rsidRPr="00E81E65">
        <w:rPr>
          <w:rFonts w:asciiTheme="minorHAnsi" w:hAnsiTheme="minorHAnsi"/>
          <w:lang w:val="pt-BR" w:eastAsia="de-AT"/>
        </w:rPr>
        <w:t xml:space="preserve"> respondeat.” Cui ego: “Pulchre, mi Iosephule, nihil equidem repugno; fruamur igitur et tam illustri die et mutua necessitudine et natalis dulcedine soli</w:t>
      </w:r>
      <w:r w:rsidRPr="00E81E65">
        <w:rPr>
          <w:rStyle w:val="Funotenzeichen"/>
          <w:rFonts w:asciiTheme="minorHAnsi" w:hAnsiTheme="minorHAnsi"/>
          <w:lang w:val="pt-BR" w:eastAsia="de-AT"/>
        </w:rPr>
        <w:footnoteReference w:id="142"/>
      </w:r>
      <w:r w:rsidRPr="00E81E65">
        <w:rPr>
          <w:rFonts w:asciiTheme="minorHAnsi" w:hAnsiTheme="minorHAnsi"/>
          <w:lang w:val="pt-BR" w:eastAsia="de-AT"/>
        </w:rPr>
        <w: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 xml:space="preserve">Postquam sacciperium dorsuale </w:t>
      </w:r>
      <w:r w:rsidRPr="00E81E65">
        <w:rPr>
          <w:rStyle w:val="Funotenzeichen"/>
          <w:rFonts w:asciiTheme="minorHAnsi" w:hAnsiTheme="minorHAnsi"/>
          <w:lang w:val="pt-BR" w:eastAsia="de-AT"/>
        </w:rPr>
        <w:footnoteReference w:id="143"/>
      </w:r>
      <w:r w:rsidRPr="00E81E65">
        <w:rPr>
          <w:rFonts w:asciiTheme="minorHAnsi" w:hAnsiTheme="minorHAnsi"/>
          <w:lang w:val="pt-BR" w:eastAsia="de-AT"/>
        </w:rPr>
        <w:t>et baculum Alpicum expedivimus atque clavata induimus calceamenta</w:t>
      </w:r>
      <w:r w:rsidRPr="00E81E65">
        <w:rPr>
          <w:rStyle w:val="Funotenzeichen"/>
          <w:rFonts w:asciiTheme="minorHAnsi" w:hAnsiTheme="minorHAnsi"/>
          <w:lang w:val="pt-BR" w:eastAsia="de-AT"/>
        </w:rPr>
        <w:footnoteReference w:id="144"/>
      </w:r>
      <w:r w:rsidRPr="00E81E65">
        <w:rPr>
          <w:rFonts w:asciiTheme="minorHAnsi" w:hAnsiTheme="minorHAnsi"/>
          <w:lang w:val="pt-BR" w:eastAsia="de-AT"/>
        </w:rPr>
        <w:t xml:space="preserve">, ad forum Valterianum </w:t>
      </w:r>
      <w:r w:rsidRPr="00E81E65">
        <w:rPr>
          <w:rStyle w:val="Funotenzeichen"/>
          <w:rFonts w:asciiTheme="minorHAnsi" w:hAnsiTheme="minorHAnsi"/>
          <w:lang w:val="pt-BR" w:eastAsia="de-AT"/>
        </w:rPr>
        <w:footnoteReference w:id="145"/>
      </w:r>
      <w:r w:rsidRPr="00E81E65">
        <w:rPr>
          <w:rFonts w:asciiTheme="minorHAnsi" w:hAnsiTheme="minorHAnsi"/>
          <w:lang w:val="pt-BR" w:eastAsia="de-AT"/>
        </w:rPr>
        <w:t>properavimus, ubi publicum illud vehiculum, strepente</w:t>
      </w:r>
      <w:r w:rsidRPr="00E81E65">
        <w:rPr>
          <w:rStyle w:val="Funotenzeichen"/>
          <w:rFonts w:asciiTheme="minorHAnsi" w:hAnsiTheme="minorHAnsi"/>
          <w:lang w:val="pt-BR" w:eastAsia="de-AT"/>
        </w:rPr>
        <w:footnoteReference w:id="146"/>
      </w:r>
      <w:r w:rsidRPr="00E81E65">
        <w:rPr>
          <w:rFonts w:asciiTheme="minorHAnsi" w:hAnsiTheme="minorHAnsi"/>
          <w:lang w:val="pt-BR" w:eastAsia="de-AT"/>
        </w:rPr>
        <w:t xml:space="preserve"> iam interiore machinamento</w:t>
      </w:r>
      <w:r w:rsidRPr="00E81E65">
        <w:rPr>
          <w:rStyle w:val="Funotenzeichen"/>
          <w:rFonts w:asciiTheme="minorHAnsi" w:hAnsiTheme="minorHAnsi"/>
          <w:lang w:val="pt-BR" w:eastAsia="de-AT"/>
        </w:rPr>
        <w:footnoteReference w:id="147"/>
      </w:r>
      <w:r w:rsidRPr="00E81E65">
        <w:rPr>
          <w:rFonts w:asciiTheme="minorHAnsi" w:hAnsiTheme="minorHAnsi"/>
          <w:lang w:val="pt-BR" w:eastAsia="de-AT"/>
        </w:rPr>
        <w:t>, novissimos viatores nos excepit.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Praeter vineas</w:t>
      </w:r>
      <w:r w:rsidRPr="00E81E65">
        <w:rPr>
          <w:rStyle w:val="Funotenzeichen"/>
          <w:rFonts w:asciiTheme="minorHAnsi" w:hAnsiTheme="minorHAnsi"/>
          <w:lang w:val="pt-BR" w:eastAsia="de-AT"/>
        </w:rPr>
        <w:footnoteReference w:id="148"/>
      </w:r>
      <w:r w:rsidRPr="00E81E65">
        <w:rPr>
          <w:rFonts w:asciiTheme="minorHAnsi" w:hAnsiTheme="minorHAnsi"/>
          <w:lang w:val="pt-BR" w:eastAsia="de-AT"/>
        </w:rPr>
        <w:t>, secundum Isarcum</w:t>
      </w:r>
      <w:r w:rsidRPr="00E81E65">
        <w:rPr>
          <w:rStyle w:val="Funotenzeichen"/>
          <w:rFonts w:asciiTheme="minorHAnsi" w:hAnsiTheme="minorHAnsi"/>
          <w:lang w:val="pt-BR" w:eastAsia="de-AT"/>
        </w:rPr>
        <w:footnoteReference w:id="149"/>
      </w:r>
      <w:r w:rsidRPr="00E81E65">
        <w:rPr>
          <w:rFonts w:asciiTheme="minorHAnsi" w:hAnsiTheme="minorHAnsi"/>
          <w:lang w:val="pt-BR" w:eastAsia="de-AT"/>
        </w:rPr>
        <w:t xml:space="preserve"> fluvium luxuriantes</w:t>
      </w:r>
      <w:r w:rsidRPr="00E81E65">
        <w:rPr>
          <w:rStyle w:val="Funotenzeichen"/>
          <w:rFonts w:asciiTheme="minorHAnsi" w:hAnsiTheme="minorHAnsi"/>
          <w:lang w:val="pt-BR" w:eastAsia="de-AT"/>
        </w:rPr>
        <w:footnoteReference w:id="150"/>
      </w:r>
      <w:r w:rsidRPr="00E81E65">
        <w:rPr>
          <w:rFonts w:asciiTheme="minorHAnsi" w:hAnsiTheme="minorHAnsi"/>
          <w:lang w:val="pt-BR" w:eastAsia="de-AT"/>
        </w:rPr>
        <w:t>, ex quibus fragrans conficitur merum Magdalense ac molle Iustinianum, incitato vecti cursu, collem subivimus, annosis denisque pinis amictum</w:t>
      </w:r>
      <w:r w:rsidRPr="00E81E65">
        <w:rPr>
          <w:rStyle w:val="Funotenzeichen"/>
          <w:rFonts w:asciiTheme="minorHAnsi" w:hAnsiTheme="minorHAnsi"/>
          <w:lang w:val="pt-BR" w:eastAsia="de-AT"/>
        </w:rPr>
        <w:footnoteReference w:id="151"/>
      </w:r>
      <w:r w:rsidRPr="00E81E65">
        <w:rPr>
          <w:rFonts w:asciiTheme="minorHAnsi" w:hAnsiTheme="minorHAnsi"/>
          <w:lang w:val="pt-BR" w:eastAsia="de-AT"/>
        </w:rPr>
        <w:t>. Sacra turris, in acutum fastigata</w:t>
      </w:r>
      <w:r w:rsidRPr="00E81E65">
        <w:rPr>
          <w:rStyle w:val="Funotenzeichen"/>
          <w:rFonts w:asciiTheme="minorHAnsi" w:hAnsiTheme="minorHAnsi"/>
          <w:lang w:val="pt-BR" w:eastAsia="de-AT"/>
        </w:rPr>
        <w:footnoteReference w:id="152"/>
      </w:r>
      <w:r w:rsidRPr="00E81E65">
        <w:rPr>
          <w:rFonts w:asciiTheme="minorHAnsi" w:hAnsiTheme="minorHAnsi"/>
          <w:lang w:val="pt-BR" w:eastAsia="de-AT"/>
        </w:rPr>
        <w:t xml:space="preserve"> apicem, quae pone silvam eminebat, de rebus supernis nos monuit atque divinis. E nitida vero domo rustica, garyophyllis</w:t>
      </w:r>
      <w:r w:rsidRPr="00E81E65">
        <w:rPr>
          <w:rStyle w:val="Funotenzeichen"/>
          <w:rFonts w:asciiTheme="minorHAnsi" w:hAnsiTheme="minorHAnsi"/>
          <w:lang w:val="pt-BR" w:eastAsia="de-AT"/>
        </w:rPr>
        <w:footnoteReference w:id="153"/>
      </w:r>
      <w:r w:rsidRPr="00E81E65">
        <w:rPr>
          <w:rFonts w:asciiTheme="minorHAnsi" w:hAnsiTheme="minorHAnsi"/>
          <w:lang w:val="pt-BR" w:eastAsia="de-AT"/>
        </w:rPr>
        <w:t xml:space="preserve"> subter fenestras et in podio</w:t>
      </w:r>
      <w:r w:rsidRPr="00E81E65">
        <w:rPr>
          <w:rStyle w:val="Funotenzeichen"/>
          <w:rFonts w:asciiTheme="minorHAnsi" w:hAnsiTheme="minorHAnsi"/>
          <w:lang w:val="pt-BR" w:eastAsia="de-AT"/>
        </w:rPr>
        <w:footnoteReference w:id="154"/>
      </w:r>
      <w:r w:rsidRPr="00E81E65">
        <w:rPr>
          <w:rFonts w:asciiTheme="minorHAnsi" w:hAnsiTheme="minorHAnsi"/>
          <w:lang w:val="pt-BR" w:eastAsia="de-AT"/>
        </w:rPr>
        <w:t xml:space="preserve"> ornata, populi, subflavo capillo et versicolore Tirolensium vestitu admodum venusti, Dei salutem ex more nobis dixerunt.</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 xml:space="preserve">Pervenimus tandem in herbidum saltum Siusensem, qui Dolomianorum montium </w:t>
      </w:r>
      <w:r w:rsidRPr="00E81E65">
        <w:rPr>
          <w:rStyle w:val="Funotenzeichen"/>
          <w:rFonts w:asciiTheme="minorHAnsi" w:hAnsiTheme="minorHAnsi"/>
          <w:lang w:val="pt-BR" w:eastAsia="de-AT"/>
        </w:rPr>
        <w:footnoteReference w:id="155"/>
      </w:r>
      <w:r w:rsidRPr="00E81E65">
        <w:rPr>
          <w:rFonts w:asciiTheme="minorHAnsi" w:hAnsiTheme="minorHAnsi"/>
          <w:lang w:val="pt-BR" w:eastAsia="de-AT"/>
        </w:rPr>
        <w:t>perpetuis est circumsaeptus culminibus. Prata amoenissimis lectissimisque depicta floribus Alpinis odorum halabant</w:t>
      </w:r>
      <w:r w:rsidRPr="00E81E65">
        <w:rPr>
          <w:rStyle w:val="Funotenzeichen"/>
          <w:rFonts w:asciiTheme="minorHAnsi" w:hAnsiTheme="minorHAnsi"/>
          <w:lang w:val="pt-BR" w:eastAsia="de-AT"/>
        </w:rPr>
        <w:footnoteReference w:id="156"/>
      </w:r>
      <w:r w:rsidRPr="00E81E65">
        <w:rPr>
          <w:rFonts w:asciiTheme="minorHAnsi" w:hAnsiTheme="minorHAnsi"/>
          <w:lang w:val="pt-BR" w:eastAsia="de-AT"/>
        </w:rPr>
        <w:t xml:space="preserve"> suavitates. </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lastRenderedPageBreak/>
        <w:t>Qua in regione tempore hiemali coetus et frequentia eorum fieri solet, qui oblongis soleis</w:t>
      </w:r>
      <w:r w:rsidRPr="00E81E65">
        <w:rPr>
          <w:rStyle w:val="Funotenzeichen"/>
          <w:rFonts w:asciiTheme="minorHAnsi" w:hAnsiTheme="minorHAnsi"/>
          <w:lang w:val="pt-BR" w:eastAsia="de-AT"/>
        </w:rPr>
        <w:footnoteReference w:id="157"/>
      </w:r>
      <w:r w:rsidRPr="00E81E65">
        <w:rPr>
          <w:rFonts w:asciiTheme="minorHAnsi" w:hAnsiTheme="minorHAnsi"/>
          <w:lang w:val="pt-BR" w:eastAsia="de-AT"/>
        </w:rPr>
        <w:t>per nives prolabuntur, et aestate eorum, qui ferias agunt. Ex quibus plurimi- o delirationem incredibilem! – in perelegantibus deversoriis</w:t>
      </w:r>
      <w:r w:rsidRPr="00E81E65">
        <w:rPr>
          <w:rStyle w:val="Funotenzeichen"/>
          <w:rFonts w:asciiTheme="minorHAnsi" w:hAnsiTheme="minorHAnsi"/>
          <w:lang w:val="pt-BR" w:eastAsia="de-AT"/>
        </w:rPr>
        <w:footnoteReference w:id="158"/>
      </w:r>
      <w:r w:rsidRPr="00E81E65">
        <w:rPr>
          <w:rFonts w:asciiTheme="minorHAnsi" w:hAnsiTheme="minorHAnsi"/>
          <w:lang w:val="pt-BR" w:eastAsia="de-AT"/>
        </w:rPr>
        <w:t>, nostra aetate ibi exstructis, se continentes, alucinantur</w:t>
      </w:r>
      <w:r w:rsidRPr="00E81E65">
        <w:rPr>
          <w:rStyle w:val="Funotenzeichen"/>
          <w:rFonts w:asciiTheme="minorHAnsi" w:hAnsiTheme="minorHAnsi"/>
          <w:lang w:val="pt-BR" w:eastAsia="de-AT"/>
        </w:rPr>
        <w:footnoteReference w:id="159"/>
      </w:r>
      <w:r w:rsidRPr="00E81E65">
        <w:rPr>
          <w:rFonts w:asciiTheme="minorHAnsi" w:hAnsiTheme="minorHAnsi"/>
          <w:lang w:val="pt-BR" w:eastAsia="de-AT"/>
        </w:rPr>
        <w:t xml:space="preserve"> helluantur</w:t>
      </w:r>
      <w:r w:rsidRPr="00E81E65">
        <w:rPr>
          <w:rStyle w:val="Funotenzeichen"/>
          <w:rFonts w:asciiTheme="minorHAnsi" w:hAnsiTheme="minorHAnsi"/>
          <w:lang w:val="pt-BR" w:eastAsia="de-AT"/>
        </w:rPr>
        <w:footnoteReference w:id="160"/>
      </w:r>
      <w:r w:rsidRPr="00E81E65">
        <w:rPr>
          <w:rFonts w:asciiTheme="minorHAnsi" w:hAnsiTheme="minorHAnsi"/>
          <w:lang w:val="pt-BR" w:eastAsia="de-AT"/>
        </w:rPr>
        <w:t xml:space="preserve">que aut, in sellis dormitoriis </w:t>
      </w:r>
      <w:r w:rsidRPr="00E81E65">
        <w:rPr>
          <w:rStyle w:val="Funotenzeichen"/>
          <w:rFonts w:asciiTheme="minorHAnsi" w:hAnsiTheme="minorHAnsi"/>
          <w:lang w:val="pt-BR" w:eastAsia="de-AT"/>
        </w:rPr>
        <w:footnoteReference w:id="161"/>
      </w:r>
      <w:r w:rsidRPr="00E81E65">
        <w:rPr>
          <w:rFonts w:asciiTheme="minorHAnsi" w:hAnsiTheme="minorHAnsi"/>
          <w:lang w:val="pt-BR" w:eastAsia="de-AT"/>
        </w:rPr>
        <w:t>sub divo iacentes, tempus terunt ut, hedrycho</w:t>
      </w:r>
      <w:r w:rsidRPr="00E81E65">
        <w:rPr>
          <w:rStyle w:val="Funotenzeichen"/>
          <w:rFonts w:asciiTheme="minorHAnsi" w:hAnsiTheme="minorHAnsi"/>
          <w:lang w:val="pt-BR" w:eastAsia="de-AT"/>
        </w:rPr>
        <w:footnoteReference w:id="162"/>
      </w:r>
      <w:r w:rsidRPr="00E81E65">
        <w:rPr>
          <w:rFonts w:asciiTheme="minorHAnsi" w:hAnsiTheme="minorHAnsi"/>
          <w:lang w:val="pt-BR" w:eastAsia="de-AT"/>
        </w:rPr>
        <w:t xml:space="preserve"> peruncti, sole infuscantur</w:t>
      </w:r>
      <w:r w:rsidRPr="00E81E65">
        <w:rPr>
          <w:rStyle w:val="Funotenzeichen"/>
          <w:rFonts w:asciiTheme="minorHAnsi" w:hAnsiTheme="minorHAnsi"/>
          <w:lang w:val="pt-BR" w:eastAsia="de-AT"/>
        </w:rPr>
        <w:footnoteReference w:id="163"/>
      </w:r>
      <w:r w:rsidRPr="00E81E65">
        <w:rPr>
          <w:rFonts w:asciiTheme="minorHAnsi" w:hAnsiTheme="minorHAnsi"/>
          <w:lang w:val="pt-BR" w:eastAsia="de-AT"/>
        </w:rPr>
        <w:t>.</w:t>
      </w:r>
    </w:p>
    <w:p w:rsidR="000E5823" w:rsidRPr="00E81E65" w:rsidRDefault="000E5823" w:rsidP="000E5823">
      <w:pPr>
        <w:rPr>
          <w:rFonts w:asciiTheme="minorHAnsi" w:hAnsiTheme="minorHAnsi"/>
          <w:lang w:val="pt-BR" w:eastAsia="de-AT"/>
        </w:rPr>
      </w:pPr>
      <w:r w:rsidRPr="00E81E65">
        <w:rPr>
          <w:rFonts w:asciiTheme="minorHAnsi" w:hAnsiTheme="minorHAnsi"/>
          <w:noProof/>
          <w:color w:val="0000FF"/>
          <w:lang w:val="de-AT" w:eastAsia="de-AT"/>
        </w:rPr>
        <w:drawing>
          <wp:inline distT="0" distB="0" distL="0" distR="0" wp14:anchorId="5B9FAAA0" wp14:editId="1761ABFF">
            <wp:extent cx="3336428" cy="1695450"/>
            <wp:effectExtent l="0" t="0" r="0" b="0"/>
            <wp:docPr id="14" name="Grafik 14" descr="http://www.seiseralm.it/media/103e59f8-6c02-4fc4-9dc3-ca14855e8ede/wandern-seiseralm-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iseralm.it/media/103e59f8-6c02-4fc4-9dc3-ca14855e8ede/wandern-seiseralm-1.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40092" cy="1697312"/>
                    </a:xfrm>
                    <a:prstGeom prst="rect">
                      <a:avLst/>
                    </a:prstGeom>
                    <a:noFill/>
                    <a:ln>
                      <a:noFill/>
                    </a:ln>
                  </pic:spPr>
                </pic:pic>
              </a:graphicData>
            </a:graphic>
          </wp:inline>
        </w:drawing>
      </w:r>
    </w:p>
    <w:p w:rsidR="000E5823" w:rsidRPr="00E837A9" w:rsidRDefault="000E5823" w:rsidP="000E5823">
      <w:pPr>
        <w:rPr>
          <w:rFonts w:asciiTheme="minorHAnsi" w:hAnsiTheme="minorHAnsi"/>
          <w:b/>
          <w:lang w:eastAsia="de-AT"/>
        </w:rPr>
      </w:pPr>
      <w:r w:rsidRPr="00E837A9">
        <w:rPr>
          <w:rFonts w:asciiTheme="minorHAnsi" w:hAnsiTheme="minorHAnsi"/>
          <w:sz w:val="20"/>
          <w:szCs w:val="20"/>
          <w:lang w:val="pt-BR" w:eastAsia="de-AT"/>
        </w:rPr>
        <w:t>http://www.seiseralm.it/de/info/meteo/webcam.html</w:t>
      </w:r>
      <w:r w:rsidRPr="00E837A9">
        <w:rPr>
          <w:rFonts w:asciiTheme="minorHAnsi" w:hAnsiTheme="minorHAnsi"/>
          <w:b/>
          <w:lang w:eastAsia="de-AT"/>
        </w:rPr>
        <w:t xml:space="preserve"> </w:t>
      </w:r>
    </w:p>
    <w:p w:rsidR="00E837A9" w:rsidRDefault="00E837A9" w:rsidP="000E5823">
      <w:pPr>
        <w:spacing w:line="360" w:lineRule="auto"/>
        <w:rPr>
          <w:rFonts w:asciiTheme="minorHAnsi" w:hAnsiTheme="minorHAnsi"/>
          <w:b/>
          <w:lang w:eastAsia="de-AT"/>
        </w:rPr>
      </w:pPr>
    </w:p>
    <w:p w:rsidR="000E5823" w:rsidRPr="00E81E65" w:rsidRDefault="000E5823" w:rsidP="000E5823">
      <w:pPr>
        <w:spacing w:line="360" w:lineRule="auto"/>
        <w:rPr>
          <w:rFonts w:asciiTheme="minorHAnsi" w:hAnsiTheme="minorHAnsi"/>
          <w:lang w:eastAsia="de-AT"/>
        </w:rPr>
      </w:pPr>
      <w:r w:rsidRPr="00E81E65">
        <w:rPr>
          <w:rFonts w:asciiTheme="minorHAnsi" w:hAnsiTheme="minorHAnsi"/>
          <w:b/>
          <w:lang w:eastAsia="de-AT"/>
        </w:rPr>
        <w:t>Ergänzungsfragen</w:t>
      </w:r>
      <w:r w:rsidRPr="00E81E65">
        <w:rPr>
          <w:rFonts w:asciiTheme="minorHAnsi" w:hAnsiTheme="minorHAnsi"/>
          <w:lang w:eastAsia="de-AT"/>
        </w:rPr>
        <w:t>:</w:t>
      </w:r>
    </w:p>
    <w:p w:rsidR="00E837A9" w:rsidRPr="00E837A9" w:rsidRDefault="000E5823" w:rsidP="00E837A9">
      <w:pPr>
        <w:pStyle w:val="Listenabsatz"/>
        <w:numPr>
          <w:ilvl w:val="0"/>
          <w:numId w:val="23"/>
        </w:numPr>
        <w:rPr>
          <w:i/>
          <w:lang w:val="pt-BR" w:eastAsia="de-AT"/>
        </w:rPr>
      </w:pPr>
      <w:r w:rsidRPr="00E837A9">
        <w:rPr>
          <w:i/>
          <w:lang w:val="pt-BR" w:eastAsia="de-AT"/>
        </w:rPr>
        <w:t>Was bewegt Karl Egger dazu,</w:t>
      </w:r>
      <w:r w:rsidR="00E837A9" w:rsidRPr="00E837A9">
        <w:rPr>
          <w:i/>
          <w:lang w:val="pt-BR" w:eastAsia="de-AT"/>
        </w:rPr>
        <w:t xml:space="preserve"> die Wanderung zu unternehmen?</w:t>
      </w:r>
    </w:p>
    <w:p w:rsidR="00E837A9" w:rsidRPr="00E837A9" w:rsidRDefault="000E5823" w:rsidP="00E837A9">
      <w:pPr>
        <w:pStyle w:val="Listenabsatz"/>
        <w:numPr>
          <w:ilvl w:val="0"/>
          <w:numId w:val="23"/>
        </w:numPr>
        <w:rPr>
          <w:i/>
          <w:lang w:val="pt-BR" w:eastAsia="de-AT"/>
        </w:rPr>
      </w:pPr>
      <w:r w:rsidRPr="00E837A9">
        <w:rPr>
          <w:i/>
          <w:lang w:val="pt-BR" w:eastAsia="de-AT"/>
        </w:rPr>
        <w:t>Finde Beispiele für moderne Transportmittel, Wanderausrüstung, ‘Hüttenromantik’, die der Autor lateinisch umschreibt.</w:t>
      </w:r>
    </w:p>
    <w:p w:rsidR="00E837A9" w:rsidRPr="00E837A9" w:rsidRDefault="000E5823" w:rsidP="00E837A9">
      <w:pPr>
        <w:pStyle w:val="Listenabsatz"/>
        <w:numPr>
          <w:ilvl w:val="0"/>
          <w:numId w:val="23"/>
        </w:numPr>
        <w:rPr>
          <w:i/>
          <w:lang w:val="pt-BR" w:eastAsia="de-AT"/>
        </w:rPr>
      </w:pPr>
      <w:r w:rsidRPr="00E837A9">
        <w:rPr>
          <w:i/>
          <w:lang w:val="pt-BR" w:eastAsia="de-AT"/>
        </w:rPr>
        <w:t>Inwiefern lässt sich Karl Egger von seinem Freund leicht dazu überreden, den a</w:t>
      </w:r>
      <w:r w:rsidR="00E837A9" w:rsidRPr="00E837A9">
        <w:rPr>
          <w:i/>
          <w:lang w:val="pt-BR" w:eastAsia="de-AT"/>
        </w:rPr>
        <w:t>nstrengenden Aufstieg zu wagen?</w:t>
      </w:r>
    </w:p>
    <w:p w:rsidR="00E837A9" w:rsidRPr="00E837A9" w:rsidRDefault="00E837A9" w:rsidP="00E837A9">
      <w:pPr>
        <w:pStyle w:val="Listenabsatz"/>
        <w:numPr>
          <w:ilvl w:val="0"/>
          <w:numId w:val="23"/>
        </w:numPr>
        <w:rPr>
          <w:i/>
          <w:lang w:val="pt-BR" w:eastAsia="de-AT"/>
        </w:rPr>
      </w:pPr>
      <w:r w:rsidRPr="00E837A9">
        <w:rPr>
          <w:i/>
          <w:lang w:val="pt-BR" w:eastAsia="de-AT"/>
        </w:rPr>
        <w:t xml:space="preserve">Wie schildert er den Weg? </w:t>
      </w:r>
      <w:r w:rsidR="000E5823" w:rsidRPr="00E837A9">
        <w:rPr>
          <w:i/>
          <w:lang w:val="pt-BR" w:eastAsia="de-AT"/>
        </w:rPr>
        <w:t>Was ist da</w:t>
      </w:r>
      <w:r w:rsidRPr="00E837A9">
        <w:rPr>
          <w:i/>
          <w:lang w:val="pt-BR" w:eastAsia="de-AT"/>
        </w:rPr>
        <w:t>bei ganz typisch für Südtirol?</w:t>
      </w:r>
    </w:p>
    <w:p w:rsidR="000E5823" w:rsidRPr="00E837A9" w:rsidRDefault="000E5823" w:rsidP="00E837A9">
      <w:pPr>
        <w:pStyle w:val="Listenabsatz"/>
        <w:numPr>
          <w:ilvl w:val="0"/>
          <w:numId w:val="23"/>
        </w:numPr>
        <w:rPr>
          <w:i/>
          <w:lang w:val="pt-BR" w:eastAsia="de-AT"/>
        </w:rPr>
      </w:pPr>
      <w:r w:rsidRPr="00E837A9">
        <w:rPr>
          <w:i/>
          <w:lang w:val="pt-BR" w:eastAsia="de-AT"/>
        </w:rPr>
        <w:t xml:space="preserve">Finde Beispiele für Winter-, bzw.Sommertourismus. Wie denkt der Autor darüber? </w:t>
      </w:r>
    </w:p>
    <w:p w:rsidR="00E837A9" w:rsidRPr="00E81E65" w:rsidRDefault="00E837A9" w:rsidP="000E5823">
      <w:pPr>
        <w:rPr>
          <w:rFonts w:asciiTheme="minorHAnsi" w:hAnsiTheme="minorHAnsi"/>
          <w: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“Odi profanum vulgus et arceo”, inquam, “pedibus iam sequamur avia</w:t>
      </w:r>
      <w:r w:rsidRPr="00E81E65">
        <w:rPr>
          <w:rStyle w:val="Funotenzeichen"/>
          <w:rFonts w:asciiTheme="minorHAnsi" w:hAnsiTheme="minorHAnsi"/>
          <w:lang w:val="pt-BR" w:eastAsia="de-AT"/>
        </w:rPr>
        <w:footnoteReference w:id="164"/>
      </w:r>
      <w:r w:rsidRPr="00E81E65">
        <w:rPr>
          <w:rFonts w:asciiTheme="minorHAnsi" w:hAnsiTheme="minorHAnsi"/>
          <w:lang w:val="pt-BR" w:eastAsia="de-AT"/>
        </w:rPr>
        <w:t xml:space="preserve"> montium, ubi discreti ab hoc enervium</w:t>
      </w:r>
      <w:r w:rsidRPr="00E81E65">
        <w:rPr>
          <w:rStyle w:val="Funotenzeichen"/>
          <w:rFonts w:asciiTheme="minorHAnsi" w:hAnsiTheme="minorHAnsi"/>
          <w:lang w:val="pt-BR" w:eastAsia="de-AT"/>
        </w:rPr>
        <w:footnoteReference w:id="165"/>
      </w:r>
      <w:r w:rsidRPr="00E81E65">
        <w:rPr>
          <w:rFonts w:asciiTheme="minorHAnsi" w:hAnsiTheme="minorHAnsi"/>
          <w:lang w:val="pt-BR" w:eastAsia="de-AT"/>
        </w:rPr>
        <w:t xml:space="preserve"> exsucorum</w:t>
      </w:r>
      <w:r w:rsidRPr="00E81E65">
        <w:rPr>
          <w:rStyle w:val="Funotenzeichen"/>
          <w:rFonts w:asciiTheme="minorHAnsi" w:hAnsiTheme="minorHAnsi"/>
          <w:lang w:val="pt-BR" w:eastAsia="de-AT"/>
        </w:rPr>
        <w:footnoteReference w:id="166"/>
      </w:r>
      <w:r w:rsidRPr="00E81E65">
        <w:rPr>
          <w:rFonts w:asciiTheme="minorHAnsi" w:hAnsiTheme="minorHAnsi"/>
          <w:lang w:val="pt-BR" w:eastAsia="de-AT"/>
        </w:rPr>
        <w:t>que hominum grege, incorruptas admiremur locorum amoenitates.”</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Sat longo itinere fatigatis patuit nobis Alpicum deversoriolum seu domuncula</w:t>
      </w:r>
      <w:r w:rsidRPr="00E81E65">
        <w:rPr>
          <w:rStyle w:val="Funotenzeichen"/>
          <w:rFonts w:asciiTheme="minorHAnsi" w:hAnsiTheme="minorHAnsi"/>
          <w:lang w:val="pt-BR" w:eastAsia="de-AT"/>
        </w:rPr>
        <w:footnoteReference w:id="167"/>
      </w:r>
      <w:r w:rsidRPr="00E81E65">
        <w:rPr>
          <w:rFonts w:asciiTheme="minorHAnsi" w:hAnsiTheme="minorHAnsi"/>
          <w:lang w:val="pt-BR" w:eastAsia="de-AT"/>
        </w:rPr>
        <w:t xml:space="preserve"> ad pernoctandum apta; ...Summo mane, postquam de haud molli surreximus lectulo, iis rite dedimus operam, quae ad caelestis Numinis cultum pertinent</w:t>
      </w:r>
      <w:r w:rsidRPr="00E81E65">
        <w:rPr>
          <w:rStyle w:val="Funotenzeichen"/>
          <w:rFonts w:asciiTheme="minorHAnsi" w:hAnsiTheme="minorHAnsi"/>
          <w:lang w:val="pt-BR" w:eastAsia="de-AT"/>
        </w:rPr>
        <w:footnoteReference w:id="168"/>
      </w:r>
      <w:r w:rsidRPr="00E81E65">
        <w:rPr>
          <w:rFonts w:asciiTheme="minorHAnsi" w:hAnsiTheme="minorHAnsi"/>
          <w:lang w:val="pt-BR" w:eastAsia="de-AT"/>
        </w:rPr>
        <w:t>; et postquam laridum</w:t>
      </w:r>
      <w:r w:rsidRPr="00E81E65">
        <w:rPr>
          <w:rStyle w:val="Funotenzeichen"/>
          <w:rFonts w:asciiTheme="minorHAnsi" w:hAnsiTheme="minorHAnsi"/>
          <w:lang w:val="pt-BR" w:eastAsia="de-AT"/>
        </w:rPr>
        <w:footnoteReference w:id="169"/>
      </w:r>
      <w:r w:rsidRPr="00E81E65">
        <w:rPr>
          <w:rFonts w:asciiTheme="minorHAnsi" w:hAnsiTheme="minorHAnsi"/>
          <w:lang w:val="pt-BR" w:eastAsia="de-AT"/>
        </w:rPr>
        <w:t xml:space="preserve"> fumo duratum et frustula</w:t>
      </w:r>
      <w:r w:rsidRPr="00E81E65">
        <w:rPr>
          <w:rStyle w:val="Funotenzeichen"/>
          <w:rFonts w:asciiTheme="minorHAnsi" w:hAnsiTheme="minorHAnsi"/>
          <w:lang w:val="pt-BR" w:eastAsia="de-AT"/>
        </w:rPr>
        <w:footnoteReference w:id="170"/>
      </w:r>
      <w:r w:rsidRPr="00E81E65">
        <w:rPr>
          <w:rFonts w:asciiTheme="minorHAnsi" w:hAnsiTheme="minorHAnsi"/>
          <w:lang w:val="pt-BR" w:eastAsia="de-AT"/>
        </w:rPr>
        <w:t xml:space="preserve"> atri panis latrantem lenivissent stomachum, lapidosae nos iterum commisimus viae. Iam in imo sudavimus clivo eius montis, quo intendebamus et quem Rosengarten, hoc est Rosetum, appellant Raeti lingua Germanica usi, Catinaccio autem </w:t>
      </w:r>
      <w:r w:rsidRPr="00E81E65">
        <w:rPr>
          <w:rFonts w:asciiTheme="minorHAnsi" w:hAnsiTheme="minorHAnsi"/>
          <w:lang w:val="pt-BR" w:eastAsia="de-AT"/>
        </w:rPr>
        <w:lastRenderedPageBreak/>
        <w:t xml:space="preserve">ii, quorum sermo est Italicus. Inter abscissas rupes arduus fuit salebrosa semita </w:t>
      </w:r>
      <w:r w:rsidRPr="00E81E65">
        <w:rPr>
          <w:rStyle w:val="Funotenzeichen"/>
          <w:rFonts w:asciiTheme="minorHAnsi" w:hAnsiTheme="minorHAnsi"/>
          <w:lang w:val="pt-BR" w:eastAsia="de-AT"/>
        </w:rPr>
        <w:footnoteReference w:id="171"/>
      </w:r>
      <w:r w:rsidRPr="00E81E65">
        <w:rPr>
          <w:rFonts w:asciiTheme="minorHAnsi" w:hAnsiTheme="minorHAnsi"/>
          <w:lang w:val="pt-BR" w:eastAsia="de-AT"/>
        </w:rPr>
        <w:t>nobis euntibus escensus in inferius eiusdem montis iugum, quod ex veterum quadam fabula Hortulus vocatur, sed non est nisi sterilis area praeruptis circumvallata cautibus...</w:t>
      </w:r>
    </w:p>
    <w:p w:rsidR="000E5823" w:rsidRDefault="000E5823" w:rsidP="000E5823">
      <w:pPr>
        <w:rPr>
          <w:rFonts w:asciiTheme="minorHAnsi" w:hAnsiTheme="minorHAnsi"/>
          <w:lang w:val="pt-BR" w:eastAsia="de-AT"/>
        </w:rPr>
      </w:pPr>
      <w:r w:rsidRPr="00E81E65">
        <w:rPr>
          <w:rFonts w:asciiTheme="minorHAnsi" w:hAnsiTheme="minorHAnsi"/>
          <w:lang w:val="pt-BR" w:eastAsia="de-AT"/>
        </w:rPr>
        <w:t>Pergentibus deinde nobis secundum Rosetum montem ad iugum Santeranium</w:t>
      </w:r>
      <w:r w:rsidRPr="00E81E65">
        <w:rPr>
          <w:rStyle w:val="Funotenzeichen"/>
          <w:rFonts w:asciiTheme="minorHAnsi" w:hAnsiTheme="minorHAnsi"/>
          <w:lang w:val="pt-BR" w:eastAsia="de-AT"/>
        </w:rPr>
        <w:footnoteReference w:id="172"/>
      </w:r>
      <w:r w:rsidRPr="00E81E65">
        <w:rPr>
          <w:rFonts w:asciiTheme="minorHAnsi" w:hAnsiTheme="minorHAnsi"/>
          <w:lang w:val="pt-BR" w:eastAsia="de-AT"/>
        </w:rPr>
        <w:t>, quod est ei continens</w:t>
      </w:r>
      <w:r w:rsidRPr="00E81E65">
        <w:rPr>
          <w:rStyle w:val="Funotenzeichen"/>
          <w:rFonts w:asciiTheme="minorHAnsi" w:hAnsiTheme="minorHAnsi"/>
          <w:lang w:val="pt-BR" w:eastAsia="de-AT"/>
        </w:rPr>
        <w:footnoteReference w:id="173"/>
      </w:r>
      <w:r w:rsidRPr="00E81E65">
        <w:rPr>
          <w:rFonts w:asciiTheme="minorHAnsi" w:hAnsiTheme="minorHAnsi"/>
          <w:lang w:val="pt-BR" w:eastAsia="de-AT"/>
        </w:rPr>
        <w:t>, Iosephus his me verbis est allocutus: “Quandoquidem</w:t>
      </w:r>
      <w:r w:rsidRPr="00E81E65">
        <w:rPr>
          <w:rStyle w:val="Funotenzeichen"/>
          <w:rFonts w:asciiTheme="minorHAnsi" w:hAnsiTheme="minorHAnsi"/>
          <w:lang w:val="pt-BR" w:eastAsia="de-AT"/>
        </w:rPr>
        <w:footnoteReference w:id="174"/>
      </w:r>
      <w:r w:rsidRPr="00E81E65">
        <w:rPr>
          <w:rFonts w:asciiTheme="minorHAnsi" w:hAnsiTheme="minorHAnsi"/>
          <w:lang w:val="pt-BR" w:eastAsia="de-AT"/>
        </w:rPr>
        <w:t xml:space="preserve"> parum acclivis est callis</w:t>
      </w:r>
      <w:r w:rsidRPr="00E81E65">
        <w:rPr>
          <w:rStyle w:val="Funotenzeichen"/>
          <w:rFonts w:asciiTheme="minorHAnsi" w:hAnsiTheme="minorHAnsi"/>
          <w:lang w:val="pt-BR" w:eastAsia="de-AT"/>
        </w:rPr>
        <w:footnoteReference w:id="175"/>
      </w:r>
      <w:r w:rsidRPr="00E81E65">
        <w:rPr>
          <w:rFonts w:asciiTheme="minorHAnsi" w:hAnsiTheme="minorHAnsi"/>
          <w:lang w:val="pt-BR" w:eastAsia="de-AT"/>
        </w:rPr>
        <w:t>, breviter, amabo te</w:t>
      </w:r>
      <w:r w:rsidRPr="00E81E65">
        <w:rPr>
          <w:rStyle w:val="Funotenzeichen"/>
          <w:rFonts w:asciiTheme="minorHAnsi" w:hAnsiTheme="minorHAnsi"/>
          <w:lang w:val="pt-BR" w:eastAsia="de-AT"/>
        </w:rPr>
        <w:footnoteReference w:id="176"/>
      </w:r>
      <w:r w:rsidRPr="00E81E65">
        <w:rPr>
          <w:rFonts w:asciiTheme="minorHAnsi" w:hAnsiTheme="minorHAnsi"/>
          <w:lang w:val="pt-BR" w:eastAsia="de-AT"/>
        </w:rPr>
        <w:t>, perhibe, quid sibi velint nomina Rosetum, Hortulus. Subit quidem animum suavis quaedam fabula, quam tamen, utpote diutius in Africa peregrinatus, haud probe commemini.”</w:t>
      </w:r>
    </w:p>
    <w:p w:rsidR="00E837A9" w:rsidRPr="00E81E65" w:rsidRDefault="00E837A9" w:rsidP="000E5823">
      <w:pPr>
        <w:rPr>
          <w:rFonts w:asciiTheme="minorHAnsi" w:hAnsiTheme="minorHAnsi"/>
          <w:lang w:val="pt-BR" w:eastAsia="de-AT"/>
        </w:rPr>
      </w:pPr>
    </w:p>
    <w:p w:rsidR="00E837A9" w:rsidRDefault="000E5823" w:rsidP="000E5823">
      <w:r w:rsidRPr="00E81E65">
        <w:rPr>
          <w:rFonts w:asciiTheme="minorHAnsi" w:hAnsiTheme="minorHAnsi"/>
          <w:noProof/>
          <w:color w:val="0000FF"/>
          <w:lang w:val="de-AT" w:eastAsia="de-AT"/>
        </w:rPr>
        <w:drawing>
          <wp:inline distT="0" distB="0" distL="0" distR="0" wp14:anchorId="19101062" wp14:editId="185142AA">
            <wp:extent cx="3829050" cy="2562672"/>
            <wp:effectExtent l="0" t="0" r="0" b="9525"/>
            <wp:docPr id="15" name="Grafik 15" descr="http://www.nature-x.com/fileadmin/Bilder/Rosengarten/Rosengarten_00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re-x.com/fileadmin/Bilder/Rosengarten/Rosengarten_003.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7784" cy="2561825"/>
                    </a:xfrm>
                    <a:prstGeom prst="rect">
                      <a:avLst/>
                    </a:prstGeom>
                    <a:noFill/>
                    <a:ln>
                      <a:noFill/>
                    </a:ln>
                  </pic:spPr>
                </pic:pic>
              </a:graphicData>
            </a:graphic>
          </wp:inline>
        </w:drawing>
      </w:r>
    </w:p>
    <w:p w:rsidR="000E5823" w:rsidRPr="00E837A9" w:rsidRDefault="000E5823" w:rsidP="000E5823">
      <w:pPr>
        <w:rPr>
          <w:rFonts w:asciiTheme="minorHAnsi" w:hAnsiTheme="minorHAnsi"/>
          <w:sz w:val="20"/>
          <w:szCs w:val="20"/>
          <w:lang w:val="pt-BR" w:eastAsia="de-AT"/>
        </w:rPr>
      </w:pPr>
      <w:r w:rsidRPr="00E837A9">
        <w:rPr>
          <w:rFonts w:asciiTheme="minorHAnsi" w:hAnsiTheme="minorHAnsi"/>
          <w:sz w:val="20"/>
          <w:szCs w:val="20"/>
          <w:lang w:val="pt-BR" w:eastAsia="de-AT"/>
        </w:rPr>
        <w:t>http://www.nature-x.com/bergtouren/bergsteigen/rosengarten-dolomitentour.html</w:t>
      </w:r>
    </w:p>
    <w:p w:rsidR="00E837A9" w:rsidRDefault="00E837A9" w:rsidP="000E5823">
      <w:pPr>
        <w:rPr>
          <w:rFonts w:asciiTheme="minorHAnsi" w:hAnsiTheme="minorHAns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Itaque morem gerens amico, carmen fictum de rege Laurino, quod maiorum aetas monumentis et litteris mandaverat, paucis verbis exposui: “Hic, ubi saxa invia nunc asperaeque cautes conspiciuntur, inaccessus olim colebatur regis Laurini hortus, rosarum varietate amoenissimus; cui continuabantur aedes omnium opinione lautiores</w:t>
      </w:r>
      <w:r w:rsidRPr="00E81E65">
        <w:rPr>
          <w:rStyle w:val="Funotenzeichen"/>
          <w:rFonts w:asciiTheme="minorHAnsi" w:hAnsiTheme="minorHAnsi"/>
          <w:lang w:val="pt-BR" w:eastAsia="de-AT"/>
        </w:rPr>
        <w:footnoteReference w:id="177"/>
      </w:r>
      <w:r w:rsidRPr="00E81E65">
        <w:rPr>
          <w:rFonts w:asciiTheme="minorHAnsi" w:hAnsiTheme="minorHAnsi"/>
          <w:lang w:val="pt-BR" w:eastAsia="de-AT"/>
        </w:rPr>
        <w:t>. Quamquam erat ille, propter brevem staturam, homuncio</w:t>
      </w:r>
      <w:r w:rsidRPr="00E81E65">
        <w:rPr>
          <w:rStyle w:val="Funotenzeichen"/>
          <w:rFonts w:asciiTheme="minorHAnsi" w:hAnsiTheme="minorHAnsi"/>
          <w:lang w:val="pt-BR" w:eastAsia="de-AT"/>
        </w:rPr>
        <w:footnoteReference w:id="178"/>
      </w:r>
      <w:r w:rsidRPr="00E81E65">
        <w:rPr>
          <w:rFonts w:asciiTheme="minorHAnsi" w:hAnsiTheme="minorHAnsi"/>
          <w:lang w:val="pt-BR" w:eastAsia="de-AT"/>
        </w:rPr>
        <w:t>, plurimum tamen pollebat</w:t>
      </w:r>
      <w:r w:rsidRPr="00E81E65">
        <w:rPr>
          <w:rStyle w:val="Funotenzeichen"/>
          <w:rFonts w:asciiTheme="minorHAnsi" w:hAnsiTheme="minorHAnsi"/>
          <w:lang w:val="pt-BR" w:eastAsia="de-AT"/>
        </w:rPr>
        <w:footnoteReference w:id="179"/>
      </w:r>
      <w:r w:rsidRPr="00E81E65">
        <w:rPr>
          <w:rFonts w:asciiTheme="minorHAnsi" w:hAnsiTheme="minorHAnsi"/>
          <w:lang w:val="pt-BR" w:eastAsia="de-AT"/>
        </w:rPr>
        <w:t>, quippe qui pileo</w:t>
      </w:r>
      <w:r w:rsidRPr="00E81E65">
        <w:rPr>
          <w:rStyle w:val="Funotenzeichen"/>
          <w:rFonts w:asciiTheme="minorHAnsi" w:hAnsiTheme="minorHAnsi"/>
          <w:lang w:val="pt-BR" w:eastAsia="de-AT"/>
        </w:rPr>
        <w:footnoteReference w:id="180"/>
      </w:r>
      <w:r w:rsidRPr="00E81E65">
        <w:rPr>
          <w:rFonts w:asciiTheme="minorHAnsi" w:hAnsiTheme="minorHAnsi"/>
          <w:lang w:val="pt-BR" w:eastAsia="de-AT"/>
        </w:rPr>
        <w:t xml:space="preserve"> quodam ad aliorum e conspectu subtrahendum apto ac balteo magico uteretur. Huiusce igitur terrae atque pumilionum</w:t>
      </w:r>
      <w:r w:rsidRPr="00E81E65">
        <w:rPr>
          <w:rStyle w:val="Funotenzeichen"/>
          <w:rFonts w:asciiTheme="minorHAnsi" w:hAnsiTheme="minorHAnsi"/>
          <w:lang w:val="pt-BR" w:eastAsia="de-AT"/>
        </w:rPr>
        <w:footnoteReference w:id="181"/>
      </w:r>
      <w:r w:rsidRPr="00E81E65">
        <w:rPr>
          <w:rFonts w:asciiTheme="minorHAnsi" w:hAnsiTheme="minorHAnsi"/>
          <w:lang w:val="pt-BR" w:eastAsia="de-AT"/>
        </w:rPr>
        <w:t xml:space="preserve"> obtinens imperium, Simildam virginem forma conspicuam, non sine dolo in hoc amplissimum abduxerat domicilium.</w:t>
      </w: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lastRenderedPageBreak/>
        <w:t>Verum Theodoricus</w:t>
      </w:r>
      <w:r w:rsidRPr="00E81E65">
        <w:rPr>
          <w:rStyle w:val="Funotenzeichen"/>
          <w:rFonts w:asciiTheme="minorHAnsi" w:hAnsiTheme="minorHAnsi"/>
          <w:lang w:val="pt-BR" w:eastAsia="de-AT"/>
        </w:rPr>
        <w:footnoteReference w:id="182"/>
      </w:r>
      <w:r w:rsidRPr="00E81E65">
        <w:rPr>
          <w:rFonts w:asciiTheme="minorHAnsi" w:hAnsiTheme="minorHAnsi"/>
          <w:lang w:val="pt-BR" w:eastAsia="de-AT"/>
        </w:rPr>
        <w:t xml:space="preserve">, heros Veronensis, cum sociis, qui omnes cupiditate ardebant magna et ardua audendi, constituit Laurinum, de cuius sede tam mira fuerant ad ipsum allata, bello temptare. Cum ad praeclarum illum rosetum adventassent, Vittegus, unus ex comitibus </w:t>
      </w:r>
      <w:r w:rsidR="00E837A9" w:rsidRPr="00E81E65">
        <w:rPr>
          <w:rFonts w:asciiTheme="minorHAnsi" w:hAnsiTheme="minorHAnsi"/>
          <w:noProof/>
          <w:lang w:val="de-AT" w:eastAsia="de-AT"/>
        </w:rPr>
        <w:drawing>
          <wp:anchor distT="0" distB="0" distL="114300" distR="114300" simplePos="0" relativeHeight="251687936" behindDoc="0" locked="0" layoutInCell="1" allowOverlap="1" wp14:anchorId="34F4E6DE" wp14:editId="32499AE1">
            <wp:simplePos x="0" y="0"/>
            <wp:positionH relativeFrom="column">
              <wp:posOffset>3567430</wp:posOffset>
            </wp:positionH>
            <wp:positionV relativeFrom="paragraph">
              <wp:posOffset>-24765</wp:posOffset>
            </wp:positionV>
            <wp:extent cx="2256790" cy="3387090"/>
            <wp:effectExtent l="0" t="0" r="0" b="3810"/>
            <wp:wrapSquare wrapText="bothSides"/>
            <wp:docPr id="17" name="Grafik 17" descr="https://upload.wikimedia.org/wikipedia/commons/thumb/2/2e/Bozen_Laurin.jpg/800px-Bozen_La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e/Bozen_Laurin.jpg/800px-Bozen_Lauri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6790"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E65">
        <w:rPr>
          <w:rFonts w:asciiTheme="minorHAnsi" w:hAnsiTheme="minorHAnsi"/>
          <w:lang w:val="pt-BR" w:eastAsia="de-AT"/>
        </w:rPr>
        <w:t>Theodorici, filum Sericum</w:t>
      </w:r>
      <w:r w:rsidRPr="00E81E65">
        <w:rPr>
          <w:rStyle w:val="Funotenzeichen"/>
          <w:rFonts w:asciiTheme="minorHAnsi" w:hAnsiTheme="minorHAnsi"/>
          <w:lang w:val="pt-BR" w:eastAsia="de-AT"/>
        </w:rPr>
        <w:footnoteReference w:id="183"/>
      </w:r>
      <w:r w:rsidRPr="00E81E65">
        <w:rPr>
          <w:rFonts w:asciiTheme="minorHAnsi" w:hAnsiTheme="minorHAnsi"/>
          <w:lang w:val="pt-BR" w:eastAsia="de-AT"/>
        </w:rPr>
        <w:t>, quo hortus cingebatur, impio ausu disrupit rosasque obtrivit</w:t>
      </w:r>
      <w:r w:rsidRPr="00E81E65">
        <w:rPr>
          <w:rStyle w:val="Funotenzeichen"/>
          <w:rFonts w:asciiTheme="minorHAnsi" w:hAnsiTheme="minorHAnsi"/>
          <w:lang w:val="pt-BR" w:eastAsia="de-AT"/>
        </w:rPr>
        <w:footnoteReference w:id="184"/>
      </w:r>
      <w:r w:rsidRPr="00E81E65">
        <w:rPr>
          <w:rFonts w:asciiTheme="minorHAnsi" w:hAnsiTheme="minorHAnsi"/>
          <w:lang w:val="pt-BR" w:eastAsia="de-AT"/>
        </w:rPr>
        <w:t>. Cui statim rex Laurinus, armis instructis et albo vectus equulo, se obtulit</w:t>
      </w:r>
      <w:r w:rsidRPr="00E81E65">
        <w:rPr>
          <w:rStyle w:val="Funotenzeichen"/>
          <w:rFonts w:asciiTheme="minorHAnsi" w:hAnsiTheme="minorHAnsi"/>
          <w:lang w:val="pt-BR" w:eastAsia="de-AT"/>
        </w:rPr>
        <w:footnoteReference w:id="185"/>
      </w:r>
      <w:r w:rsidRPr="00E81E65">
        <w:rPr>
          <w:rFonts w:asciiTheme="minorHAnsi" w:hAnsiTheme="minorHAnsi"/>
          <w:lang w:val="pt-BR" w:eastAsia="de-AT"/>
        </w:rPr>
        <w:t>, ut manus cum eo consereret</w:t>
      </w:r>
      <w:r w:rsidRPr="00E81E65">
        <w:rPr>
          <w:rStyle w:val="Funotenzeichen"/>
          <w:rFonts w:asciiTheme="minorHAnsi" w:hAnsiTheme="minorHAnsi"/>
          <w:lang w:val="pt-BR" w:eastAsia="de-AT"/>
        </w:rPr>
        <w:footnoteReference w:id="186"/>
      </w:r>
      <w:r w:rsidRPr="00E81E65">
        <w:rPr>
          <w:rFonts w:asciiTheme="minorHAnsi" w:hAnsiTheme="minorHAnsi"/>
          <w:lang w:val="pt-BR" w:eastAsia="de-AT"/>
        </w:rPr>
        <w:t>. Ne deesset Vittego in summum adducto discrimen, Theodoricus proelium subiit; sed et hunc rex pumilionum, cui balteus magicus robur addebat duodecim virorum, strenue decertans non semel gladio occupavit. Crudescente vero pugna, Laurinus capiti pileum imposuit, quo factum est, ut cerni iam non posset, ideoque Veronensem infensius</w:t>
      </w:r>
      <w:r w:rsidRPr="00E81E65">
        <w:rPr>
          <w:rStyle w:val="Funotenzeichen"/>
          <w:rFonts w:asciiTheme="minorHAnsi" w:hAnsiTheme="minorHAnsi"/>
          <w:lang w:val="pt-BR" w:eastAsia="de-AT"/>
        </w:rPr>
        <w:footnoteReference w:id="187"/>
      </w:r>
      <w:r w:rsidRPr="00E81E65">
        <w:rPr>
          <w:rFonts w:asciiTheme="minorHAnsi" w:hAnsiTheme="minorHAnsi"/>
          <w:lang w:val="pt-BR" w:eastAsia="de-AT"/>
        </w:rPr>
        <w:t xml:space="preserve"> urgeret. Cui auctore Hildebrando, fido armorum socio, contigit, ut hosti, quamvis non viso, balteum abriperet et ita vires eius extenuaret</w:t>
      </w:r>
      <w:r w:rsidRPr="00E81E65">
        <w:rPr>
          <w:rStyle w:val="Funotenzeichen"/>
          <w:rFonts w:asciiTheme="minorHAnsi" w:hAnsiTheme="minorHAnsi"/>
          <w:lang w:val="pt-BR" w:eastAsia="de-AT"/>
        </w:rPr>
        <w:footnoteReference w:id="188"/>
      </w:r>
      <w:r w:rsidRPr="00E81E65">
        <w:rPr>
          <w:rFonts w:asciiTheme="minorHAnsi" w:hAnsiTheme="minorHAnsi"/>
          <w:lang w:val="pt-BR" w:eastAsia="de-AT"/>
        </w:rPr>
        <w:t>.</w:t>
      </w:r>
    </w:p>
    <w:p w:rsidR="000E5823" w:rsidRPr="00E837A9" w:rsidRDefault="00352D94" w:rsidP="00E837A9">
      <w:pPr>
        <w:jc w:val="right"/>
        <w:rPr>
          <w:rFonts w:asciiTheme="minorHAnsi" w:hAnsiTheme="minorHAnsi"/>
          <w:lang w:val="pt-BR" w:eastAsia="de-AT"/>
        </w:rPr>
      </w:pPr>
      <w:hyperlink r:id="rId81" w:tooltip="Dietrich von Bern" w:history="1">
        <w:r w:rsidR="000E5823" w:rsidRPr="00E837A9">
          <w:rPr>
            <w:rFonts w:asciiTheme="minorHAnsi" w:hAnsiTheme="minorHAnsi"/>
            <w:sz w:val="20"/>
            <w:szCs w:val="20"/>
            <w:lang w:val="pt-BR" w:eastAsia="de-AT"/>
          </w:rPr>
          <w:t>Dietrich von Bern</w:t>
        </w:r>
      </w:hyperlink>
      <w:r w:rsidR="000E5823" w:rsidRPr="00E837A9">
        <w:rPr>
          <w:rFonts w:asciiTheme="minorHAnsi" w:hAnsiTheme="minorHAnsi"/>
          <w:sz w:val="20"/>
          <w:szCs w:val="20"/>
          <w:lang w:val="pt-BR" w:eastAsia="de-AT"/>
        </w:rPr>
        <w:t xml:space="preserve"> im Kampf mit König Laurin, Kunstwerk in </w:t>
      </w:r>
      <w:hyperlink r:id="rId82" w:tooltip="Bozen" w:history="1">
        <w:r w:rsidR="000E5823" w:rsidRPr="00E837A9">
          <w:rPr>
            <w:rFonts w:asciiTheme="minorHAnsi" w:hAnsiTheme="minorHAnsi"/>
            <w:sz w:val="20"/>
            <w:szCs w:val="20"/>
            <w:lang w:val="pt-BR" w:eastAsia="de-AT"/>
          </w:rPr>
          <w:t>Bozen</w:t>
        </w:r>
      </w:hyperlink>
      <w:r w:rsidR="000E5823" w:rsidRPr="00E837A9">
        <w:rPr>
          <w:rFonts w:asciiTheme="minorHAnsi" w:hAnsiTheme="minorHAnsi"/>
          <w:sz w:val="20"/>
          <w:szCs w:val="20"/>
          <w:lang w:val="pt-BR" w:eastAsia="de-AT"/>
        </w:rPr>
        <w:t xml:space="preserve"> https://de.wikipedia.org/wiki/K%C3%B6nig_Laurins_Rosengarten#/media/File:Bozen_Laurin.jpg</w:t>
      </w:r>
    </w:p>
    <w:p w:rsidR="00E837A9" w:rsidRDefault="00E837A9" w:rsidP="000E5823">
      <w:pPr>
        <w:rPr>
          <w:rFonts w:asciiTheme="minorHAnsi" w:hAnsiTheme="minorHAnsi"/>
          <w:lang w:val="pt-BR" w:eastAsia="de-AT"/>
        </w:rPr>
      </w:pPr>
    </w:p>
    <w:p w:rsidR="00E837A9" w:rsidRDefault="00E837A9" w:rsidP="000E5823">
      <w:pPr>
        <w:rPr>
          <w:rFonts w:asciiTheme="minorHAnsi" w:hAnsiTheme="minorHAnsi"/>
          <w:lang w:val="pt-BR" w:eastAsia="de-AT"/>
        </w:rPr>
      </w:pPr>
    </w:p>
    <w:p w:rsidR="000E5823" w:rsidRPr="00E81E65" w:rsidRDefault="000E5823" w:rsidP="000E5823">
      <w:pPr>
        <w:rPr>
          <w:rFonts w:asciiTheme="minorHAnsi" w:hAnsiTheme="minorHAnsi"/>
          <w:lang w:val="pt-BR" w:eastAsia="de-AT"/>
        </w:rPr>
      </w:pPr>
      <w:r w:rsidRPr="00E81E65">
        <w:rPr>
          <w:rFonts w:asciiTheme="minorHAnsi" w:hAnsiTheme="minorHAnsi"/>
          <w:lang w:val="pt-BR" w:eastAsia="de-AT"/>
        </w:rPr>
        <w:t>Tandem Similda suffragante</w:t>
      </w:r>
      <w:r w:rsidRPr="00E81E65">
        <w:rPr>
          <w:rStyle w:val="Funotenzeichen"/>
          <w:rFonts w:asciiTheme="minorHAnsi" w:hAnsiTheme="minorHAnsi"/>
          <w:lang w:val="pt-BR" w:eastAsia="de-AT"/>
        </w:rPr>
        <w:footnoteReference w:id="189"/>
      </w:r>
      <w:r w:rsidRPr="00E81E65">
        <w:rPr>
          <w:rFonts w:asciiTheme="minorHAnsi" w:hAnsiTheme="minorHAnsi"/>
          <w:lang w:val="pt-BR" w:eastAsia="de-AT"/>
        </w:rPr>
        <w:t xml:space="preserve"> pax convenit, quae tamen inter epulas opipare</w:t>
      </w:r>
      <w:r w:rsidRPr="00E81E65">
        <w:rPr>
          <w:rStyle w:val="Funotenzeichen"/>
          <w:rFonts w:asciiTheme="minorHAnsi" w:hAnsiTheme="minorHAnsi"/>
          <w:lang w:val="pt-BR" w:eastAsia="de-AT"/>
        </w:rPr>
        <w:footnoteReference w:id="190"/>
      </w:r>
      <w:r w:rsidRPr="00E81E65">
        <w:rPr>
          <w:rFonts w:asciiTheme="minorHAnsi" w:hAnsiTheme="minorHAnsi"/>
          <w:lang w:val="pt-BR" w:eastAsia="de-AT"/>
        </w:rPr>
        <w:t xml:space="preserve"> apparatas est dirempta</w:t>
      </w:r>
      <w:r w:rsidRPr="00E81E65">
        <w:rPr>
          <w:rStyle w:val="Funotenzeichen"/>
          <w:rFonts w:asciiTheme="minorHAnsi" w:hAnsiTheme="minorHAnsi"/>
          <w:lang w:val="pt-BR" w:eastAsia="de-AT"/>
        </w:rPr>
        <w:footnoteReference w:id="191"/>
      </w:r>
      <w:r w:rsidRPr="00E81E65">
        <w:rPr>
          <w:rFonts w:asciiTheme="minorHAnsi" w:hAnsiTheme="minorHAnsi"/>
          <w:lang w:val="pt-BR" w:eastAsia="de-AT"/>
        </w:rPr>
        <w:t>. Proelio redintegrato</w:t>
      </w:r>
      <w:r w:rsidRPr="00E81E65">
        <w:rPr>
          <w:rStyle w:val="Funotenzeichen"/>
          <w:rFonts w:asciiTheme="minorHAnsi" w:hAnsiTheme="minorHAnsi"/>
          <w:lang w:val="pt-BR" w:eastAsia="de-AT"/>
        </w:rPr>
        <w:footnoteReference w:id="192"/>
      </w:r>
      <w:r w:rsidRPr="00E81E65">
        <w:rPr>
          <w:rFonts w:asciiTheme="minorHAnsi" w:hAnsiTheme="minorHAnsi"/>
          <w:lang w:val="pt-BR" w:eastAsia="de-AT"/>
        </w:rPr>
        <w:t xml:space="preserve"> pumiliones divicti et profligati sunt, ipse rex Laurinus captivus deductus Veronam, ubi quot affectus sit contumeliis</w:t>
      </w:r>
      <w:r w:rsidRPr="00E81E65">
        <w:rPr>
          <w:rStyle w:val="Funotenzeichen"/>
          <w:rFonts w:asciiTheme="minorHAnsi" w:hAnsiTheme="minorHAnsi"/>
          <w:lang w:val="pt-BR" w:eastAsia="de-AT"/>
        </w:rPr>
        <w:footnoteReference w:id="193"/>
      </w:r>
      <w:r w:rsidRPr="00E81E65">
        <w:rPr>
          <w:rFonts w:asciiTheme="minorHAnsi" w:hAnsiTheme="minorHAnsi"/>
          <w:lang w:val="pt-BR" w:eastAsia="de-AT"/>
        </w:rPr>
        <w:t xml:space="preserve"> vix dici potest. Postquam autem incuria custodum e servitute se expedivit et in hosce rediit montes, rosetum, tot causam malorum, delevit; ex carmine enim exsecrabili</w:t>
      </w:r>
      <w:r w:rsidRPr="00E81E65">
        <w:rPr>
          <w:rStyle w:val="Funotenzeichen"/>
          <w:rFonts w:asciiTheme="minorHAnsi" w:hAnsiTheme="minorHAnsi"/>
          <w:lang w:val="pt-BR" w:eastAsia="de-AT"/>
        </w:rPr>
        <w:footnoteReference w:id="194"/>
      </w:r>
      <w:r w:rsidRPr="00E81E65">
        <w:rPr>
          <w:rFonts w:asciiTheme="minorHAnsi" w:hAnsiTheme="minorHAnsi"/>
          <w:lang w:val="pt-BR" w:eastAsia="de-AT"/>
        </w:rPr>
        <w:t>, quod dixit, flores in saxa concreverunt.”</w:t>
      </w:r>
    </w:p>
    <w:p w:rsidR="000E5823" w:rsidRDefault="000E5823" w:rsidP="000E5823">
      <w:pPr>
        <w:rPr>
          <w:rFonts w:asciiTheme="minorHAnsi" w:hAnsiTheme="minorHAnsi"/>
          <w:lang w:val="pt-BR" w:eastAsia="de-AT"/>
        </w:rPr>
      </w:pPr>
      <w:r w:rsidRPr="00E81E65">
        <w:rPr>
          <w:rFonts w:asciiTheme="minorHAnsi" w:hAnsiTheme="minorHAnsi"/>
          <w:lang w:val="pt-BR" w:eastAsia="de-AT"/>
        </w:rPr>
        <w:t>Repetita igitur memoria fabulosae antiquitatis iugum Santerianum ascendimus...Post occasum solis omnia saxa et culmina ad breve tempus quasi purpureo colore perfusa rutilavere</w:t>
      </w:r>
      <w:r w:rsidRPr="00E81E65">
        <w:rPr>
          <w:rStyle w:val="Funotenzeichen"/>
          <w:rFonts w:asciiTheme="minorHAnsi" w:hAnsiTheme="minorHAnsi"/>
          <w:lang w:val="pt-BR" w:eastAsia="de-AT"/>
        </w:rPr>
        <w:footnoteReference w:id="195"/>
      </w:r>
      <w:r w:rsidRPr="00E81E65">
        <w:rPr>
          <w:rFonts w:asciiTheme="minorHAnsi" w:hAnsiTheme="minorHAnsi"/>
          <w:lang w:val="pt-BR" w:eastAsia="de-AT"/>
        </w:rPr>
        <w:t xml:space="preserve">; quod naturae miraculum Raeti Germani </w:t>
      </w:r>
      <w:r w:rsidRPr="00E81E65">
        <w:rPr>
          <w:rFonts w:asciiTheme="minorHAnsi" w:hAnsiTheme="minorHAnsi"/>
          <w:i/>
          <w:lang w:val="pt-BR" w:eastAsia="de-AT"/>
        </w:rPr>
        <w:t>Alpenglühen</w:t>
      </w:r>
      <w:r w:rsidRPr="00E81E65">
        <w:rPr>
          <w:rFonts w:asciiTheme="minorHAnsi" w:hAnsiTheme="minorHAnsi"/>
          <w:lang w:val="pt-BR" w:eastAsia="de-AT"/>
        </w:rPr>
        <w:t xml:space="preserve">, id est rutilum Alpium ardorem, vocant, Raeti vero Latini </w:t>
      </w:r>
      <w:r w:rsidRPr="00E81E65">
        <w:rPr>
          <w:rFonts w:asciiTheme="minorHAnsi" w:hAnsiTheme="minorHAnsi"/>
          <w:i/>
          <w:lang w:val="pt-BR" w:eastAsia="de-AT"/>
        </w:rPr>
        <w:t>Enrosadüra</w:t>
      </w:r>
      <w:r w:rsidRPr="00E81E65">
        <w:rPr>
          <w:rFonts w:asciiTheme="minorHAnsi" w:hAnsiTheme="minorHAnsi"/>
          <w:lang w:val="pt-BR" w:eastAsia="de-AT"/>
        </w:rPr>
        <w:t xml:space="preserve">. Hoc ideo fieri censent, ut qui commenticiis </w:t>
      </w:r>
      <w:r w:rsidRPr="00E81E65">
        <w:rPr>
          <w:rStyle w:val="Funotenzeichen"/>
          <w:rFonts w:asciiTheme="minorHAnsi" w:hAnsiTheme="minorHAnsi"/>
          <w:lang w:val="pt-BR" w:eastAsia="de-AT"/>
        </w:rPr>
        <w:footnoteReference w:id="196"/>
      </w:r>
      <w:r w:rsidRPr="00E81E65">
        <w:rPr>
          <w:rFonts w:asciiTheme="minorHAnsi" w:hAnsiTheme="minorHAnsi"/>
          <w:lang w:val="pt-BR" w:eastAsia="de-AT"/>
        </w:rPr>
        <w:t xml:space="preserve"> fabulis magnopere delectentur, quod rex Laurinus, cum diris deprecationibus hortum suum </w:t>
      </w:r>
      <w:r w:rsidRPr="00E81E65">
        <w:rPr>
          <w:rFonts w:asciiTheme="minorHAnsi" w:hAnsiTheme="minorHAnsi"/>
          <w:lang w:val="pt-BR" w:eastAsia="de-AT"/>
        </w:rPr>
        <w:lastRenderedPageBreak/>
        <w:t>defigens ediceret, ut flores neque die neque noctu sanguineo micarent</w:t>
      </w:r>
      <w:r w:rsidRPr="00E81E65">
        <w:rPr>
          <w:rStyle w:val="Funotenzeichen"/>
          <w:rFonts w:asciiTheme="minorHAnsi" w:hAnsiTheme="minorHAnsi"/>
          <w:lang w:val="pt-BR" w:eastAsia="de-AT"/>
        </w:rPr>
        <w:footnoteReference w:id="197"/>
      </w:r>
      <w:r w:rsidRPr="00E81E65">
        <w:rPr>
          <w:rFonts w:asciiTheme="minorHAnsi" w:hAnsiTheme="minorHAnsi"/>
          <w:lang w:val="pt-BR" w:eastAsia="de-AT"/>
        </w:rPr>
        <w:t xml:space="preserve"> fulgore, sed scrupulosae ibi horrerent cautes, crepusculi</w:t>
      </w:r>
      <w:r w:rsidRPr="00E81E65">
        <w:rPr>
          <w:rStyle w:val="Funotenzeichen"/>
          <w:rFonts w:asciiTheme="minorHAnsi" w:hAnsiTheme="minorHAnsi"/>
          <w:lang w:val="pt-BR" w:eastAsia="de-AT"/>
        </w:rPr>
        <w:footnoteReference w:id="198"/>
      </w:r>
      <w:r w:rsidRPr="00E81E65">
        <w:rPr>
          <w:rFonts w:asciiTheme="minorHAnsi" w:hAnsiTheme="minorHAnsi"/>
          <w:lang w:val="pt-BR" w:eastAsia="de-AT"/>
        </w:rPr>
        <w:t xml:space="preserve"> tempus sit oblitus; quapropter primis se intendentibus</w:t>
      </w:r>
      <w:r w:rsidRPr="00E81E65">
        <w:rPr>
          <w:rStyle w:val="Funotenzeichen"/>
          <w:rFonts w:asciiTheme="minorHAnsi" w:hAnsiTheme="minorHAnsi"/>
          <w:lang w:val="pt-BR" w:eastAsia="de-AT"/>
        </w:rPr>
        <w:footnoteReference w:id="199"/>
      </w:r>
      <w:r w:rsidRPr="00E81E65">
        <w:rPr>
          <w:rFonts w:asciiTheme="minorHAnsi" w:hAnsiTheme="minorHAnsi"/>
          <w:lang w:val="pt-BR" w:eastAsia="de-AT"/>
        </w:rPr>
        <w:t xml:space="preserve"> tenebris haec Dolomiana iuga fugaci adhuc rubore quasi rosarum exardescere.</w:t>
      </w:r>
    </w:p>
    <w:p w:rsidR="00E837A9" w:rsidRPr="00E81E65" w:rsidRDefault="00E837A9" w:rsidP="000E5823">
      <w:pPr>
        <w:rPr>
          <w:rFonts w:asciiTheme="minorHAnsi" w:hAnsiTheme="minorHAnsi"/>
          <w:lang w:val="pt-BR" w:eastAsia="de-AT"/>
        </w:rPr>
      </w:pPr>
    </w:p>
    <w:p w:rsidR="00E837A9" w:rsidRDefault="000E5823" w:rsidP="000E5823">
      <w:pPr>
        <w:rPr>
          <w:rFonts w:asciiTheme="minorHAnsi" w:hAnsiTheme="minorHAnsi"/>
          <w:lang w:val="pt-BR" w:eastAsia="de-AT"/>
        </w:rPr>
      </w:pPr>
      <w:r w:rsidRPr="00E81E65">
        <w:rPr>
          <w:rFonts w:asciiTheme="minorHAnsi" w:hAnsiTheme="minorHAnsi"/>
          <w:noProof/>
          <w:color w:val="0000FF"/>
          <w:lang w:val="de-AT" w:eastAsia="de-AT"/>
        </w:rPr>
        <w:drawing>
          <wp:inline distT="0" distB="0" distL="0" distR="0" wp14:anchorId="7728052A" wp14:editId="555B1651">
            <wp:extent cx="3676650" cy="2691910"/>
            <wp:effectExtent l="0" t="0" r="0" b="0"/>
            <wp:docPr id="16" name="Grafik 16" descr="http://www.tlm-magazine.co.uk/library/sid24/enrosadira-ab.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lm-magazine.co.uk/library/sid24/enrosadira-ab.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75435" cy="2691020"/>
                    </a:xfrm>
                    <a:prstGeom prst="rect">
                      <a:avLst/>
                    </a:prstGeom>
                    <a:noFill/>
                    <a:ln>
                      <a:noFill/>
                    </a:ln>
                  </pic:spPr>
                </pic:pic>
              </a:graphicData>
            </a:graphic>
          </wp:inline>
        </w:drawing>
      </w:r>
    </w:p>
    <w:p w:rsidR="000E5823" w:rsidRPr="00E837A9" w:rsidRDefault="000E5823" w:rsidP="000E5823">
      <w:pPr>
        <w:rPr>
          <w:rFonts w:asciiTheme="minorHAnsi" w:hAnsiTheme="minorHAnsi"/>
          <w:sz w:val="20"/>
          <w:szCs w:val="20"/>
          <w:lang w:val="pt-BR" w:eastAsia="de-AT"/>
        </w:rPr>
      </w:pPr>
      <w:r w:rsidRPr="00E837A9">
        <w:rPr>
          <w:rFonts w:asciiTheme="minorHAnsi" w:hAnsiTheme="minorHAnsi"/>
          <w:sz w:val="20"/>
          <w:szCs w:val="20"/>
          <w:lang w:val="pt-BR" w:eastAsia="de-AT"/>
        </w:rPr>
        <w:t>http://www.tlm-magazine.co.uk/10-of-the-best/p149571--and-10-o</w:t>
      </w:r>
      <w:r w:rsidR="00E837A9">
        <w:rPr>
          <w:rFonts w:asciiTheme="minorHAnsi" w:hAnsiTheme="minorHAnsi"/>
          <w:sz w:val="20"/>
          <w:szCs w:val="20"/>
          <w:lang w:val="pt-BR" w:eastAsia="de-AT"/>
        </w:rPr>
        <w:t>f-the-rest-natural-wonders.html</w:t>
      </w:r>
    </w:p>
    <w:p w:rsidR="00E837A9" w:rsidRDefault="00E837A9" w:rsidP="000E5823">
      <w:pPr>
        <w:spacing w:line="360" w:lineRule="auto"/>
        <w:rPr>
          <w:rFonts w:asciiTheme="minorHAnsi" w:hAnsiTheme="minorHAnsi"/>
          <w:b/>
          <w:lang w:eastAsia="de-AT"/>
        </w:rPr>
      </w:pPr>
    </w:p>
    <w:p w:rsidR="000E5823" w:rsidRPr="00E81E65" w:rsidRDefault="000E5823" w:rsidP="000E5823">
      <w:pPr>
        <w:spacing w:line="360" w:lineRule="auto"/>
        <w:rPr>
          <w:rFonts w:asciiTheme="minorHAnsi" w:hAnsiTheme="minorHAnsi"/>
          <w:lang w:eastAsia="de-AT"/>
        </w:rPr>
      </w:pPr>
      <w:r w:rsidRPr="00E81E65">
        <w:rPr>
          <w:rFonts w:asciiTheme="minorHAnsi" w:hAnsiTheme="minorHAnsi"/>
          <w:b/>
          <w:lang w:eastAsia="de-AT"/>
        </w:rPr>
        <w:t>Ergänzungsfragen</w:t>
      </w:r>
      <w:r w:rsidRPr="00E81E65">
        <w:rPr>
          <w:rFonts w:asciiTheme="minorHAnsi" w:hAnsiTheme="minorHAnsi"/>
          <w:lang w:eastAsia="de-AT"/>
        </w:rPr>
        <w:t>:</w:t>
      </w:r>
    </w:p>
    <w:p w:rsidR="00E837A9" w:rsidRPr="00E837A9" w:rsidRDefault="000E5823" w:rsidP="00E837A9">
      <w:pPr>
        <w:pStyle w:val="Listenabsatz"/>
        <w:numPr>
          <w:ilvl w:val="0"/>
          <w:numId w:val="24"/>
        </w:numPr>
        <w:rPr>
          <w:i/>
          <w:lang w:val="pt-BR" w:eastAsia="de-AT"/>
        </w:rPr>
      </w:pPr>
      <w:r w:rsidRPr="00E837A9">
        <w:rPr>
          <w:i/>
          <w:lang w:val="pt-BR" w:eastAsia="de-AT"/>
        </w:rPr>
        <w:t>Fasse die Legende von König Laurins Rosengar</w:t>
      </w:r>
      <w:r w:rsidR="00E837A9" w:rsidRPr="00E837A9">
        <w:rPr>
          <w:i/>
          <w:lang w:val="pt-BR" w:eastAsia="de-AT"/>
        </w:rPr>
        <w:t>ten in eigenen Worten zusammen.</w:t>
      </w:r>
    </w:p>
    <w:p w:rsidR="00E837A9" w:rsidRPr="00E837A9" w:rsidRDefault="000E5823" w:rsidP="00E837A9">
      <w:pPr>
        <w:pStyle w:val="Listenabsatz"/>
        <w:numPr>
          <w:ilvl w:val="0"/>
          <w:numId w:val="24"/>
        </w:numPr>
        <w:rPr>
          <w:i/>
          <w:lang w:val="pt-BR" w:eastAsia="de-AT"/>
        </w:rPr>
      </w:pPr>
      <w:r w:rsidRPr="00E837A9">
        <w:rPr>
          <w:i/>
          <w:lang w:val="pt-BR" w:eastAsia="de-AT"/>
        </w:rPr>
        <w:t>Welcher ‘unerlaubter’ Mi</w:t>
      </w:r>
      <w:r w:rsidR="00E837A9" w:rsidRPr="00E837A9">
        <w:rPr>
          <w:i/>
          <w:lang w:val="pt-BR" w:eastAsia="de-AT"/>
        </w:rPr>
        <w:t>ttel bedient sich König Laurin?</w:t>
      </w:r>
    </w:p>
    <w:p w:rsidR="000E5823" w:rsidRPr="00E837A9" w:rsidRDefault="000E5823" w:rsidP="00E837A9">
      <w:pPr>
        <w:pStyle w:val="Listenabsatz"/>
        <w:numPr>
          <w:ilvl w:val="0"/>
          <w:numId w:val="24"/>
        </w:numPr>
        <w:rPr>
          <w:b/>
          <w:lang w:val="pt-BR" w:eastAsia="de-AT"/>
        </w:rPr>
      </w:pPr>
      <w:r w:rsidRPr="00E837A9">
        <w:rPr>
          <w:i/>
          <w:lang w:val="pt-BR" w:eastAsia="de-AT"/>
        </w:rPr>
        <w:t>Welchen Fluch spricht er nach seiner Gefangennahme aus? Was übersieht er dabei?</w:t>
      </w:r>
    </w:p>
    <w:p w:rsidR="00E837A9" w:rsidRDefault="00E837A9" w:rsidP="000E5823">
      <w:pPr>
        <w:ind w:right="283"/>
        <w:jc w:val="center"/>
        <w:rPr>
          <w:rFonts w:asciiTheme="minorHAnsi" w:hAnsiTheme="minorHAnsi"/>
          <w:sz w:val="28"/>
          <w:szCs w:val="28"/>
        </w:rPr>
      </w:pPr>
    </w:p>
    <w:p w:rsidR="00E837A9" w:rsidRDefault="00E837A9" w:rsidP="000E5823">
      <w:pPr>
        <w:ind w:right="283"/>
        <w:jc w:val="center"/>
        <w:rPr>
          <w:rFonts w:asciiTheme="minorHAnsi" w:hAnsiTheme="minorHAnsi"/>
          <w:sz w:val="28"/>
          <w:szCs w:val="28"/>
        </w:rPr>
      </w:pPr>
    </w:p>
    <w:p w:rsidR="00E837A9" w:rsidRDefault="00E837A9">
      <w:pPr>
        <w:spacing w:after="200" w:line="276" w:lineRule="auto"/>
        <w:rPr>
          <w:rFonts w:asciiTheme="minorHAnsi" w:hAnsiTheme="minorHAnsi"/>
          <w:b/>
        </w:rPr>
      </w:pPr>
      <w:r>
        <w:rPr>
          <w:rFonts w:asciiTheme="minorHAnsi" w:hAnsiTheme="minorHAnsi"/>
          <w:b/>
        </w:rPr>
        <w:br w:type="page"/>
      </w:r>
    </w:p>
    <w:p w:rsidR="000E5823" w:rsidRPr="00E837A9" w:rsidRDefault="000E5823" w:rsidP="00E837A9">
      <w:pPr>
        <w:ind w:right="283"/>
        <w:rPr>
          <w:rFonts w:asciiTheme="minorHAnsi" w:hAnsiTheme="minorHAnsi"/>
          <w:b/>
        </w:rPr>
      </w:pPr>
      <w:r w:rsidRPr="00E837A9">
        <w:rPr>
          <w:rFonts w:asciiTheme="minorHAnsi" w:hAnsiTheme="minorHAnsi"/>
          <w:b/>
        </w:rPr>
        <w:lastRenderedPageBreak/>
        <w:t>William Harvey entdeckt den großen Blutkreislauf</w:t>
      </w:r>
    </w:p>
    <w:p w:rsidR="000E5823" w:rsidRPr="00E81E65" w:rsidRDefault="000E5823" w:rsidP="000E5823">
      <w:pPr>
        <w:ind w:right="283"/>
        <w:jc w:val="both"/>
        <w:rPr>
          <w:rFonts w:asciiTheme="minorHAnsi" w:hAnsiTheme="minorHAnsi"/>
          <w:sz w:val="28"/>
          <w:szCs w:val="28"/>
        </w:rPr>
      </w:pPr>
    </w:p>
    <w:p w:rsidR="000E5823" w:rsidRPr="00E837A9" w:rsidRDefault="000E5823" w:rsidP="000E5823">
      <w:pPr>
        <w:ind w:right="283"/>
        <w:jc w:val="both"/>
        <w:rPr>
          <w:rFonts w:asciiTheme="minorHAnsi" w:hAnsiTheme="minorHAnsi"/>
          <w:i/>
        </w:rPr>
      </w:pPr>
      <w:r w:rsidRPr="00E837A9">
        <w:rPr>
          <w:rFonts w:asciiTheme="minorHAnsi" w:hAnsiTheme="minorHAnsi"/>
          <w:i/>
        </w:rPr>
        <w:t>William Harvey (1578-1657) war ein berühmter Arzt und Leibarzt englischer Könige, der in Padua studiert hatte. In seinem 1628 veröffentlichten Werk „De motu cordis et sanguinis in animalibus“ ging Harvey von folgender Überlegung aus: Mit jedem Schlag pumpt das Herz etwa 60 Gramm Blut in den Körper, was bei 72 Herzschlägen pro Minute in 1 Stunde etwa 250 Liter ausmacht. Aufgrund dieser Überlegung kam er zu der Erkenntnis, dass eine Blutbewegung in den Adern stattfindet und durch das Herz getrieben hat. Mit dieser Entdeckung beginnt die Physiologie der Neuzeit.</w:t>
      </w:r>
    </w:p>
    <w:p w:rsidR="000E5823" w:rsidRPr="00E81E65" w:rsidRDefault="000E5823" w:rsidP="000E5823">
      <w:pPr>
        <w:ind w:right="283"/>
        <w:jc w:val="both"/>
        <w:rPr>
          <w:rFonts w:asciiTheme="minorHAnsi" w:hAnsiTheme="minorHAnsi"/>
        </w:rPr>
      </w:pPr>
    </w:p>
    <w:p w:rsidR="000E5823" w:rsidRPr="00E81E65" w:rsidRDefault="000E5823" w:rsidP="000E5823">
      <w:pPr>
        <w:spacing w:line="360" w:lineRule="auto"/>
        <w:ind w:right="283"/>
        <w:jc w:val="both"/>
        <w:rPr>
          <w:rFonts w:asciiTheme="minorHAnsi" w:hAnsiTheme="minorHAnsi"/>
        </w:rPr>
      </w:pPr>
      <w:r w:rsidRPr="00E81E65">
        <w:rPr>
          <w:rFonts w:asciiTheme="minorHAnsi" w:hAnsiTheme="minorHAnsi"/>
        </w:rPr>
        <w:t>Contendo in perfectioribus</w:t>
      </w:r>
      <w:r w:rsidRPr="00E81E65">
        <w:rPr>
          <w:rFonts w:asciiTheme="minorHAnsi" w:hAnsiTheme="minorHAnsi"/>
          <w:vertAlign w:val="superscript"/>
        </w:rPr>
        <w:footnoteReference w:id="200"/>
      </w:r>
      <w:r w:rsidRPr="00E81E65">
        <w:rPr>
          <w:rFonts w:asciiTheme="minorHAnsi" w:hAnsiTheme="minorHAnsi"/>
        </w:rPr>
        <w:t xml:space="preserve"> nimirum</w:t>
      </w:r>
      <w:r w:rsidRPr="00E81E65">
        <w:rPr>
          <w:rFonts w:asciiTheme="minorHAnsi" w:hAnsiTheme="minorHAnsi"/>
          <w:vertAlign w:val="superscript"/>
        </w:rPr>
        <w:footnoteReference w:id="201"/>
      </w:r>
      <w:r w:rsidRPr="00E81E65">
        <w:rPr>
          <w:rFonts w:asciiTheme="minorHAnsi" w:hAnsiTheme="minorHAnsi"/>
        </w:rPr>
        <w:t xml:space="preserve"> et in calidioribus</w:t>
      </w:r>
      <w:r w:rsidRPr="00E81E65">
        <w:rPr>
          <w:rFonts w:asciiTheme="minorHAnsi" w:hAnsiTheme="minorHAnsi"/>
          <w:vertAlign w:val="superscript"/>
        </w:rPr>
        <w:footnoteReference w:id="202"/>
      </w:r>
      <w:r w:rsidRPr="00E81E65">
        <w:rPr>
          <w:rFonts w:asciiTheme="minorHAnsi" w:hAnsiTheme="minorHAnsi"/>
        </w:rPr>
        <w:t xml:space="preserve"> animalibus iisque adultis</w:t>
      </w:r>
      <w:r w:rsidRPr="00E81E65">
        <w:rPr>
          <w:rFonts w:asciiTheme="minorHAnsi" w:hAnsiTheme="minorHAnsi"/>
          <w:vertAlign w:val="superscript"/>
        </w:rPr>
        <w:footnoteReference w:id="203"/>
      </w:r>
      <w:r w:rsidRPr="00E81E65">
        <w:rPr>
          <w:rFonts w:asciiTheme="minorHAnsi" w:hAnsiTheme="minorHAnsi"/>
        </w:rPr>
        <w:t xml:space="preserve"> (velut in homine) sanguinem e dextro ventriculo</w:t>
      </w:r>
      <w:r w:rsidRPr="00E81E65">
        <w:rPr>
          <w:rFonts w:asciiTheme="minorHAnsi" w:hAnsiTheme="minorHAnsi"/>
          <w:vertAlign w:val="superscript"/>
        </w:rPr>
        <w:footnoteReference w:id="204"/>
      </w:r>
      <w:r w:rsidRPr="00E81E65">
        <w:rPr>
          <w:rFonts w:asciiTheme="minorHAnsi" w:hAnsiTheme="minorHAnsi"/>
        </w:rPr>
        <w:t xml:space="preserve"> cordis per arteriam venosam</w:t>
      </w:r>
      <w:r w:rsidRPr="00E81E65">
        <w:rPr>
          <w:rFonts w:asciiTheme="minorHAnsi" w:hAnsiTheme="minorHAnsi"/>
          <w:vertAlign w:val="superscript"/>
        </w:rPr>
        <w:footnoteReference w:id="205"/>
      </w:r>
      <w:r w:rsidRPr="00E81E65">
        <w:rPr>
          <w:rFonts w:asciiTheme="minorHAnsi" w:hAnsiTheme="minorHAnsi"/>
        </w:rPr>
        <w:t xml:space="preserve"> in sinistram auriculam</w:t>
      </w:r>
      <w:r w:rsidRPr="00E81E65">
        <w:rPr>
          <w:rFonts w:asciiTheme="minorHAnsi" w:hAnsiTheme="minorHAnsi"/>
          <w:vertAlign w:val="superscript"/>
        </w:rPr>
        <w:footnoteReference w:id="206"/>
      </w:r>
      <w:r w:rsidRPr="00E81E65">
        <w:rPr>
          <w:rFonts w:asciiTheme="minorHAnsi" w:hAnsiTheme="minorHAnsi"/>
        </w:rPr>
        <w:t xml:space="preserve"> et subinde in ventriculum cordis sinistrum permeare.</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Sanguinis motum circularem</w:t>
      </w:r>
      <w:r w:rsidRPr="00E81E65">
        <w:rPr>
          <w:rFonts w:asciiTheme="minorHAnsi" w:hAnsiTheme="minorHAnsi"/>
          <w:vertAlign w:val="superscript"/>
        </w:rPr>
        <w:footnoteReference w:id="207"/>
      </w:r>
      <w:r w:rsidRPr="00E81E65">
        <w:rPr>
          <w:rFonts w:asciiTheme="minorHAnsi" w:hAnsiTheme="minorHAnsi"/>
          <w:lang w:val="en-US"/>
        </w:rPr>
        <w:t xml:space="preserve"> eo modo nominare liceat, quo Aristoteles aerem et pluviam circularem superiorum</w:t>
      </w:r>
      <w:r w:rsidRPr="00E81E65">
        <w:rPr>
          <w:rFonts w:asciiTheme="minorHAnsi" w:hAnsiTheme="minorHAnsi"/>
          <w:vertAlign w:val="superscript"/>
        </w:rPr>
        <w:footnoteReference w:id="208"/>
      </w:r>
      <w:r w:rsidRPr="00E81E65">
        <w:rPr>
          <w:rFonts w:asciiTheme="minorHAnsi" w:hAnsiTheme="minorHAnsi"/>
          <w:lang w:val="en-US"/>
        </w:rPr>
        <w:t xml:space="preserve"> motum aemulari dixit. Terra enim madida</w:t>
      </w:r>
      <w:r w:rsidRPr="00E81E65">
        <w:rPr>
          <w:rFonts w:asciiTheme="minorHAnsi" w:hAnsiTheme="minorHAnsi"/>
          <w:vertAlign w:val="superscript"/>
        </w:rPr>
        <w:footnoteReference w:id="209"/>
      </w:r>
      <w:r w:rsidRPr="00E81E65">
        <w:rPr>
          <w:rFonts w:asciiTheme="minorHAnsi" w:hAnsiTheme="minorHAnsi"/>
          <w:lang w:val="en-US"/>
        </w:rPr>
        <w:t xml:space="preserve"> a sole calefacta evaporat</w:t>
      </w:r>
      <w:r w:rsidRPr="00E81E65">
        <w:rPr>
          <w:rFonts w:asciiTheme="minorHAnsi" w:hAnsiTheme="minorHAnsi"/>
          <w:vertAlign w:val="superscript"/>
        </w:rPr>
        <w:footnoteReference w:id="210"/>
      </w:r>
      <w:r w:rsidRPr="00E81E65">
        <w:rPr>
          <w:rFonts w:asciiTheme="minorHAnsi" w:hAnsiTheme="minorHAnsi"/>
          <w:lang w:val="en-US"/>
        </w:rPr>
        <w:t>, vapores</w:t>
      </w:r>
      <w:r w:rsidRPr="00E81E65">
        <w:rPr>
          <w:rFonts w:asciiTheme="minorHAnsi" w:hAnsiTheme="minorHAnsi"/>
          <w:vertAlign w:val="superscript"/>
        </w:rPr>
        <w:footnoteReference w:id="211"/>
      </w:r>
      <w:r w:rsidRPr="00E81E65">
        <w:rPr>
          <w:rFonts w:asciiTheme="minorHAnsi" w:hAnsiTheme="minorHAnsi"/>
          <w:lang w:val="en-US"/>
        </w:rPr>
        <w:t xml:space="preserve"> sursum elati</w:t>
      </w:r>
      <w:r w:rsidRPr="00E81E65">
        <w:rPr>
          <w:rFonts w:asciiTheme="minorHAnsi" w:hAnsiTheme="minorHAnsi"/>
          <w:vertAlign w:val="superscript"/>
        </w:rPr>
        <w:footnoteReference w:id="212"/>
      </w:r>
      <w:r w:rsidRPr="00E81E65">
        <w:rPr>
          <w:rFonts w:asciiTheme="minorHAnsi" w:hAnsiTheme="minorHAnsi"/>
          <w:lang w:val="en-US"/>
        </w:rPr>
        <w:t xml:space="preserve"> condensantur</w:t>
      </w:r>
      <w:r w:rsidRPr="00E81E65">
        <w:rPr>
          <w:rFonts w:asciiTheme="minorHAnsi" w:hAnsiTheme="minorHAnsi"/>
          <w:vertAlign w:val="superscript"/>
        </w:rPr>
        <w:footnoteReference w:id="213"/>
      </w:r>
      <w:r w:rsidRPr="00E81E65">
        <w:rPr>
          <w:rFonts w:asciiTheme="minorHAnsi" w:hAnsiTheme="minorHAnsi"/>
          <w:lang w:val="en-US"/>
        </w:rPr>
        <w:t>, condensati et pluvias rursum descendunt et terram madefaciunt; atque hoc modo fiunt hic generationes</w:t>
      </w:r>
      <w:r w:rsidRPr="00E81E65">
        <w:rPr>
          <w:rFonts w:asciiTheme="minorHAnsi" w:hAnsiTheme="minorHAnsi"/>
          <w:vertAlign w:val="superscript"/>
        </w:rPr>
        <w:footnoteReference w:id="214"/>
      </w:r>
      <w:r w:rsidRPr="00E81E65">
        <w:rPr>
          <w:rFonts w:asciiTheme="minorHAnsi" w:hAnsiTheme="minorHAnsi"/>
          <w:lang w:val="en-US"/>
        </w:rPr>
        <w:t xml:space="preserve"> ac ortus tempestatum similiter ac meteororum</w:t>
      </w:r>
      <w:r w:rsidRPr="00E81E65">
        <w:rPr>
          <w:rFonts w:asciiTheme="minorHAnsi" w:hAnsiTheme="minorHAnsi"/>
          <w:vertAlign w:val="superscript"/>
        </w:rPr>
        <w:footnoteReference w:id="215"/>
      </w:r>
      <w:r w:rsidRPr="00E81E65">
        <w:rPr>
          <w:rFonts w:asciiTheme="minorHAnsi" w:hAnsiTheme="minorHAnsi"/>
          <w:lang w:val="en-US"/>
        </w:rPr>
        <w:t xml:space="preserve"> a solis circulari motu, accessu et recessu</w:t>
      </w:r>
      <w:r w:rsidRPr="00E81E65">
        <w:rPr>
          <w:rFonts w:asciiTheme="minorHAnsi" w:hAnsiTheme="minorHAnsi"/>
          <w:vertAlign w:val="superscript"/>
        </w:rPr>
        <w:footnoteReference w:id="216"/>
      </w:r>
      <w:r w:rsidRPr="00E81E65">
        <w:rPr>
          <w:rFonts w:asciiTheme="minorHAnsi" w:hAnsiTheme="minorHAnsi"/>
          <w:lang w:val="en-US"/>
        </w:rPr>
        <w:t xml:space="preserve">. </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Sic verisimiliter</w:t>
      </w:r>
      <w:r w:rsidRPr="00E81E65">
        <w:rPr>
          <w:rFonts w:asciiTheme="minorHAnsi" w:hAnsiTheme="minorHAnsi"/>
          <w:vertAlign w:val="superscript"/>
        </w:rPr>
        <w:footnoteReference w:id="217"/>
      </w:r>
      <w:r w:rsidRPr="00E81E65">
        <w:rPr>
          <w:rFonts w:asciiTheme="minorHAnsi" w:hAnsiTheme="minorHAnsi"/>
          <w:lang w:val="en-US"/>
        </w:rPr>
        <w:t xml:space="preserve"> contingit</w:t>
      </w:r>
      <w:r w:rsidRPr="00E81E65">
        <w:rPr>
          <w:rFonts w:asciiTheme="minorHAnsi" w:hAnsiTheme="minorHAnsi"/>
          <w:vertAlign w:val="superscript"/>
        </w:rPr>
        <w:footnoteReference w:id="218"/>
      </w:r>
      <w:r w:rsidRPr="00E81E65">
        <w:rPr>
          <w:rFonts w:asciiTheme="minorHAnsi" w:hAnsiTheme="minorHAnsi"/>
          <w:lang w:val="en-US"/>
        </w:rPr>
        <w:t xml:space="preserve"> in corpore, motu sanguinis partes omnes sanguine calidiore, perfecto, vaporoso, spirituoso</w:t>
      </w:r>
      <w:r w:rsidRPr="00E81E65">
        <w:rPr>
          <w:rFonts w:asciiTheme="minorHAnsi" w:hAnsiTheme="minorHAnsi"/>
          <w:vertAlign w:val="superscript"/>
        </w:rPr>
        <w:footnoteReference w:id="219"/>
      </w:r>
      <w:r w:rsidRPr="00E81E65">
        <w:rPr>
          <w:rFonts w:asciiTheme="minorHAnsi" w:hAnsiTheme="minorHAnsi"/>
          <w:lang w:val="en-US"/>
        </w:rPr>
        <w:t xml:space="preserve"> et, ut ita dicam, alimentativo</w:t>
      </w:r>
      <w:r w:rsidRPr="00E81E65">
        <w:rPr>
          <w:rFonts w:asciiTheme="minorHAnsi" w:hAnsiTheme="minorHAnsi"/>
          <w:vertAlign w:val="superscript"/>
        </w:rPr>
        <w:footnoteReference w:id="220"/>
      </w:r>
      <w:r w:rsidRPr="00E81E65">
        <w:rPr>
          <w:rFonts w:asciiTheme="minorHAnsi" w:hAnsiTheme="minorHAnsi"/>
          <w:lang w:val="en-US"/>
        </w:rPr>
        <w:t xml:space="preserve"> nutriri, foveri, vegetari</w:t>
      </w:r>
      <w:r w:rsidRPr="00E81E65">
        <w:rPr>
          <w:rFonts w:asciiTheme="minorHAnsi" w:hAnsiTheme="minorHAnsi"/>
          <w:vertAlign w:val="superscript"/>
        </w:rPr>
        <w:footnoteReference w:id="221"/>
      </w:r>
      <w:r w:rsidRPr="00E81E65">
        <w:rPr>
          <w:rFonts w:asciiTheme="minorHAnsi" w:hAnsiTheme="minorHAnsi"/>
          <w:lang w:val="en-US"/>
        </w:rPr>
        <w:t>, contra in partibus sanguinem refrigerari, coagulari</w:t>
      </w:r>
      <w:r w:rsidRPr="00E81E65">
        <w:rPr>
          <w:rFonts w:asciiTheme="minorHAnsi" w:hAnsiTheme="minorHAnsi"/>
          <w:vertAlign w:val="superscript"/>
        </w:rPr>
        <w:footnoteReference w:id="222"/>
      </w:r>
      <w:r w:rsidRPr="00E81E65">
        <w:rPr>
          <w:rFonts w:asciiTheme="minorHAnsi" w:hAnsiTheme="minorHAnsi"/>
          <w:lang w:val="en-US"/>
        </w:rPr>
        <w:t xml:space="preserve"> et quasi effetum </w:t>
      </w:r>
      <w:r w:rsidRPr="00E81E65">
        <w:rPr>
          <w:rFonts w:asciiTheme="minorHAnsi" w:hAnsiTheme="minorHAnsi"/>
          <w:lang w:val="en-US"/>
        </w:rPr>
        <w:lastRenderedPageBreak/>
        <w:t>reddi</w:t>
      </w:r>
      <w:r w:rsidRPr="00E81E65">
        <w:rPr>
          <w:rFonts w:asciiTheme="minorHAnsi" w:hAnsiTheme="minorHAnsi"/>
          <w:vertAlign w:val="superscript"/>
        </w:rPr>
        <w:footnoteReference w:id="223"/>
      </w:r>
      <w:r w:rsidRPr="00E81E65">
        <w:rPr>
          <w:rFonts w:asciiTheme="minorHAnsi" w:hAnsiTheme="minorHAnsi"/>
          <w:lang w:val="en-US"/>
        </w:rPr>
        <w:t>, unde ad principium</w:t>
      </w:r>
      <w:r w:rsidRPr="00E81E65">
        <w:rPr>
          <w:rFonts w:asciiTheme="minorHAnsi" w:hAnsiTheme="minorHAnsi"/>
          <w:vertAlign w:val="superscript"/>
        </w:rPr>
        <w:footnoteReference w:id="224"/>
      </w:r>
      <w:r w:rsidRPr="00E81E65">
        <w:rPr>
          <w:rFonts w:asciiTheme="minorHAnsi" w:hAnsiTheme="minorHAnsi"/>
          <w:lang w:val="en-US"/>
        </w:rPr>
        <w:t>, videlicet cor, tamquam ad fontem sive ad lares</w:t>
      </w:r>
      <w:r w:rsidRPr="00E81E65">
        <w:rPr>
          <w:rFonts w:asciiTheme="minorHAnsi" w:hAnsiTheme="minorHAnsi"/>
          <w:vertAlign w:val="superscript"/>
        </w:rPr>
        <w:footnoteReference w:id="225"/>
      </w:r>
      <w:r w:rsidRPr="00E81E65">
        <w:rPr>
          <w:rFonts w:asciiTheme="minorHAnsi" w:hAnsiTheme="minorHAnsi"/>
          <w:lang w:val="en-US"/>
        </w:rPr>
        <w:t xml:space="preserve"> corporis perfectionis recuperandae causa</w:t>
      </w:r>
      <w:r w:rsidRPr="00E81E65">
        <w:rPr>
          <w:rFonts w:asciiTheme="minorHAnsi" w:hAnsiTheme="minorHAnsi"/>
          <w:vertAlign w:val="superscript"/>
        </w:rPr>
        <w:footnoteReference w:id="226"/>
      </w:r>
      <w:r w:rsidRPr="00E81E65">
        <w:rPr>
          <w:rFonts w:asciiTheme="minorHAnsi" w:hAnsiTheme="minorHAnsi"/>
          <w:lang w:val="en-US"/>
        </w:rPr>
        <w:t xml:space="preserve"> revertitur; ibi calore naturali, potenti, fervido, tamquam vitae thesauro, denuo</w:t>
      </w:r>
      <w:r w:rsidRPr="00E81E65">
        <w:rPr>
          <w:rFonts w:asciiTheme="minorHAnsi" w:hAnsiTheme="minorHAnsi"/>
          <w:vertAlign w:val="superscript"/>
        </w:rPr>
        <w:footnoteReference w:id="227"/>
      </w:r>
      <w:r w:rsidRPr="00E81E65">
        <w:rPr>
          <w:rFonts w:asciiTheme="minorHAnsi" w:hAnsiTheme="minorHAnsi"/>
          <w:lang w:val="en-US"/>
        </w:rPr>
        <w:t xml:space="preserve"> colliquatur</w:t>
      </w:r>
      <w:r w:rsidRPr="00E81E65">
        <w:rPr>
          <w:rFonts w:asciiTheme="minorHAnsi" w:hAnsiTheme="minorHAnsi"/>
          <w:vertAlign w:val="superscript"/>
        </w:rPr>
        <w:footnoteReference w:id="228"/>
      </w:r>
      <w:r w:rsidRPr="00E81E65">
        <w:rPr>
          <w:rFonts w:asciiTheme="minorHAnsi" w:hAnsiTheme="minorHAnsi"/>
          <w:lang w:val="en-US"/>
        </w:rPr>
        <w:t>, spiritibus</w:t>
      </w:r>
      <w:r w:rsidRPr="00E81E65">
        <w:rPr>
          <w:rFonts w:asciiTheme="minorHAnsi" w:hAnsiTheme="minorHAnsi"/>
          <w:vertAlign w:val="superscript"/>
        </w:rPr>
        <w:footnoteReference w:id="229"/>
      </w:r>
      <w:r w:rsidRPr="00E81E65">
        <w:rPr>
          <w:rFonts w:asciiTheme="minorHAnsi" w:hAnsiTheme="minorHAnsi"/>
          <w:lang w:val="en-US"/>
        </w:rPr>
        <w:t xml:space="preserve"> et, ut ita dicam, balsamo praegnans inde rursus dispensatur</w:t>
      </w:r>
      <w:r w:rsidRPr="00E81E65">
        <w:rPr>
          <w:rFonts w:asciiTheme="minorHAnsi" w:hAnsiTheme="minorHAnsi"/>
          <w:vertAlign w:val="superscript"/>
        </w:rPr>
        <w:footnoteReference w:id="230"/>
      </w:r>
      <w:r w:rsidRPr="00E81E65">
        <w:rPr>
          <w:rFonts w:asciiTheme="minorHAnsi" w:hAnsiTheme="minorHAnsi"/>
          <w:lang w:val="en-US"/>
        </w:rPr>
        <w:t>; et (contingit) haec omnia a motu et pulsu</w:t>
      </w:r>
      <w:r w:rsidRPr="00E81E65">
        <w:rPr>
          <w:rFonts w:asciiTheme="minorHAnsi" w:hAnsiTheme="minorHAnsi"/>
          <w:vertAlign w:val="superscript"/>
        </w:rPr>
        <w:footnoteReference w:id="231"/>
      </w:r>
      <w:r w:rsidRPr="00E81E65">
        <w:rPr>
          <w:rFonts w:asciiTheme="minorHAnsi" w:hAnsiTheme="minorHAnsi"/>
          <w:lang w:val="en-US"/>
        </w:rPr>
        <w:t xml:space="preserve"> cordis dependere.</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Ita cor principium vitae et microcosmi, ut sol cor mundi appellari meretur</w:t>
      </w:r>
      <w:r w:rsidRPr="00E81E65">
        <w:rPr>
          <w:rFonts w:asciiTheme="minorHAnsi" w:hAnsiTheme="minorHAnsi"/>
          <w:vertAlign w:val="superscript"/>
        </w:rPr>
        <w:footnoteReference w:id="232"/>
      </w:r>
      <w:r w:rsidRPr="00E81E65">
        <w:rPr>
          <w:rFonts w:asciiTheme="minorHAnsi" w:hAnsiTheme="minorHAnsi"/>
          <w:lang w:val="en-US"/>
        </w:rPr>
        <w:t>, cuius virtute et pulsu sanguis movetur, perficitur, vegetatur, et a corruptione</w:t>
      </w:r>
      <w:r w:rsidRPr="00E81E65">
        <w:rPr>
          <w:rFonts w:asciiTheme="minorHAnsi" w:hAnsiTheme="minorHAnsi"/>
          <w:vertAlign w:val="superscript"/>
        </w:rPr>
        <w:footnoteReference w:id="233"/>
      </w:r>
      <w:r w:rsidRPr="00E81E65">
        <w:rPr>
          <w:rFonts w:asciiTheme="minorHAnsi" w:hAnsiTheme="minorHAnsi"/>
          <w:lang w:val="en-US"/>
        </w:rPr>
        <w:t xml:space="preserve"> et grumefactione</w:t>
      </w:r>
      <w:r w:rsidRPr="00E81E65">
        <w:rPr>
          <w:rFonts w:asciiTheme="minorHAnsi" w:hAnsiTheme="minorHAnsi"/>
          <w:vertAlign w:val="superscript"/>
        </w:rPr>
        <w:footnoteReference w:id="234"/>
      </w:r>
      <w:r w:rsidRPr="00E81E65">
        <w:rPr>
          <w:rFonts w:asciiTheme="minorHAnsi" w:hAnsiTheme="minorHAnsi"/>
          <w:lang w:val="en-US"/>
        </w:rPr>
        <w:t xml:space="preserve"> vindicatur. Suumque officium nutriendo, fovendo, vegetando, toti corpori praestat lar iste familiaris, fundamentum vitae, auctor omnium.</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Hinc, cum venae sint viae quaedam et vasa deferentia</w:t>
      </w:r>
      <w:r w:rsidRPr="00E81E65">
        <w:rPr>
          <w:rFonts w:asciiTheme="minorHAnsi" w:hAnsiTheme="minorHAnsi"/>
          <w:vertAlign w:val="superscript"/>
        </w:rPr>
        <w:footnoteReference w:id="235"/>
      </w:r>
      <w:r w:rsidRPr="00E81E65">
        <w:rPr>
          <w:rFonts w:asciiTheme="minorHAnsi" w:hAnsiTheme="minorHAnsi"/>
          <w:lang w:val="en-US"/>
        </w:rPr>
        <w:t xml:space="preserve"> sanguinem, duplex est genus ipsarum: cava</w:t>
      </w:r>
      <w:r w:rsidRPr="00E81E65">
        <w:rPr>
          <w:rFonts w:asciiTheme="minorHAnsi" w:hAnsiTheme="minorHAnsi"/>
          <w:vertAlign w:val="superscript"/>
        </w:rPr>
        <w:footnoteReference w:id="236"/>
      </w:r>
      <w:r w:rsidRPr="00E81E65">
        <w:rPr>
          <w:rFonts w:asciiTheme="minorHAnsi" w:hAnsiTheme="minorHAnsi"/>
          <w:lang w:val="en-US"/>
        </w:rPr>
        <w:t xml:space="preserve"> et aorta</w:t>
      </w:r>
      <w:r w:rsidRPr="00E81E65">
        <w:rPr>
          <w:rFonts w:asciiTheme="minorHAnsi" w:hAnsiTheme="minorHAnsi"/>
          <w:vertAlign w:val="superscript"/>
        </w:rPr>
        <w:footnoteReference w:id="237"/>
      </w:r>
      <w:r w:rsidRPr="00E81E65">
        <w:rPr>
          <w:rFonts w:asciiTheme="minorHAnsi" w:hAnsiTheme="minorHAnsi"/>
          <w:lang w:val="en-US"/>
        </w:rPr>
        <w:t>, non ratione lateris</w:t>
      </w:r>
      <w:r w:rsidRPr="00E81E65">
        <w:rPr>
          <w:rFonts w:asciiTheme="minorHAnsi" w:hAnsiTheme="minorHAnsi"/>
          <w:vertAlign w:val="superscript"/>
        </w:rPr>
        <w:footnoteReference w:id="238"/>
      </w:r>
      <w:r w:rsidRPr="00E81E65">
        <w:rPr>
          <w:rFonts w:asciiTheme="minorHAnsi" w:hAnsiTheme="minorHAnsi"/>
          <w:lang w:val="en-US"/>
        </w:rPr>
        <w:t xml:space="preserve"> (ut Aristoteles), sed officio; et non (ut vulgo) constitutione (cum in multis animalibus, ut dixi, in tunicae crassitie vena</w:t>
      </w:r>
      <w:r w:rsidRPr="00E81E65">
        <w:rPr>
          <w:rFonts w:asciiTheme="minorHAnsi" w:hAnsiTheme="minorHAnsi"/>
          <w:vertAlign w:val="superscript"/>
        </w:rPr>
        <w:footnoteReference w:id="239"/>
      </w:r>
      <w:r w:rsidRPr="00E81E65">
        <w:rPr>
          <w:rFonts w:asciiTheme="minorHAnsi" w:hAnsiTheme="minorHAnsi"/>
          <w:lang w:val="en-US"/>
        </w:rPr>
        <w:t xml:space="preserve"> ab arteria non differat), sed munere</w:t>
      </w:r>
      <w:r w:rsidRPr="00E81E65">
        <w:rPr>
          <w:rFonts w:asciiTheme="minorHAnsi" w:hAnsiTheme="minorHAnsi"/>
          <w:vertAlign w:val="superscript"/>
        </w:rPr>
        <w:footnoteReference w:id="240"/>
      </w:r>
      <w:r w:rsidRPr="00E81E65">
        <w:rPr>
          <w:rFonts w:asciiTheme="minorHAnsi" w:hAnsiTheme="minorHAnsi"/>
          <w:lang w:val="en-US"/>
        </w:rPr>
        <w:t xml:space="preserve"> et usu distincta. Vena et arteria, ambae a veteribus venae non immerito dictae sunt (ut Galenus</w:t>
      </w:r>
      <w:r w:rsidRPr="00E81E65">
        <w:rPr>
          <w:rFonts w:asciiTheme="minorHAnsi" w:hAnsiTheme="minorHAnsi"/>
          <w:vertAlign w:val="superscript"/>
        </w:rPr>
        <w:footnoteReference w:id="241"/>
      </w:r>
      <w:r w:rsidRPr="00E81E65">
        <w:rPr>
          <w:rFonts w:asciiTheme="minorHAnsi" w:hAnsiTheme="minorHAnsi"/>
          <w:lang w:val="en-US"/>
        </w:rPr>
        <w:t xml:space="preserve"> annotavit), eo quod haec, videlicet arteria, vas est deferens sanguinem e corde in habitum corporis, illa sanguinem ab habitu rursus in cor; haec via e corde, illa usque ad cor; illa continet sanguinem crudiorem</w:t>
      </w:r>
      <w:r w:rsidRPr="00E81E65">
        <w:rPr>
          <w:rFonts w:asciiTheme="minorHAnsi" w:hAnsiTheme="minorHAnsi"/>
          <w:vertAlign w:val="superscript"/>
        </w:rPr>
        <w:footnoteReference w:id="242"/>
      </w:r>
      <w:r w:rsidRPr="00E81E65">
        <w:rPr>
          <w:rFonts w:asciiTheme="minorHAnsi" w:hAnsiTheme="minorHAnsi"/>
          <w:lang w:val="en-US"/>
        </w:rPr>
        <w:t>, effetum</w:t>
      </w:r>
      <w:r w:rsidRPr="00E81E65">
        <w:rPr>
          <w:rFonts w:asciiTheme="minorHAnsi" w:hAnsiTheme="minorHAnsi"/>
          <w:vertAlign w:val="superscript"/>
        </w:rPr>
        <w:footnoteReference w:id="243"/>
      </w:r>
      <w:r w:rsidRPr="00E81E65">
        <w:rPr>
          <w:rFonts w:asciiTheme="minorHAnsi" w:hAnsiTheme="minorHAnsi"/>
          <w:lang w:val="en-US"/>
        </w:rPr>
        <w:t xml:space="preserve"> et nutrioni iam redditum inidoneum, haec coctum, perfectum, alimentarium</w:t>
      </w:r>
      <w:r w:rsidRPr="00E81E65">
        <w:rPr>
          <w:rFonts w:asciiTheme="minorHAnsi" w:hAnsiTheme="minorHAnsi"/>
          <w:vertAlign w:val="superscript"/>
        </w:rPr>
        <w:footnoteReference w:id="244"/>
      </w:r>
      <w:r w:rsidRPr="00E81E65">
        <w:rPr>
          <w:rFonts w:asciiTheme="minorHAnsi" w:hAnsiTheme="minorHAnsi"/>
          <w:lang w:val="en-US"/>
        </w:rPr>
        <w:t xml:space="preserve">. </w:t>
      </w:r>
    </w:p>
    <w:p w:rsidR="00E837A9" w:rsidRDefault="00E837A9" w:rsidP="00E837A9">
      <w:pPr>
        <w:ind w:right="284"/>
        <w:jc w:val="both"/>
        <w:rPr>
          <w:rFonts w:asciiTheme="minorHAnsi" w:hAnsiTheme="minorHAnsi"/>
          <w:lang w:val="en-US"/>
        </w:rPr>
      </w:pPr>
    </w:p>
    <w:p w:rsidR="000E5823" w:rsidRPr="00E81E65" w:rsidRDefault="00E837A9" w:rsidP="00E837A9">
      <w:pPr>
        <w:ind w:right="284"/>
        <w:jc w:val="both"/>
        <w:rPr>
          <w:rFonts w:asciiTheme="minorHAnsi" w:hAnsiTheme="minorHAnsi"/>
          <w:lang w:val="en-US"/>
        </w:rPr>
      </w:pPr>
      <w:r>
        <w:rPr>
          <w:rFonts w:asciiTheme="minorHAnsi" w:hAnsiTheme="minorHAnsi"/>
          <w:lang w:val="en-US"/>
        </w:rPr>
        <w:t xml:space="preserve">Informationen zum Blutkreislauf (Galen; Harvey) unter: </w:t>
      </w:r>
    </w:p>
    <w:p w:rsidR="000E5823" w:rsidRPr="00E81E65" w:rsidRDefault="00352D94" w:rsidP="00E837A9">
      <w:pPr>
        <w:ind w:right="284"/>
        <w:jc w:val="both"/>
        <w:rPr>
          <w:rFonts w:asciiTheme="minorHAnsi" w:hAnsiTheme="minorHAnsi"/>
          <w:lang w:val="en-US"/>
        </w:rPr>
      </w:pPr>
      <w:hyperlink r:id="rId85" w:history="1">
        <w:r w:rsidR="00E837A9" w:rsidRPr="00E45727">
          <w:rPr>
            <w:rStyle w:val="Hyperlink"/>
            <w:rFonts w:asciiTheme="minorHAnsi" w:hAnsiTheme="minorHAnsi"/>
            <w:lang w:val="en-US"/>
          </w:rPr>
          <w:t>http://www.azul-online.de/PDFGaO/Entdeckung_Blutkreislauf.pdf</w:t>
        </w:r>
      </w:hyperlink>
      <w:r w:rsidR="00E837A9">
        <w:rPr>
          <w:rFonts w:asciiTheme="minorHAnsi" w:hAnsiTheme="minorHAnsi"/>
          <w:lang w:val="en-US"/>
        </w:rPr>
        <w:t xml:space="preserve"> </w:t>
      </w:r>
    </w:p>
    <w:p w:rsidR="000E5823" w:rsidRPr="00E81E65" w:rsidRDefault="00E837A9" w:rsidP="000E5823">
      <w:pPr>
        <w:spacing w:line="360" w:lineRule="auto"/>
        <w:ind w:right="283"/>
        <w:jc w:val="both"/>
        <w:rPr>
          <w:rFonts w:asciiTheme="minorHAnsi" w:hAnsiTheme="minorHAnsi"/>
        </w:rPr>
      </w:pPr>
      <w:r>
        <w:rPr>
          <w:rFonts w:asciiTheme="minorHAnsi" w:hAnsiTheme="minorHAnsi"/>
        </w:rPr>
        <w:lastRenderedPageBreak/>
        <w:t>Ergänzungsf</w:t>
      </w:r>
      <w:r w:rsidR="000E5823" w:rsidRPr="00E81E65">
        <w:rPr>
          <w:rFonts w:asciiTheme="minorHAnsi" w:hAnsiTheme="minorHAnsi"/>
        </w:rPr>
        <w:t>ragen:</w:t>
      </w:r>
    </w:p>
    <w:p w:rsidR="00E837A9" w:rsidRPr="00E837A9" w:rsidRDefault="000E5823" w:rsidP="00E837A9">
      <w:pPr>
        <w:pStyle w:val="Listenabsatz"/>
        <w:numPr>
          <w:ilvl w:val="0"/>
          <w:numId w:val="25"/>
        </w:numPr>
        <w:ind w:right="283"/>
        <w:jc w:val="both"/>
      </w:pPr>
      <w:r w:rsidRPr="00E837A9">
        <w:t>Womit vergleicht Harvey das menschli</w:t>
      </w:r>
      <w:r w:rsidR="00E837A9" w:rsidRPr="00E837A9">
        <w:t>che Herz und den Blutkreislauf?</w:t>
      </w:r>
    </w:p>
    <w:p w:rsidR="00E837A9" w:rsidRPr="00E837A9" w:rsidRDefault="000E5823" w:rsidP="00E837A9">
      <w:pPr>
        <w:pStyle w:val="Listenabsatz"/>
        <w:numPr>
          <w:ilvl w:val="0"/>
          <w:numId w:val="25"/>
        </w:numPr>
        <w:ind w:right="283"/>
        <w:jc w:val="both"/>
      </w:pPr>
      <w:r w:rsidRPr="00E837A9">
        <w:t>Wie beschrei</w:t>
      </w:r>
      <w:r w:rsidR="00E837A9" w:rsidRPr="00E837A9">
        <w:t>bt er die Leistung des Herzens?</w:t>
      </w:r>
    </w:p>
    <w:p w:rsidR="00E837A9" w:rsidRPr="00E837A9" w:rsidRDefault="000E5823" w:rsidP="00E837A9">
      <w:pPr>
        <w:pStyle w:val="Listenabsatz"/>
        <w:numPr>
          <w:ilvl w:val="0"/>
          <w:numId w:val="25"/>
        </w:numPr>
        <w:ind w:right="283"/>
        <w:jc w:val="both"/>
      </w:pPr>
      <w:r w:rsidRPr="00E837A9">
        <w:t>We</w:t>
      </w:r>
      <w:r w:rsidR="00E837A9" w:rsidRPr="00E837A9">
        <w:t>lche Bilder verwendet er dafür?</w:t>
      </w:r>
    </w:p>
    <w:p w:rsidR="000E5823" w:rsidRPr="00E837A9" w:rsidRDefault="000E5823" w:rsidP="00E837A9">
      <w:pPr>
        <w:pStyle w:val="Listenabsatz"/>
        <w:numPr>
          <w:ilvl w:val="0"/>
          <w:numId w:val="25"/>
        </w:numPr>
        <w:ind w:right="283"/>
        <w:jc w:val="both"/>
      </w:pPr>
      <w:r w:rsidRPr="00E837A9">
        <w:t>Beschreibe die Aufgaben der Herzarterie und der Herzvene nach Harvey?</w:t>
      </w:r>
    </w:p>
    <w:p w:rsidR="000E5823" w:rsidRPr="00E81E65" w:rsidRDefault="000E5823" w:rsidP="000E5823">
      <w:pPr>
        <w:ind w:right="283"/>
        <w:jc w:val="both"/>
        <w:rPr>
          <w:rFonts w:asciiTheme="minorHAnsi" w:hAnsiTheme="minorHAnsi"/>
        </w:rPr>
      </w:pPr>
    </w:p>
    <w:p w:rsidR="000E5823" w:rsidRPr="00E81E65" w:rsidRDefault="000E5823" w:rsidP="000E5823">
      <w:pPr>
        <w:ind w:right="283"/>
        <w:jc w:val="both"/>
        <w:rPr>
          <w:rFonts w:asciiTheme="minorHAnsi" w:hAnsiTheme="minorHAnsi"/>
        </w:rPr>
      </w:pPr>
    </w:p>
    <w:p w:rsidR="000E5823" w:rsidRPr="00E81E65" w:rsidRDefault="000E5823" w:rsidP="000E5823">
      <w:pPr>
        <w:ind w:right="283"/>
        <w:jc w:val="both"/>
        <w:rPr>
          <w:rFonts w:asciiTheme="minorHAnsi" w:hAnsiTheme="minorHAnsi"/>
        </w:rPr>
      </w:pPr>
    </w:p>
    <w:p w:rsidR="000E5823" w:rsidRPr="00E837A9" w:rsidRDefault="000E5823" w:rsidP="00E837A9">
      <w:pPr>
        <w:ind w:right="283"/>
        <w:rPr>
          <w:rFonts w:asciiTheme="minorHAnsi" w:hAnsiTheme="minorHAnsi"/>
          <w:b/>
        </w:rPr>
      </w:pPr>
      <w:r w:rsidRPr="00E837A9">
        <w:rPr>
          <w:rFonts w:asciiTheme="minorHAnsi" w:hAnsiTheme="minorHAnsi"/>
          <w:b/>
        </w:rPr>
        <w:t>Christoph Columbus entdeckt die Neue Welt</w:t>
      </w:r>
    </w:p>
    <w:p w:rsidR="000E5823" w:rsidRPr="00E81E65" w:rsidRDefault="000E5823" w:rsidP="00E837A9">
      <w:pPr>
        <w:spacing w:line="360" w:lineRule="auto"/>
        <w:ind w:right="283"/>
        <w:rPr>
          <w:rFonts w:asciiTheme="minorHAnsi" w:hAnsiTheme="minorHAnsi"/>
          <w:szCs w:val="22"/>
          <w:lang w:val="en-US"/>
        </w:rPr>
      </w:pPr>
      <w:r w:rsidRPr="00E81E65">
        <w:rPr>
          <w:rFonts w:asciiTheme="minorHAnsi" w:hAnsiTheme="minorHAnsi"/>
          <w:szCs w:val="22"/>
          <w:lang w:val="en-US"/>
        </w:rPr>
        <w:t>Columbus, Epistola de insulis in mari Indico nuper inventis 3-4; 8-10; 15-16</w:t>
      </w:r>
    </w:p>
    <w:p w:rsidR="000E5823" w:rsidRPr="00E81E65" w:rsidRDefault="000E5823" w:rsidP="000E5823">
      <w:pPr>
        <w:spacing w:line="360" w:lineRule="auto"/>
        <w:ind w:right="283"/>
        <w:jc w:val="center"/>
        <w:rPr>
          <w:rFonts w:asciiTheme="minorHAnsi" w:hAnsiTheme="minorHAnsi"/>
          <w:szCs w:val="22"/>
          <w:lang w:val="en-US"/>
        </w:rPr>
      </w:pPr>
    </w:p>
    <w:p w:rsidR="000E5823" w:rsidRPr="00E81E65" w:rsidRDefault="000E5823" w:rsidP="000E5823">
      <w:pPr>
        <w:ind w:right="283"/>
        <w:jc w:val="both"/>
        <w:rPr>
          <w:rFonts w:asciiTheme="minorHAnsi" w:hAnsiTheme="minorHAnsi"/>
        </w:rPr>
      </w:pPr>
      <w:r w:rsidRPr="00E81E65">
        <w:rPr>
          <w:rFonts w:asciiTheme="minorHAnsi" w:hAnsiTheme="minorHAnsi"/>
        </w:rPr>
        <w:t>Die Briefe des Columbus aus der Neuen Welt wurden in Rom von Leandro de Cosco, einem Sekretär der päpstlichen Kurie, aus dem Spanischen ins Lateinische übersetzt. Auf diese Weise wurden die sensationellen Nachrichten aus der Neuen Welt schnell in ganz Europa verbreitet.</w:t>
      </w:r>
    </w:p>
    <w:p w:rsidR="000E5823" w:rsidRPr="00E81E65" w:rsidRDefault="000E5823" w:rsidP="000E5823">
      <w:pPr>
        <w:spacing w:line="360" w:lineRule="auto"/>
        <w:ind w:right="283"/>
        <w:jc w:val="both"/>
        <w:rPr>
          <w:rFonts w:asciiTheme="minorHAnsi" w:hAnsiTheme="minorHAnsi"/>
        </w:rPr>
      </w:pPr>
    </w:p>
    <w:p w:rsidR="000E5823" w:rsidRPr="00E837A9" w:rsidRDefault="000E5823" w:rsidP="00E837A9">
      <w:pPr>
        <w:spacing w:line="360" w:lineRule="auto"/>
        <w:ind w:right="283"/>
        <w:rPr>
          <w:rFonts w:asciiTheme="minorHAnsi" w:hAnsiTheme="minorHAnsi"/>
          <w:b/>
        </w:rPr>
      </w:pPr>
      <w:r w:rsidRPr="00E837A9">
        <w:rPr>
          <w:rFonts w:asciiTheme="minorHAnsi" w:hAnsiTheme="minorHAnsi"/>
          <w:b/>
        </w:rPr>
        <w:t>Erster Kontakt</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3 Tricesimo tertio die, postquam Gadibus discessi, in mare Indicum perveni, ubi plurimas insulas innumeris</w:t>
      </w:r>
      <w:r w:rsidRPr="00E81E65">
        <w:rPr>
          <w:rStyle w:val="Funotenzeichen"/>
          <w:rFonts w:asciiTheme="minorHAnsi" w:hAnsiTheme="minorHAnsi"/>
        </w:rPr>
        <w:footnoteReference w:id="245"/>
      </w:r>
      <w:r w:rsidRPr="00E81E65">
        <w:rPr>
          <w:rFonts w:asciiTheme="minorHAnsi" w:hAnsiTheme="minorHAnsi"/>
          <w:lang w:val="en-US"/>
        </w:rPr>
        <w:t xml:space="preserve"> habitatas hominibus reperi. Quarum omnium pro felicissimo Rege nostro, praeconio</w:t>
      </w:r>
      <w:r w:rsidRPr="00E81E65">
        <w:rPr>
          <w:rStyle w:val="Funotenzeichen"/>
          <w:rFonts w:asciiTheme="minorHAnsi" w:hAnsiTheme="minorHAnsi"/>
        </w:rPr>
        <w:footnoteReference w:id="246"/>
      </w:r>
      <w:r w:rsidRPr="00E81E65">
        <w:rPr>
          <w:rFonts w:asciiTheme="minorHAnsi" w:hAnsiTheme="minorHAnsi"/>
          <w:lang w:val="en-US"/>
        </w:rPr>
        <w:t xml:space="preserve"> celebrato et vexillis extensis</w:t>
      </w:r>
      <w:r w:rsidRPr="00E81E65">
        <w:rPr>
          <w:rStyle w:val="Funotenzeichen"/>
          <w:rFonts w:asciiTheme="minorHAnsi" w:hAnsiTheme="minorHAnsi"/>
        </w:rPr>
        <w:footnoteReference w:id="247"/>
      </w:r>
      <w:r w:rsidRPr="00E81E65">
        <w:rPr>
          <w:rFonts w:asciiTheme="minorHAnsi" w:hAnsiTheme="minorHAnsi"/>
          <w:lang w:val="en-US"/>
        </w:rPr>
        <w:t>, contradicente</w:t>
      </w:r>
      <w:r w:rsidRPr="00E81E65">
        <w:rPr>
          <w:rStyle w:val="Funotenzeichen"/>
          <w:rFonts w:asciiTheme="minorHAnsi" w:hAnsiTheme="minorHAnsi"/>
        </w:rPr>
        <w:footnoteReference w:id="248"/>
      </w:r>
      <w:r w:rsidRPr="00E81E65">
        <w:rPr>
          <w:rFonts w:asciiTheme="minorHAnsi" w:hAnsiTheme="minorHAnsi"/>
          <w:lang w:val="en-US"/>
        </w:rPr>
        <w:t xml:space="preserve"> nemine possessionem accepi. Primaeque earum divi Salvatoris nomen imposui, cuius fretus</w:t>
      </w:r>
      <w:r w:rsidRPr="00E81E65">
        <w:rPr>
          <w:rStyle w:val="Funotenzeichen"/>
          <w:rFonts w:asciiTheme="minorHAnsi" w:hAnsiTheme="minorHAnsi"/>
        </w:rPr>
        <w:footnoteReference w:id="249"/>
      </w:r>
      <w:r w:rsidRPr="00E81E65">
        <w:rPr>
          <w:rFonts w:asciiTheme="minorHAnsi" w:hAnsiTheme="minorHAnsi"/>
          <w:lang w:val="en-US"/>
        </w:rPr>
        <w:t xml:space="preserve"> auxilio tam</w:t>
      </w:r>
      <w:r w:rsidRPr="00E81E65">
        <w:rPr>
          <w:rStyle w:val="Funotenzeichen"/>
          <w:rFonts w:asciiTheme="minorHAnsi" w:hAnsiTheme="minorHAnsi"/>
        </w:rPr>
        <w:footnoteReference w:id="250"/>
      </w:r>
      <w:r w:rsidRPr="00E81E65">
        <w:rPr>
          <w:rFonts w:asciiTheme="minorHAnsi" w:hAnsiTheme="minorHAnsi"/>
          <w:lang w:val="en-US"/>
        </w:rPr>
        <w:t xml:space="preserve"> ad hanc quam ad ceteras alias pervenimus. Eam vero Indi Guanahanyn vocant. Aliarum etiam unamquamque novo nomine nuncupavi</w:t>
      </w:r>
      <w:r w:rsidRPr="00E81E65">
        <w:rPr>
          <w:rStyle w:val="Funotenzeichen"/>
          <w:rFonts w:asciiTheme="minorHAnsi" w:hAnsiTheme="minorHAnsi"/>
        </w:rPr>
        <w:footnoteReference w:id="251"/>
      </w:r>
      <w:r w:rsidRPr="00E81E65">
        <w:rPr>
          <w:rFonts w:asciiTheme="minorHAnsi" w:hAnsiTheme="minorHAnsi"/>
          <w:lang w:val="en-US"/>
        </w:rPr>
        <w:t>, quippe</w:t>
      </w:r>
      <w:r w:rsidRPr="00E81E65">
        <w:rPr>
          <w:rStyle w:val="Funotenzeichen"/>
          <w:rFonts w:asciiTheme="minorHAnsi" w:hAnsiTheme="minorHAnsi"/>
        </w:rPr>
        <w:footnoteReference w:id="252"/>
      </w:r>
      <w:r w:rsidRPr="00E81E65">
        <w:rPr>
          <w:rFonts w:asciiTheme="minorHAnsi" w:hAnsiTheme="minorHAnsi"/>
          <w:lang w:val="en-US"/>
        </w:rPr>
        <w:t xml:space="preserve"> aliam insulam Sanctae Mariae Conceptionis, aliam Fernandinam, aliam Hysabellam, aliam Iohannam et sic de reliquis appellari iussi.</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4 Quamprimum</w:t>
      </w:r>
      <w:r w:rsidRPr="00E81E65">
        <w:rPr>
          <w:rStyle w:val="Funotenzeichen"/>
          <w:rFonts w:asciiTheme="minorHAnsi" w:hAnsiTheme="minorHAnsi"/>
        </w:rPr>
        <w:footnoteReference w:id="253"/>
      </w:r>
      <w:r w:rsidRPr="00E81E65">
        <w:rPr>
          <w:rFonts w:asciiTheme="minorHAnsi" w:hAnsiTheme="minorHAnsi"/>
          <w:lang w:val="en-US"/>
        </w:rPr>
        <w:t xml:space="preserve"> in eam insulam, quam dudum</w:t>
      </w:r>
      <w:r w:rsidRPr="00E81E65">
        <w:rPr>
          <w:rStyle w:val="Funotenzeichen"/>
          <w:rFonts w:asciiTheme="minorHAnsi" w:hAnsiTheme="minorHAnsi"/>
        </w:rPr>
        <w:footnoteReference w:id="254"/>
      </w:r>
      <w:r w:rsidRPr="00E81E65">
        <w:rPr>
          <w:rFonts w:asciiTheme="minorHAnsi" w:hAnsiTheme="minorHAnsi"/>
          <w:lang w:val="en-US"/>
        </w:rPr>
        <w:t xml:space="preserve"> Iohannam vocari dixi, appulimus</w:t>
      </w:r>
      <w:r w:rsidRPr="00E81E65">
        <w:rPr>
          <w:rStyle w:val="Funotenzeichen"/>
          <w:rFonts w:asciiTheme="minorHAnsi" w:hAnsiTheme="minorHAnsi"/>
        </w:rPr>
        <w:footnoteReference w:id="255"/>
      </w:r>
      <w:r w:rsidRPr="00E81E65">
        <w:rPr>
          <w:rFonts w:asciiTheme="minorHAnsi" w:hAnsiTheme="minorHAnsi"/>
          <w:lang w:val="en-US"/>
        </w:rPr>
        <w:t>, iuxta eius litus occidentem versus aliquantulum</w:t>
      </w:r>
      <w:r w:rsidRPr="00E81E65">
        <w:rPr>
          <w:rStyle w:val="Funotenzeichen"/>
          <w:rFonts w:asciiTheme="minorHAnsi" w:hAnsiTheme="minorHAnsi"/>
        </w:rPr>
        <w:footnoteReference w:id="256"/>
      </w:r>
      <w:r w:rsidRPr="00E81E65">
        <w:rPr>
          <w:rFonts w:asciiTheme="minorHAnsi" w:hAnsiTheme="minorHAnsi"/>
          <w:lang w:val="en-US"/>
        </w:rPr>
        <w:t xml:space="preserve"> processi, tamque eam magnam nullo reperto fine inveni, ut non insulam, sed continentem Chatay provinciam esse crediderim, </w:t>
      </w:r>
      <w:r w:rsidRPr="00E81E65">
        <w:rPr>
          <w:rFonts w:asciiTheme="minorHAnsi" w:hAnsiTheme="minorHAnsi"/>
          <w:lang w:val="en-US"/>
        </w:rPr>
        <w:lastRenderedPageBreak/>
        <w:t>nulla tamen videns oppida municipiave in maritimis sita confinibus</w:t>
      </w:r>
      <w:r w:rsidRPr="00E81E65">
        <w:rPr>
          <w:rStyle w:val="Funotenzeichen"/>
          <w:rFonts w:asciiTheme="minorHAnsi" w:hAnsiTheme="minorHAnsi"/>
        </w:rPr>
        <w:footnoteReference w:id="257"/>
      </w:r>
      <w:r w:rsidRPr="00E81E65">
        <w:rPr>
          <w:rFonts w:asciiTheme="minorHAnsi" w:hAnsiTheme="minorHAnsi"/>
          <w:lang w:val="en-US"/>
        </w:rPr>
        <w:t xml:space="preserve"> praeter aliquos vicos et praedia rustica, cum quorum incolis loqui nequibam, quare, simul ac nos videbant, surripiebant</w:t>
      </w:r>
      <w:r w:rsidRPr="00E81E65">
        <w:rPr>
          <w:rStyle w:val="Funotenzeichen"/>
          <w:rFonts w:asciiTheme="minorHAnsi" w:hAnsiTheme="minorHAnsi"/>
        </w:rPr>
        <w:footnoteReference w:id="258"/>
      </w:r>
      <w:r w:rsidRPr="00E81E65">
        <w:rPr>
          <w:rFonts w:asciiTheme="minorHAnsi" w:hAnsiTheme="minorHAnsi"/>
          <w:lang w:val="en-US"/>
        </w:rPr>
        <w:t xml:space="preserve"> fugam.</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8 Omnium insularum, quas ego vidi et quarum cognitionem habeo, incolae utriusque sexus nudi semper incedunt, quemadmodum eduntur in lucem, praeter aliquas feminas, quae folio fronde</w:t>
      </w:r>
      <w:r w:rsidRPr="00E81E65">
        <w:rPr>
          <w:rStyle w:val="Funotenzeichen"/>
          <w:rFonts w:asciiTheme="minorHAnsi" w:hAnsiTheme="minorHAnsi"/>
        </w:rPr>
        <w:footnoteReference w:id="259"/>
      </w:r>
      <w:r w:rsidRPr="00E81E65">
        <w:rPr>
          <w:rFonts w:asciiTheme="minorHAnsi" w:hAnsiTheme="minorHAnsi"/>
          <w:lang w:val="en-US"/>
        </w:rPr>
        <w:t>ve aliqua aut bombicino</w:t>
      </w:r>
      <w:r w:rsidRPr="00E81E65">
        <w:rPr>
          <w:rStyle w:val="Funotenzeichen"/>
          <w:rFonts w:asciiTheme="minorHAnsi" w:hAnsiTheme="minorHAnsi"/>
        </w:rPr>
        <w:footnoteReference w:id="260"/>
      </w:r>
      <w:r w:rsidRPr="00E81E65">
        <w:rPr>
          <w:rFonts w:asciiTheme="minorHAnsi" w:hAnsiTheme="minorHAnsi"/>
          <w:lang w:val="en-US"/>
        </w:rPr>
        <w:t xml:space="preserve"> velo</w:t>
      </w:r>
      <w:r w:rsidRPr="00E81E65">
        <w:rPr>
          <w:rStyle w:val="Funotenzeichen"/>
          <w:rFonts w:asciiTheme="minorHAnsi" w:hAnsiTheme="minorHAnsi"/>
        </w:rPr>
        <w:footnoteReference w:id="261"/>
      </w:r>
      <w:r w:rsidRPr="00E81E65">
        <w:rPr>
          <w:rFonts w:asciiTheme="minorHAnsi" w:hAnsiTheme="minorHAnsi"/>
          <w:lang w:val="en-US"/>
        </w:rPr>
        <w:t xml:space="preserve"> pudenda</w:t>
      </w:r>
      <w:r w:rsidRPr="00E81E65">
        <w:rPr>
          <w:rStyle w:val="Funotenzeichen"/>
          <w:rFonts w:asciiTheme="minorHAnsi" w:hAnsiTheme="minorHAnsi"/>
        </w:rPr>
        <w:footnoteReference w:id="262"/>
      </w:r>
      <w:r w:rsidRPr="00E81E65">
        <w:rPr>
          <w:rFonts w:asciiTheme="minorHAnsi" w:hAnsiTheme="minorHAnsi"/>
          <w:lang w:val="en-US"/>
        </w:rPr>
        <w:t xml:space="preserve"> operiunt, quod ipse sibi ad id negotii</w:t>
      </w:r>
      <w:r w:rsidRPr="00E81E65">
        <w:rPr>
          <w:rStyle w:val="Funotenzeichen"/>
          <w:rFonts w:asciiTheme="minorHAnsi" w:hAnsiTheme="minorHAnsi"/>
        </w:rPr>
        <w:footnoteReference w:id="263"/>
      </w:r>
      <w:r w:rsidRPr="00E81E65">
        <w:rPr>
          <w:rFonts w:asciiTheme="minorHAnsi" w:hAnsiTheme="minorHAnsi"/>
          <w:lang w:val="en-US"/>
        </w:rPr>
        <w:t xml:space="preserve"> parant. Carent hi omnes (ut supra dixi) quocumque genere ferri. Carent et armis, utpote</w:t>
      </w:r>
      <w:r w:rsidRPr="00E81E65">
        <w:rPr>
          <w:rStyle w:val="Funotenzeichen"/>
          <w:rFonts w:asciiTheme="minorHAnsi" w:hAnsiTheme="minorHAnsi"/>
        </w:rPr>
        <w:footnoteReference w:id="264"/>
      </w:r>
      <w:r w:rsidRPr="00E81E65">
        <w:rPr>
          <w:rFonts w:asciiTheme="minorHAnsi" w:hAnsiTheme="minorHAnsi"/>
          <w:lang w:val="en-US"/>
        </w:rPr>
        <w:t xml:space="preserve"> sibi ignotis, nec ad ea sunt apti; non propter corporis deformitatem</w:t>
      </w:r>
      <w:r w:rsidRPr="00E81E65">
        <w:rPr>
          <w:rStyle w:val="Funotenzeichen"/>
          <w:rFonts w:asciiTheme="minorHAnsi" w:hAnsiTheme="minorHAnsi"/>
        </w:rPr>
        <w:footnoteReference w:id="265"/>
      </w:r>
      <w:r w:rsidRPr="00E81E65">
        <w:rPr>
          <w:rFonts w:asciiTheme="minorHAnsi" w:hAnsiTheme="minorHAnsi"/>
          <w:lang w:val="en-US"/>
        </w:rPr>
        <w:t xml:space="preserve"> (cum sint bene formati), sed quia sunt timidi ac pleni formidine. …</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9 Ceterum ubi se cernunt tutos, omni metu repulso, sunt admodum simplices ac bonae fidei et in omnibus, quae habent, liberalissimi. Roganti, quod possidet, infitiatur</w:t>
      </w:r>
      <w:r w:rsidRPr="00E81E65">
        <w:rPr>
          <w:rStyle w:val="Funotenzeichen"/>
          <w:rFonts w:asciiTheme="minorHAnsi" w:hAnsiTheme="minorHAnsi"/>
        </w:rPr>
        <w:footnoteReference w:id="266"/>
      </w:r>
      <w:r w:rsidRPr="00E81E65">
        <w:rPr>
          <w:rFonts w:asciiTheme="minorHAnsi" w:hAnsiTheme="minorHAnsi"/>
          <w:lang w:val="en-US"/>
        </w:rPr>
        <w:t xml:space="preserve"> nemo. Quin etiam ipsi nos ad id poscendum invitant. Maximum erga omnes amorem prae se ferunt. Dant quaeque magna pro parvis, minima licet</w:t>
      </w:r>
      <w:r w:rsidRPr="00E81E65">
        <w:rPr>
          <w:rStyle w:val="Funotenzeichen"/>
          <w:rFonts w:asciiTheme="minorHAnsi" w:hAnsiTheme="minorHAnsi"/>
        </w:rPr>
        <w:footnoteReference w:id="267"/>
      </w:r>
      <w:r w:rsidRPr="00E81E65">
        <w:rPr>
          <w:rFonts w:asciiTheme="minorHAnsi" w:hAnsiTheme="minorHAnsi"/>
          <w:lang w:val="en-US"/>
        </w:rPr>
        <w:t xml:space="preserve"> re, nihilove contenti. …</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10 Nullam hi noverunt idolatriam</w:t>
      </w:r>
      <w:r w:rsidRPr="00E81E65">
        <w:rPr>
          <w:rStyle w:val="Funotenzeichen"/>
          <w:rFonts w:asciiTheme="minorHAnsi" w:hAnsiTheme="minorHAnsi"/>
        </w:rPr>
        <w:footnoteReference w:id="268"/>
      </w:r>
      <w:r w:rsidRPr="00E81E65">
        <w:rPr>
          <w:rFonts w:asciiTheme="minorHAnsi" w:hAnsiTheme="minorHAnsi"/>
          <w:lang w:val="en-US"/>
        </w:rPr>
        <w:t>. Immo firmissime credunt omnem vim, omnem potentiam, omnia denique bona esse in caelo meque inde cum his navibus et nautis descendisse: atque hoc animo ubique fui susceptus, postquam metum repulerant. Nec sunt segnes</w:t>
      </w:r>
      <w:r w:rsidRPr="00E81E65">
        <w:rPr>
          <w:rStyle w:val="Funotenzeichen"/>
          <w:rFonts w:asciiTheme="minorHAnsi" w:hAnsiTheme="minorHAnsi"/>
        </w:rPr>
        <w:footnoteReference w:id="269"/>
      </w:r>
      <w:r w:rsidRPr="00E81E65">
        <w:rPr>
          <w:rFonts w:asciiTheme="minorHAnsi" w:hAnsiTheme="minorHAnsi"/>
          <w:lang w:val="en-US"/>
        </w:rPr>
        <w:t xml:space="preserve"> aut rudes; quin summi ac perspicacis</w:t>
      </w:r>
      <w:r w:rsidRPr="00E81E65">
        <w:rPr>
          <w:rStyle w:val="Funotenzeichen"/>
          <w:rFonts w:asciiTheme="minorHAnsi" w:hAnsiTheme="minorHAnsi"/>
        </w:rPr>
        <w:footnoteReference w:id="270"/>
      </w:r>
      <w:r w:rsidRPr="00E81E65">
        <w:rPr>
          <w:rFonts w:asciiTheme="minorHAnsi" w:hAnsiTheme="minorHAnsi"/>
          <w:lang w:val="en-US"/>
        </w:rPr>
        <w:t xml:space="preserve"> ingenii et homines, qui transfretant</w:t>
      </w:r>
      <w:r w:rsidRPr="00E81E65">
        <w:rPr>
          <w:rStyle w:val="Funotenzeichen"/>
          <w:rFonts w:asciiTheme="minorHAnsi" w:hAnsiTheme="minorHAnsi"/>
        </w:rPr>
        <w:footnoteReference w:id="271"/>
      </w:r>
      <w:r w:rsidRPr="00E81E65">
        <w:rPr>
          <w:rFonts w:asciiTheme="minorHAnsi" w:hAnsiTheme="minorHAnsi"/>
          <w:lang w:val="en-US"/>
        </w:rPr>
        <w:t xml:space="preserve"> mare illud.</w:t>
      </w:r>
    </w:p>
    <w:p w:rsidR="000E5823" w:rsidRPr="00E81E65" w:rsidRDefault="000E5823" w:rsidP="000E5823">
      <w:pPr>
        <w:spacing w:line="360" w:lineRule="auto"/>
        <w:ind w:right="283"/>
        <w:jc w:val="both"/>
        <w:rPr>
          <w:rFonts w:asciiTheme="minorHAnsi" w:hAnsiTheme="minorHAnsi"/>
          <w:lang w:val="en-US"/>
        </w:rPr>
      </w:pPr>
    </w:p>
    <w:p w:rsidR="000E5823" w:rsidRPr="00E81E65" w:rsidRDefault="00E837A9" w:rsidP="000E5823">
      <w:pPr>
        <w:spacing w:line="360" w:lineRule="auto"/>
        <w:ind w:right="283"/>
        <w:jc w:val="both"/>
        <w:rPr>
          <w:rFonts w:asciiTheme="minorHAnsi" w:hAnsiTheme="minorHAnsi"/>
        </w:rPr>
      </w:pPr>
      <w:r>
        <w:rPr>
          <w:rFonts w:asciiTheme="minorHAnsi" w:hAnsiTheme="minorHAnsi"/>
        </w:rPr>
        <w:t>Ergänzungsf</w:t>
      </w:r>
      <w:r w:rsidR="000E5823" w:rsidRPr="00E81E65">
        <w:rPr>
          <w:rFonts w:asciiTheme="minorHAnsi" w:hAnsiTheme="minorHAnsi"/>
        </w:rPr>
        <w:t>ragen:</w:t>
      </w:r>
    </w:p>
    <w:p w:rsidR="00E837A9" w:rsidRPr="00E837A9" w:rsidRDefault="000E5823" w:rsidP="00E837A9">
      <w:pPr>
        <w:pStyle w:val="Listenabsatz"/>
        <w:numPr>
          <w:ilvl w:val="0"/>
          <w:numId w:val="26"/>
        </w:numPr>
        <w:ind w:right="283"/>
        <w:jc w:val="both"/>
      </w:pPr>
      <w:r w:rsidRPr="00E837A9">
        <w:t>Wie verhält sich Columbus bei s</w:t>
      </w:r>
      <w:r w:rsidR="00E837A9" w:rsidRPr="00E837A9">
        <w:t>einer Landung auf San Salvador?</w:t>
      </w:r>
    </w:p>
    <w:p w:rsidR="00E837A9" w:rsidRPr="00E837A9" w:rsidRDefault="000E5823" w:rsidP="00E837A9">
      <w:pPr>
        <w:pStyle w:val="Listenabsatz"/>
        <w:numPr>
          <w:ilvl w:val="0"/>
          <w:numId w:val="26"/>
        </w:numPr>
        <w:ind w:right="283"/>
        <w:jc w:val="both"/>
      </w:pPr>
      <w:r w:rsidRPr="00E837A9">
        <w:t>Wie verhalten sich die Indi</w:t>
      </w:r>
      <w:r w:rsidR="00E837A9" w:rsidRPr="00E837A9">
        <w:t>os bei der Landung der Spanier?</w:t>
      </w:r>
    </w:p>
    <w:p w:rsidR="00E837A9" w:rsidRPr="00E837A9" w:rsidRDefault="000E5823" w:rsidP="00E837A9">
      <w:pPr>
        <w:pStyle w:val="Listenabsatz"/>
        <w:numPr>
          <w:ilvl w:val="0"/>
          <w:numId w:val="26"/>
        </w:numPr>
        <w:ind w:right="283"/>
        <w:jc w:val="both"/>
      </w:pPr>
      <w:r w:rsidRPr="00E837A9">
        <w:t>Wie charakterisiert Columbu</w:t>
      </w:r>
      <w:r w:rsidR="00E837A9" w:rsidRPr="00E837A9">
        <w:t>s die Inselbewohner?</w:t>
      </w:r>
    </w:p>
    <w:p w:rsidR="000E5823" w:rsidRPr="00E837A9" w:rsidRDefault="000E5823" w:rsidP="00E837A9">
      <w:pPr>
        <w:pStyle w:val="Listenabsatz"/>
        <w:numPr>
          <w:ilvl w:val="0"/>
          <w:numId w:val="26"/>
        </w:numPr>
        <w:ind w:right="283"/>
        <w:jc w:val="both"/>
      </w:pPr>
      <w:r w:rsidRPr="00E837A9">
        <w:t>Welche Absicht verfolgt er damit?</w:t>
      </w:r>
    </w:p>
    <w:p w:rsidR="000E5823" w:rsidRPr="00E81E65" w:rsidRDefault="000E5823" w:rsidP="000E5823">
      <w:pPr>
        <w:spacing w:line="360" w:lineRule="auto"/>
        <w:ind w:right="283"/>
        <w:jc w:val="both"/>
        <w:rPr>
          <w:rFonts w:asciiTheme="minorHAnsi" w:hAnsiTheme="minorHAnsi"/>
        </w:rPr>
      </w:pPr>
      <w:r w:rsidRPr="00E81E65">
        <w:rPr>
          <w:rFonts w:asciiTheme="minorHAnsi" w:hAnsiTheme="minorHAnsi"/>
          <w:noProof/>
          <w:lang w:val="de-AT" w:eastAsia="de-AT"/>
        </w:rPr>
        <w:lastRenderedPageBreak/>
        <w:drawing>
          <wp:inline distT="0" distB="0" distL="0" distR="0" wp14:anchorId="2273F739" wp14:editId="55DFF85C">
            <wp:extent cx="6124575" cy="2409825"/>
            <wp:effectExtent l="0" t="0" r="9525" b="9525"/>
            <wp:docPr id="3" name="fancybox-img" descr="Kolumbus Ankunft in Amerika | Bildquelle: Architect of the Capitol, http://www.aoc.gov/cc/photo-gallery/frieze_rotunda.cfm&lt;br&gt;&lt;br&gt;&quot;Landing of Columbus&quot; (1492), Constantino Brumidi, 1878-1880&#10;Teil des &quot;Frieze of American History&quot; des Capitols in Washington D.C., U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Kolumbus Ankunft in Amerika | Bildquelle: Architect of the Capitol, http://www.aoc.gov/cc/photo-gallery/frieze_rotunda.cfm&lt;br&gt;&lt;br&gt;&quot;Landing of Columbus&quot; (1492), Constantino Brumidi, 1878-1880&#10;Teil des &quot;Frieze of American History&quot; des Capitols in Washington D.C., USA.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4575" cy="2409825"/>
                    </a:xfrm>
                    <a:prstGeom prst="rect">
                      <a:avLst/>
                    </a:prstGeom>
                    <a:noFill/>
                    <a:ln>
                      <a:noFill/>
                    </a:ln>
                  </pic:spPr>
                </pic:pic>
              </a:graphicData>
            </a:graphic>
          </wp:inline>
        </w:drawing>
      </w:r>
    </w:p>
    <w:p w:rsidR="000E5823" w:rsidRPr="00E837A9" w:rsidRDefault="000E5823" w:rsidP="000E5823">
      <w:pPr>
        <w:shd w:val="clear" w:color="auto" w:fill="FFFFFF"/>
        <w:rPr>
          <w:rFonts w:asciiTheme="minorHAnsi" w:hAnsiTheme="minorHAnsi"/>
          <w:sz w:val="20"/>
          <w:szCs w:val="20"/>
          <w:lang w:val="en-US"/>
        </w:rPr>
      </w:pPr>
      <w:r w:rsidRPr="00E837A9">
        <w:rPr>
          <w:rFonts w:asciiTheme="minorHAnsi" w:hAnsiTheme="minorHAnsi"/>
          <w:sz w:val="20"/>
          <w:szCs w:val="20"/>
          <w:lang w:val="en-US"/>
        </w:rPr>
        <w:t xml:space="preserve">"Landing of Columbus" (1492), Constantino Brumidi, 1878-1880 Teil des "Frieze of American History" des Capitols in Washington D.C., USA. </w:t>
      </w:r>
    </w:p>
    <w:p w:rsidR="000E5823" w:rsidRPr="00E837A9" w:rsidRDefault="000E5823" w:rsidP="000E5823">
      <w:pPr>
        <w:spacing w:line="360" w:lineRule="auto"/>
        <w:ind w:right="283"/>
        <w:jc w:val="both"/>
        <w:rPr>
          <w:rFonts w:asciiTheme="minorHAnsi" w:hAnsiTheme="minorHAnsi"/>
          <w:sz w:val="20"/>
          <w:szCs w:val="20"/>
          <w:lang w:val="en-US"/>
        </w:rPr>
      </w:pPr>
      <w:r w:rsidRPr="00E837A9">
        <w:rPr>
          <w:rFonts w:asciiTheme="minorHAnsi" w:hAnsiTheme="minorHAnsi"/>
          <w:sz w:val="20"/>
          <w:szCs w:val="20"/>
          <w:lang w:val="en-US"/>
        </w:rPr>
        <w:t>Bildquelle: Architect of the Capitol, www.aoc.gov/cc/photo-gallery/frieze_rotunda.cfm</w:t>
      </w:r>
    </w:p>
    <w:p w:rsidR="000E5823" w:rsidRPr="00E81E65" w:rsidRDefault="000E5823" w:rsidP="000E5823">
      <w:pPr>
        <w:spacing w:line="360" w:lineRule="auto"/>
        <w:ind w:right="283"/>
        <w:jc w:val="both"/>
        <w:rPr>
          <w:rFonts w:asciiTheme="minorHAnsi" w:hAnsiTheme="minorHAnsi"/>
          <w:lang w:val="en-US"/>
        </w:rPr>
      </w:pPr>
    </w:p>
    <w:p w:rsidR="000E5823" w:rsidRPr="00FE03AB" w:rsidRDefault="000E5823" w:rsidP="00FE03AB">
      <w:pPr>
        <w:spacing w:line="360" w:lineRule="auto"/>
        <w:ind w:right="283"/>
        <w:rPr>
          <w:rFonts w:asciiTheme="minorHAnsi" w:hAnsiTheme="minorHAnsi"/>
          <w:b/>
          <w:lang w:val="en-US"/>
        </w:rPr>
      </w:pPr>
      <w:r w:rsidRPr="00FE03AB">
        <w:rPr>
          <w:rFonts w:asciiTheme="minorHAnsi" w:hAnsiTheme="minorHAnsi"/>
          <w:b/>
          <w:lang w:val="en-US"/>
        </w:rPr>
        <w:t>Edle Wilde und Kannibalen</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15 In omnibus his insulis, ut intellexi, quisque uni tantum coniugi acquiescit</w:t>
      </w:r>
      <w:r w:rsidRPr="00E81E65">
        <w:rPr>
          <w:rStyle w:val="Funotenzeichen"/>
          <w:rFonts w:asciiTheme="minorHAnsi" w:hAnsiTheme="minorHAnsi"/>
        </w:rPr>
        <w:footnoteReference w:id="272"/>
      </w:r>
      <w:r w:rsidRPr="00E81E65">
        <w:rPr>
          <w:rFonts w:asciiTheme="minorHAnsi" w:hAnsiTheme="minorHAnsi"/>
          <w:lang w:val="en-US"/>
        </w:rPr>
        <w:t xml:space="preserve"> praeter principes aut reges, quibus viginti habere licet. Feminae magis quam viri laborare videntur. Nec bene potui intelligere, an habeant bona propria. Vidi enim, quod unus habebat, aliis impartiri</w:t>
      </w:r>
      <w:r w:rsidRPr="00E81E65">
        <w:rPr>
          <w:rStyle w:val="Funotenzeichen"/>
          <w:rFonts w:asciiTheme="minorHAnsi" w:hAnsiTheme="minorHAnsi"/>
        </w:rPr>
        <w:footnoteReference w:id="273"/>
      </w:r>
      <w:r w:rsidRPr="00E81E65">
        <w:rPr>
          <w:rFonts w:asciiTheme="minorHAnsi" w:hAnsiTheme="minorHAnsi"/>
          <w:lang w:val="en-US"/>
        </w:rPr>
        <w:t>, praesertim dapes</w:t>
      </w:r>
      <w:r w:rsidRPr="00E81E65">
        <w:rPr>
          <w:rStyle w:val="Funotenzeichen"/>
          <w:rFonts w:asciiTheme="minorHAnsi" w:hAnsiTheme="minorHAnsi"/>
        </w:rPr>
        <w:footnoteReference w:id="274"/>
      </w:r>
      <w:r w:rsidRPr="00E81E65">
        <w:rPr>
          <w:rFonts w:asciiTheme="minorHAnsi" w:hAnsiTheme="minorHAnsi"/>
          <w:lang w:val="en-US"/>
        </w:rPr>
        <w:t>, obsonia</w:t>
      </w:r>
      <w:r w:rsidRPr="00E81E65">
        <w:rPr>
          <w:rStyle w:val="Funotenzeichen"/>
          <w:rFonts w:asciiTheme="minorHAnsi" w:hAnsiTheme="minorHAnsi"/>
        </w:rPr>
        <w:footnoteReference w:id="275"/>
      </w:r>
      <w:r w:rsidRPr="00E81E65">
        <w:rPr>
          <w:rFonts w:asciiTheme="minorHAnsi" w:hAnsiTheme="minorHAnsi"/>
          <w:lang w:val="en-US"/>
        </w:rPr>
        <w:t xml:space="preserve"> et huiusmodi. Nullum apud eos monstrum repperi, ut plerique existimabant, sed homines magnae reverentiae</w:t>
      </w:r>
      <w:r w:rsidRPr="00E81E65">
        <w:rPr>
          <w:rStyle w:val="Funotenzeichen"/>
          <w:rFonts w:asciiTheme="minorHAnsi" w:hAnsiTheme="minorHAnsi"/>
        </w:rPr>
        <w:footnoteReference w:id="276"/>
      </w:r>
      <w:r w:rsidRPr="00E81E65">
        <w:rPr>
          <w:rFonts w:asciiTheme="minorHAnsi" w:hAnsiTheme="minorHAnsi"/>
          <w:lang w:val="en-US"/>
        </w:rPr>
        <w:t xml:space="preserve"> atque benignos</w:t>
      </w:r>
      <w:r w:rsidRPr="00E81E65">
        <w:rPr>
          <w:rStyle w:val="Funotenzeichen"/>
          <w:rFonts w:asciiTheme="minorHAnsi" w:hAnsiTheme="minorHAnsi"/>
        </w:rPr>
        <w:footnoteReference w:id="277"/>
      </w:r>
      <w:r w:rsidRPr="00E81E65">
        <w:rPr>
          <w:rFonts w:asciiTheme="minorHAnsi" w:hAnsiTheme="minorHAnsi"/>
          <w:lang w:val="en-US"/>
        </w:rPr>
        <w:t>. Nec sunt nigri velut aethiopes. Habent crines planos</w:t>
      </w:r>
      <w:r w:rsidRPr="00E81E65">
        <w:rPr>
          <w:rStyle w:val="Funotenzeichen"/>
          <w:rFonts w:asciiTheme="minorHAnsi" w:hAnsiTheme="minorHAnsi"/>
        </w:rPr>
        <w:footnoteReference w:id="278"/>
      </w:r>
      <w:r w:rsidRPr="00E81E65">
        <w:rPr>
          <w:rFonts w:asciiTheme="minorHAnsi" w:hAnsiTheme="minorHAnsi"/>
          <w:lang w:val="en-US"/>
        </w:rPr>
        <w:t xml:space="preserve"> ac demissos</w:t>
      </w:r>
      <w:r w:rsidRPr="00E81E65">
        <w:rPr>
          <w:rStyle w:val="Funotenzeichen"/>
          <w:rFonts w:asciiTheme="minorHAnsi" w:hAnsiTheme="minorHAnsi"/>
        </w:rPr>
        <w:footnoteReference w:id="279"/>
      </w:r>
      <w:r w:rsidRPr="00E81E65">
        <w:rPr>
          <w:rFonts w:asciiTheme="minorHAnsi" w:hAnsiTheme="minorHAnsi"/>
          <w:lang w:val="en-US"/>
        </w:rPr>
        <w:t>. ...</w:t>
      </w:r>
    </w:p>
    <w:p w:rsidR="000E5823" w:rsidRPr="00E81E65" w:rsidRDefault="000E5823" w:rsidP="000E5823">
      <w:pPr>
        <w:spacing w:line="360" w:lineRule="auto"/>
        <w:ind w:right="283"/>
        <w:jc w:val="both"/>
        <w:rPr>
          <w:rFonts w:asciiTheme="minorHAnsi" w:hAnsiTheme="minorHAnsi"/>
        </w:rPr>
      </w:pPr>
      <w:r w:rsidRPr="00E81E65">
        <w:rPr>
          <w:rFonts w:asciiTheme="minorHAnsi" w:hAnsiTheme="minorHAnsi"/>
          <w:lang w:val="en-US"/>
        </w:rPr>
        <w:t>16 Itaque monstra aliqua non vidi neque eorum alicubi</w:t>
      </w:r>
      <w:r w:rsidRPr="00E81E65">
        <w:rPr>
          <w:rStyle w:val="Funotenzeichen"/>
          <w:rFonts w:asciiTheme="minorHAnsi" w:hAnsiTheme="minorHAnsi"/>
        </w:rPr>
        <w:footnoteReference w:id="280"/>
      </w:r>
      <w:r w:rsidRPr="00E81E65">
        <w:rPr>
          <w:rFonts w:asciiTheme="minorHAnsi" w:hAnsiTheme="minorHAnsi"/>
          <w:lang w:val="en-US"/>
        </w:rPr>
        <w:t xml:space="preserve"> habui cognitionem excepta quadam insula Charis nuncupata</w:t>
      </w:r>
      <w:r w:rsidRPr="00E81E65">
        <w:rPr>
          <w:rStyle w:val="Funotenzeichen"/>
          <w:rFonts w:asciiTheme="minorHAnsi" w:hAnsiTheme="minorHAnsi"/>
        </w:rPr>
        <w:footnoteReference w:id="281"/>
      </w:r>
      <w:r w:rsidRPr="00E81E65">
        <w:rPr>
          <w:rFonts w:asciiTheme="minorHAnsi" w:hAnsiTheme="minorHAnsi"/>
          <w:lang w:val="en-US"/>
        </w:rPr>
        <w:t>, quae secunda ex Hispana in Indiam transfretantibus</w:t>
      </w:r>
      <w:r w:rsidRPr="00E81E65">
        <w:rPr>
          <w:rStyle w:val="Funotenzeichen"/>
          <w:rFonts w:asciiTheme="minorHAnsi" w:hAnsiTheme="minorHAnsi"/>
        </w:rPr>
        <w:footnoteReference w:id="282"/>
      </w:r>
      <w:r w:rsidRPr="00E81E65">
        <w:rPr>
          <w:rFonts w:asciiTheme="minorHAnsi" w:hAnsiTheme="minorHAnsi"/>
          <w:lang w:val="en-US"/>
        </w:rPr>
        <w:t xml:space="preserve"> existit</w:t>
      </w:r>
      <w:r w:rsidRPr="00E81E65">
        <w:rPr>
          <w:rStyle w:val="Funotenzeichen"/>
          <w:rFonts w:asciiTheme="minorHAnsi" w:hAnsiTheme="minorHAnsi"/>
        </w:rPr>
        <w:footnoteReference w:id="283"/>
      </w:r>
      <w:r w:rsidRPr="00E81E65">
        <w:rPr>
          <w:rFonts w:asciiTheme="minorHAnsi" w:hAnsiTheme="minorHAnsi"/>
          <w:lang w:val="en-US"/>
        </w:rPr>
        <w:t>. Quam gens quaedam a finitimis habita ferocior incolit. Hi carne humana vescuntur. Habent praedicti</w:t>
      </w:r>
      <w:r w:rsidRPr="00E81E65">
        <w:rPr>
          <w:rStyle w:val="Funotenzeichen"/>
          <w:rFonts w:asciiTheme="minorHAnsi" w:hAnsiTheme="minorHAnsi"/>
        </w:rPr>
        <w:footnoteReference w:id="284"/>
      </w:r>
      <w:r w:rsidRPr="00E81E65">
        <w:rPr>
          <w:rFonts w:asciiTheme="minorHAnsi" w:hAnsiTheme="minorHAnsi"/>
          <w:lang w:val="en-US"/>
        </w:rPr>
        <w:t xml:space="preserve"> biremium</w:t>
      </w:r>
      <w:r w:rsidRPr="00E81E65">
        <w:rPr>
          <w:rStyle w:val="Funotenzeichen"/>
          <w:rFonts w:asciiTheme="minorHAnsi" w:hAnsiTheme="minorHAnsi"/>
        </w:rPr>
        <w:footnoteReference w:id="285"/>
      </w:r>
      <w:r w:rsidRPr="00E81E65">
        <w:rPr>
          <w:rFonts w:asciiTheme="minorHAnsi" w:hAnsiTheme="minorHAnsi"/>
          <w:lang w:val="en-US"/>
        </w:rPr>
        <w:t xml:space="preserve"> genera plurima, quibus in </w:t>
      </w:r>
      <w:r w:rsidRPr="00E81E65">
        <w:rPr>
          <w:rFonts w:asciiTheme="minorHAnsi" w:hAnsiTheme="minorHAnsi"/>
          <w:lang w:val="en-US"/>
        </w:rPr>
        <w:lastRenderedPageBreak/>
        <w:t>omnes Indicas insulas traiiciunt, depraedant</w:t>
      </w:r>
      <w:r w:rsidRPr="00E81E65">
        <w:rPr>
          <w:rStyle w:val="Funotenzeichen"/>
          <w:rFonts w:asciiTheme="minorHAnsi" w:hAnsiTheme="minorHAnsi"/>
        </w:rPr>
        <w:footnoteReference w:id="286"/>
      </w:r>
      <w:r w:rsidRPr="00E81E65">
        <w:rPr>
          <w:rFonts w:asciiTheme="minorHAnsi" w:hAnsiTheme="minorHAnsi"/>
          <w:lang w:val="en-US"/>
        </w:rPr>
        <w:t>, surripiunt</w:t>
      </w:r>
      <w:r w:rsidRPr="00E81E65">
        <w:rPr>
          <w:rStyle w:val="Funotenzeichen"/>
          <w:rFonts w:asciiTheme="minorHAnsi" w:hAnsiTheme="minorHAnsi"/>
        </w:rPr>
        <w:footnoteReference w:id="287"/>
      </w:r>
      <w:r w:rsidRPr="00E81E65">
        <w:rPr>
          <w:rFonts w:asciiTheme="minorHAnsi" w:hAnsiTheme="minorHAnsi"/>
          <w:lang w:val="en-US"/>
        </w:rPr>
        <w:t>que quaecumque possunt. Nihil ab aliis differunt, nisi quod gerunt more femineo longos crines. Utuntur arcubus</w:t>
      </w:r>
      <w:r w:rsidRPr="00E81E65">
        <w:rPr>
          <w:rStyle w:val="Funotenzeichen"/>
          <w:rFonts w:asciiTheme="minorHAnsi" w:hAnsiTheme="minorHAnsi"/>
        </w:rPr>
        <w:footnoteReference w:id="288"/>
      </w:r>
      <w:r w:rsidRPr="00E81E65">
        <w:rPr>
          <w:rFonts w:asciiTheme="minorHAnsi" w:hAnsiTheme="minorHAnsi"/>
          <w:lang w:val="en-US"/>
        </w:rPr>
        <w:t xml:space="preserve"> et spiculis</w:t>
      </w:r>
      <w:r w:rsidRPr="00E81E65">
        <w:rPr>
          <w:rStyle w:val="Funotenzeichen"/>
          <w:rFonts w:asciiTheme="minorHAnsi" w:hAnsiTheme="minorHAnsi"/>
        </w:rPr>
        <w:footnoteReference w:id="289"/>
      </w:r>
      <w:r w:rsidRPr="00E81E65">
        <w:rPr>
          <w:rFonts w:asciiTheme="minorHAnsi" w:hAnsiTheme="minorHAnsi"/>
          <w:lang w:val="en-US"/>
        </w:rPr>
        <w:t xml:space="preserve"> arundineis</w:t>
      </w:r>
      <w:r w:rsidRPr="00E81E65">
        <w:rPr>
          <w:rStyle w:val="Funotenzeichen"/>
          <w:rFonts w:asciiTheme="minorHAnsi" w:hAnsiTheme="minorHAnsi"/>
        </w:rPr>
        <w:footnoteReference w:id="290"/>
      </w:r>
      <w:r w:rsidRPr="00E81E65">
        <w:rPr>
          <w:rFonts w:asciiTheme="minorHAnsi" w:hAnsiTheme="minorHAnsi"/>
          <w:lang w:val="en-US"/>
        </w:rPr>
        <w:t>, fixis (ut diximus) in grossiore</w:t>
      </w:r>
      <w:r w:rsidRPr="00E81E65">
        <w:rPr>
          <w:rStyle w:val="Funotenzeichen"/>
          <w:rFonts w:asciiTheme="minorHAnsi" w:hAnsiTheme="minorHAnsi"/>
        </w:rPr>
        <w:footnoteReference w:id="291"/>
      </w:r>
      <w:r w:rsidRPr="00E81E65">
        <w:rPr>
          <w:rFonts w:asciiTheme="minorHAnsi" w:hAnsiTheme="minorHAnsi"/>
          <w:lang w:val="en-US"/>
        </w:rPr>
        <w:t xml:space="preserve"> parte attenuatis</w:t>
      </w:r>
      <w:r w:rsidRPr="00E81E65">
        <w:rPr>
          <w:rStyle w:val="Funotenzeichen"/>
          <w:rFonts w:asciiTheme="minorHAnsi" w:hAnsiTheme="minorHAnsi"/>
        </w:rPr>
        <w:footnoteReference w:id="292"/>
      </w:r>
      <w:r w:rsidRPr="00E81E65">
        <w:rPr>
          <w:rFonts w:asciiTheme="minorHAnsi" w:hAnsiTheme="minorHAnsi"/>
          <w:lang w:val="en-US"/>
        </w:rPr>
        <w:t xml:space="preserve"> hastilibus</w:t>
      </w:r>
      <w:r w:rsidRPr="00E81E65">
        <w:rPr>
          <w:rStyle w:val="Funotenzeichen"/>
          <w:rFonts w:asciiTheme="minorHAnsi" w:hAnsiTheme="minorHAnsi"/>
        </w:rPr>
        <w:footnoteReference w:id="293"/>
      </w:r>
      <w:r w:rsidRPr="00E81E65">
        <w:rPr>
          <w:rFonts w:asciiTheme="minorHAnsi" w:hAnsiTheme="minorHAnsi"/>
          <w:lang w:val="en-US"/>
        </w:rPr>
        <w:t>; ideoque habentur feroces. Quare ceteri Indi inexhausto</w:t>
      </w:r>
      <w:r w:rsidRPr="00E81E65">
        <w:rPr>
          <w:rStyle w:val="Funotenzeichen"/>
          <w:rFonts w:asciiTheme="minorHAnsi" w:hAnsiTheme="minorHAnsi"/>
        </w:rPr>
        <w:footnoteReference w:id="294"/>
      </w:r>
      <w:r w:rsidRPr="00E81E65">
        <w:rPr>
          <w:rFonts w:asciiTheme="minorHAnsi" w:hAnsiTheme="minorHAnsi"/>
          <w:lang w:val="en-US"/>
        </w:rPr>
        <w:t xml:space="preserve"> metu plectuntur</w:t>
      </w:r>
      <w:r w:rsidRPr="00E81E65">
        <w:rPr>
          <w:rStyle w:val="Funotenzeichen"/>
          <w:rFonts w:asciiTheme="minorHAnsi" w:hAnsiTheme="minorHAnsi"/>
        </w:rPr>
        <w:footnoteReference w:id="295"/>
      </w:r>
      <w:r w:rsidRPr="00E81E65">
        <w:rPr>
          <w:rFonts w:asciiTheme="minorHAnsi" w:hAnsiTheme="minorHAnsi"/>
          <w:lang w:val="en-US"/>
        </w:rPr>
        <w:t>. Sed hos ego nihil facio plus quam alios. Hi sunt, qui coeunt</w:t>
      </w:r>
      <w:r w:rsidRPr="00E81E65">
        <w:rPr>
          <w:rStyle w:val="Funotenzeichen"/>
          <w:rFonts w:asciiTheme="minorHAnsi" w:hAnsiTheme="minorHAnsi"/>
        </w:rPr>
        <w:footnoteReference w:id="296"/>
      </w:r>
      <w:r w:rsidRPr="00E81E65">
        <w:rPr>
          <w:rFonts w:asciiTheme="minorHAnsi" w:hAnsiTheme="minorHAnsi"/>
          <w:lang w:val="en-US"/>
        </w:rPr>
        <w:t xml:space="preserve"> cum quibusdam feminis, quae solae insulam Matheunin, primam ex Hispania in Indiam traiicientibus, habitant. Hae autem feminae nullum sui sexus opus exercent. Utuntur enim arcubus et spiculis, sicuti de earum coniugibus dixi. Muniunt</w:t>
      </w:r>
      <w:r w:rsidRPr="00E81E65">
        <w:rPr>
          <w:rStyle w:val="Funotenzeichen"/>
          <w:rFonts w:asciiTheme="minorHAnsi" w:hAnsiTheme="minorHAnsi"/>
        </w:rPr>
        <w:footnoteReference w:id="297"/>
      </w:r>
      <w:r w:rsidRPr="00E81E65">
        <w:rPr>
          <w:rFonts w:asciiTheme="minorHAnsi" w:hAnsiTheme="minorHAnsi"/>
          <w:lang w:val="en-US"/>
        </w:rPr>
        <w:t xml:space="preserve"> sese laminis aeneis</w:t>
      </w:r>
      <w:r w:rsidRPr="00E81E65">
        <w:rPr>
          <w:rStyle w:val="Funotenzeichen"/>
          <w:rFonts w:asciiTheme="minorHAnsi" w:hAnsiTheme="minorHAnsi"/>
        </w:rPr>
        <w:footnoteReference w:id="298"/>
      </w:r>
      <w:r w:rsidRPr="00E81E65">
        <w:rPr>
          <w:rFonts w:asciiTheme="minorHAnsi" w:hAnsiTheme="minorHAnsi"/>
          <w:lang w:val="en-US"/>
        </w:rPr>
        <w:t>, quarum maxima apud eas copia existit. Aliam mihi insulam affirmant supradicta Hispana maiorem. Eius incolae carent pilis</w:t>
      </w:r>
      <w:r w:rsidRPr="00E81E65">
        <w:rPr>
          <w:rStyle w:val="Funotenzeichen"/>
          <w:rFonts w:asciiTheme="minorHAnsi" w:hAnsiTheme="minorHAnsi"/>
        </w:rPr>
        <w:footnoteReference w:id="299"/>
      </w:r>
      <w:r w:rsidRPr="00E81E65">
        <w:rPr>
          <w:rFonts w:asciiTheme="minorHAnsi" w:hAnsiTheme="minorHAnsi"/>
          <w:lang w:val="en-US"/>
        </w:rPr>
        <w:t>, auroque inter alias potissimum exuberat</w:t>
      </w:r>
      <w:r w:rsidRPr="00E81E65">
        <w:rPr>
          <w:rStyle w:val="Funotenzeichen"/>
          <w:rFonts w:asciiTheme="minorHAnsi" w:hAnsiTheme="minorHAnsi"/>
        </w:rPr>
        <w:footnoteReference w:id="300"/>
      </w:r>
      <w:r w:rsidRPr="00E81E65">
        <w:rPr>
          <w:rFonts w:asciiTheme="minorHAnsi" w:hAnsiTheme="minorHAnsi"/>
          <w:lang w:val="en-US"/>
        </w:rPr>
        <w:t xml:space="preserve">. </w:t>
      </w:r>
      <w:r w:rsidRPr="00E81E65">
        <w:rPr>
          <w:rFonts w:asciiTheme="minorHAnsi" w:hAnsiTheme="minorHAnsi"/>
        </w:rPr>
        <w:t>Huius insulae et aliarum (quas vidi) homines mecum porto, qui horum, quae dixi, testimonium perhibent</w:t>
      </w:r>
      <w:r w:rsidRPr="00E81E65">
        <w:rPr>
          <w:rStyle w:val="Funotenzeichen"/>
          <w:rFonts w:asciiTheme="minorHAnsi" w:hAnsiTheme="minorHAnsi"/>
        </w:rPr>
        <w:footnoteReference w:id="301"/>
      </w:r>
      <w:r w:rsidRPr="00E81E65">
        <w:rPr>
          <w:rFonts w:asciiTheme="minorHAnsi" w:hAnsiTheme="minorHAnsi"/>
        </w:rPr>
        <w:t>.</w:t>
      </w:r>
    </w:p>
    <w:p w:rsidR="00FE03AB" w:rsidRDefault="00FE03AB" w:rsidP="000E5823">
      <w:pPr>
        <w:spacing w:line="360" w:lineRule="auto"/>
        <w:ind w:right="283"/>
        <w:jc w:val="both"/>
        <w:rPr>
          <w:rFonts w:asciiTheme="minorHAnsi" w:hAnsiTheme="minorHAnsi"/>
        </w:rPr>
      </w:pPr>
    </w:p>
    <w:p w:rsidR="000E5823" w:rsidRPr="00E81E65" w:rsidRDefault="00FE03AB" w:rsidP="000E5823">
      <w:pPr>
        <w:spacing w:line="360" w:lineRule="auto"/>
        <w:ind w:right="283"/>
        <w:jc w:val="both"/>
        <w:rPr>
          <w:rFonts w:asciiTheme="minorHAnsi" w:hAnsiTheme="minorHAnsi"/>
        </w:rPr>
      </w:pPr>
      <w:r>
        <w:rPr>
          <w:rFonts w:asciiTheme="minorHAnsi" w:hAnsiTheme="minorHAnsi"/>
        </w:rPr>
        <w:t>Ergänzungsf</w:t>
      </w:r>
      <w:r w:rsidR="000E5823" w:rsidRPr="00E81E65">
        <w:rPr>
          <w:rFonts w:asciiTheme="minorHAnsi" w:hAnsiTheme="minorHAnsi"/>
        </w:rPr>
        <w:t>ragen:</w:t>
      </w:r>
    </w:p>
    <w:p w:rsidR="00FE03AB" w:rsidRPr="00FE03AB" w:rsidRDefault="000E5823" w:rsidP="00FE03AB">
      <w:pPr>
        <w:pStyle w:val="Listenabsatz"/>
        <w:numPr>
          <w:ilvl w:val="0"/>
          <w:numId w:val="27"/>
        </w:numPr>
        <w:ind w:right="283"/>
        <w:jc w:val="both"/>
      </w:pPr>
      <w:r w:rsidRPr="00FE03AB">
        <w:t>Was berichtet Columbus vom sozialen Leben und den Besitzverhältnissen der Insulaner?</w:t>
      </w:r>
    </w:p>
    <w:p w:rsidR="00FE03AB" w:rsidRPr="00FE03AB" w:rsidRDefault="000E5823" w:rsidP="00FE03AB">
      <w:pPr>
        <w:pStyle w:val="Listenabsatz"/>
        <w:numPr>
          <w:ilvl w:val="0"/>
          <w:numId w:val="27"/>
        </w:numPr>
        <w:ind w:right="283"/>
        <w:jc w:val="both"/>
      </w:pPr>
      <w:r w:rsidRPr="00FE03AB">
        <w:t>Wie beschreibt Columbus</w:t>
      </w:r>
      <w:r w:rsidR="00FE03AB" w:rsidRPr="00FE03AB">
        <w:t xml:space="preserve"> die Bewohner der Insel Charis?</w:t>
      </w:r>
    </w:p>
    <w:p w:rsidR="000E5823" w:rsidRPr="00FE03AB" w:rsidRDefault="000E5823" w:rsidP="00FE03AB">
      <w:pPr>
        <w:pStyle w:val="Listenabsatz"/>
        <w:numPr>
          <w:ilvl w:val="0"/>
          <w:numId w:val="27"/>
        </w:numPr>
        <w:ind w:right="283"/>
        <w:jc w:val="both"/>
      </w:pPr>
      <w:r w:rsidRPr="00FE03AB">
        <w:t>Welche grausame Eigenheit der Chariben nennt er?</w:t>
      </w:r>
    </w:p>
    <w:p w:rsidR="000E5823" w:rsidRPr="00E81E65" w:rsidRDefault="000E5823" w:rsidP="000E5823">
      <w:pPr>
        <w:spacing w:line="360" w:lineRule="auto"/>
        <w:ind w:right="283"/>
        <w:jc w:val="both"/>
        <w:rPr>
          <w:rFonts w:asciiTheme="minorHAnsi" w:hAnsiTheme="minorHAnsi"/>
        </w:rPr>
      </w:pPr>
    </w:p>
    <w:p w:rsidR="00FE03AB" w:rsidRDefault="00FE03AB">
      <w:pPr>
        <w:spacing w:after="200" w:line="276" w:lineRule="auto"/>
        <w:rPr>
          <w:rFonts w:asciiTheme="minorHAnsi" w:hAnsiTheme="minorHAnsi"/>
          <w:b/>
        </w:rPr>
      </w:pPr>
      <w:r>
        <w:rPr>
          <w:rFonts w:asciiTheme="minorHAnsi" w:hAnsiTheme="minorHAnsi"/>
          <w:b/>
        </w:rPr>
        <w:br w:type="page"/>
      </w:r>
    </w:p>
    <w:p w:rsidR="000E5823" w:rsidRPr="00FE03AB" w:rsidRDefault="000E5823" w:rsidP="00FE03AB">
      <w:pPr>
        <w:ind w:right="283"/>
        <w:rPr>
          <w:rFonts w:asciiTheme="minorHAnsi" w:hAnsiTheme="minorHAnsi"/>
          <w:b/>
        </w:rPr>
      </w:pPr>
      <w:r w:rsidRPr="00FE03AB">
        <w:rPr>
          <w:rFonts w:asciiTheme="minorHAnsi" w:hAnsiTheme="minorHAnsi"/>
          <w:b/>
        </w:rPr>
        <w:lastRenderedPageBreak/>
        <w:t>Auch die Indios verdienen eine menschenwürdige Behandlung</w:t>
      </w:r>
    </w:p>
    <w:p w:rsidR="000E5823" w:rsidRPr="00E81E65" w:rsidRDefault="000E5823" w:rsidP="00FE03AB">
      <w:pPr>
        <w:ind w:right="283"/>
        <w:rPr>
          <w:rFonts w:asciiTheme="minorHAnsi" w:hAnsiTheme="minorHAnsi"/>
          <w:lang w:val="en-US"/>
        </w:rPr>
      </w:pPr>
      <w:r w:rsidRPr="00E81E65">
        <w:rPr>
          <w:rFonts w:asciiTheme="minorHAnsi" w:hAnsiTheme="minorHAnsi"/>
          <w:lang w:val="en-US"/>
        </w:rPr>
        <w:t>Bartolomé de Las Casas, Adversus persecutores et calumniatores gentium novi orbis ad Oceanum reperti apologia 1</w:t>
      </w:r>
    </w:p>
    <w:p w:rsidR="000E5823" w:rsidRPr="00E81E65" w:rsidRDefault="000E5823" w:rsidP="000E5823">
      <w:pPr>
        <w:spacing w:line="360" w:lineRule="auto"/>
        <w:ind w:right="283"/>
        <w:jc w:val="center"/>
        <w:rPr>
          <w:rFonts w:asciiTheme="minorHAnsi" w:hAnsiTheme="minorHAnsi"/>
          <w:lang w:val="en-US"/>
        </w:rPr>
      </w:pP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rPr>
        <w:t>Indorum gens non est tali barbarie</w:t>
      </w:r>
      <w:r w:rsidRPr="00E81E65">
        <w:rPr>
          <w:rStyle w:val="Funotenzeichen"/>
          <w:rFonts w:asciiTheme="minorHAnsi" w:hAnsiTheme="minorHAnsi"/>
        </w:rPr>
        <w:footnoteReference w:id="302"/>
      </w:r>
      <w:r w:rsidRPr="00E81E65">
        <w:rPr>
          <w:rFonts w:asciiTheme="minorHAnsi" w:hAnsiTheme="minorHAnsi"/>
        </w:rPr>
        <w:t xml:space="preserve"> barbara. </w:t>
      </w:r>
      <w:r w:rsidRPr="00E81E65">
        <w:rPr>
          <w:rFonts w:asciiTheme="minorHAnsi" w:hAnsiTheme="minorHAnsi"/>
          <w:lang w:val="en-US"/>
        </w:rPr>
        <w:t>Non enim stupidi, immanes vel efferi</w:t>
      </w:r>
      <w:r w:rsidRPr="00E81E65">
        <w:rPr>
          <w:rStyle w:val="Funotenzeichen"/>
          <w:rFonts w:asciiTheme="minorHAnsi" w:hAnsiTheme="minorHAnsi"/>
        </w:rPr>
        <w:footnoteReference w:id="303"/>
      </w:r>
      <w:r w:rsidRPr="00E81E65">
        <w:rPr>
          <w:rFonts w:asciiTheme="minorHAnsi" w:hAnsiTheme="minorHAnsi"/>
          <w:lang w:val="en-US"/>
        </w:rPr>
        <w:t xml:space="preserve"> sunt, sed res publicas – etiam longe antequam Hispanicum nomen audivissent – recte institutas</w:t>
      </w:r>
      <w:r w:rsidRPr="00E81E65">
        <w:rPr>
          <w:rStyle w:val="Funotenzeichen"/>
          <w:rFonts w:asciiTheme="minorHAnsi" w:hAnsiTheme="minorHAnsi"/>
        </w:rPr>
        <w:footnoteReference w:id="304"/>
      </w:r>
      <w:r w:rsidRPr="00E81E65">
        <w:rPr>
          <w:rFonts w:asciiTheme="minorHAnsi" w:hAnsiTheme="minorHAnsi"/>
          <w:lang w:val="en-US"/>
        </w:rPr>
        <w:t xml:space="preserve"> habebant, nimirum</w:t>
      </w:r>
      <w:r w:rsidRPr="00E81E65">
        <w:rPr>
          <w:rStyle w:val="Funotenzeichen"/>
          <w:rFonts w:asciiTheme="minorHAnsi" w:hAnsiTheme="minorHAnsi"/>
        </w:rPr>
        <w:footnoteReference w:id="305"/>
      </w:r>
      <w:r w:rsidRPr="00E81E65">
        <w:rPr>
          <w:rFonts w:asciiTheme="minorHAnsi" w:hAnsiTheme="minorHAnsi"/>
          <w:lang w:val="en-US"/>
        </w:rPr>
        <w:t xml:space="preserve"> optimis legibus, religione</w:t>
      </w:r>
      <w:r w:rsidRPr="00E81E65">
        <w:rPr>
          <w:rStyle w:val="Funotenzeichen"/>
          <w:rFonts w:asciiTheme="minorHAnsi" w:hAnsiTheme="minorHAnsi"/>
        </w:rPr>
        <w:footnoteReference w:id="306"/>
      </w:r>
      <w:r w:rsidRPr="00E81E65">
        <w:rPr>
          <w:rFonts w:asciiTheme="minorHAnsi" w:hAnsiTheme="minorHAnsi"/>
          <w:lang w:val="en-US"/>
        </w:rPr>
        <w:t xml:space="preserve"> et institutis sobrie</w:t>
      </w:r>
      <w:r w:rsidRPr="00E81E65">
        <w:rPr>
          <w:rStyle w:val="Funotenzeichen"/>
          <w:rFonts w:asciiTheme="minorHAnsi" w:hAnsiTheme="minorHAnsi"/>
        </w:rPr>
        <w:footnoteReference w:id="307"/>
      </w:r>
      <w:r w:rsidRPr="00E81E65">
        <w:rPr>
          <w:rFonts w:asciiTheme="minorHAnsi" w:hAnsiTheme="minorHAnsi"/>
          <w:lang w:val="en-US"/>
        </w:rPr>
        <w:t xml:space="preserve"> compositas. Amicitiam colebant et in societatem vitae coniuncti longe maximas incolebant civitates, ubi tam</w:t>
      </w:r>
      <w:r w:rsidRPr="00E81E65">
        <w:rPr>
          <w:rStyle w:val="Funotenzeichen"/>
          <w:rFonts w:asciiTheme="minorHAnsi" w:hAnsiTheme="minorHAnsi"/>
        </w:rPr>
        <w:footnoteReference w:id="308"/>
      </w:r>
      <w:r w:rsidRPr="00E81E65">
        <w:rPr>
          <w:rFonts w:asciiTheme="minorHAnsi" w:hAnsiTheme="minorHAnsi"/>
          <w:lang w:val="en-US"/>
        </w:rPr>
        <w:t xml:space="preserve"> pacis quam belli negotia prudenter ex bono et aequo</w:t>
      </w:r>
      <w:r w:rsidRPr="00E81E65">
        <w:rPr>
          <w:rStyle w:val="Funotenzeichen"/>
          <w:rFonts w:asciiTheme="minorHAnsi" w:hAnsiTheme="minorHAnsi"/>
        </w:rPr>
        <w:footnoteReference w:id="309"/>
      </w:r>
      <w:r w:rsidRPr="00E81E65">
        <w:rPr>
          <w:rFonts w:asciiTheme="minorHAnsi" w:hAnsiTheme="minorHAnsi"/>
          <w:lang w:val="en-US"/>
        </w:rPr>
        <w:t xml:space="preserve"> administrabant, nimirum gubernati</w:t>
      </w:r>
      <w:r w:rsidRPr="00E81E65">
        <w:rPr>
          <w:rStyle w:val="Funotenzeichen"/>
          <w:rFonts w:asciiTheme="minorHAnsi" w:hAnsiTheme="minorHAnsi"/>
        </w:rPr>
        <w:footnoteReference w:id="310"/>
      </w:r>
      <w:r w:rsidRPr="00E81E65">
        <w:rPr>
          <w:rFonts w:asciiTheme="minorHAnsi" w:hAnsiTheme="minorHAnsi"/>
          <w:lang w:val="en-US"/>
        </w:rPr>
        <w:t xml:space="preserve"> legibus, quae plurimis in rebus nostras leges superant et Athenarum sapientes admirationi esse possent … Hispani, qui tot horrendis stragibus</w:t>
      </w:r>
      <w:r w:rsidRPr="00E81E65">
        <w:rPr>
          <w:rStyle w:val="Funotenzeichen"/>
          <w:rFonts w:asciiTheme="minorHAnsi" w:hAnsiTheme="minorHAnsi"/>
        </w:rPr>
        <w:footnoteReference w:id="311"/>
      </w:r>
      <w:r w:rsidRPr="00E81E65">
        <w:rPr>
          <w:rFonts w:asciiTheme="minorHAnsi" w:hAnsiTheme="minorHAnsi"/>
          <w:lang w:val="en-US"/>
        </w:rPr>
        <w:t>, tot caedibus et plus quam Tartareis</w:t>
      </w:r>
      <w:r w:rsidRPr="00E81E65">
        <w:rPr>
          <w:rStyle w:val="Funotenzeichen"/>
          <w:rFonts w:asciiTheme="minorHAnsi" w:hAnsiTheme="minorHAnsi"/>
        </w:rPr>
        <w:footnoteReference w:id="312"/>
      </w:r>
      <w:r w:rsidRPr="00E81E65">
        <w:rPr>
          <w:rFonts w:asciiTheme="minorHAnsi" w:hAnsiTheme="minorHAnsi"/>
          <w:lang w:val="en-US"/>
        </w:rPr>
        <w:t xml:space="preserve"> malis afflixerunt</w:t>
      </w:r>
      <w:r w:rsidRPr="00E81E65">
        <w:rPr>
          <w:rStyle w:val="Funotenzeichen"/>
          <w:rFonts w:asciiTheme="minorHAnsi" w:hAnsiTheme="minorHAnsi"/>
        </w:rPr>
        <w:footnoteReference w:id="313"/>
      </w:r>
      <w:r w:rsidRPr="00E81E65">
        <w:rPr>
          <w:rFonts w:asciiTheme="minorHAnsi" w:hAnsiTheme="minorHAnsi"/>
          <w:lang w:val="en-US"/>
        </w:rPr>
        <w:t xml:space="preserve"> Indos, gentes quidem mansuetissimas</w:t>
      </w:r>
      <w:r w:rsidRPr="00E81E65">
        <w:rPr>
          <w:rStyle w:val="Funotenzeichen"/>
          <w:rFonts w:asciiTheme="minorHAnsi" w:hAnsiTheme="minorHAnsi"/>
        </w:rPr>
        <w:footnoteReference w:id="314"/>
      </w:r>
      <w:r w:rsidRPr="00E81E65">
        <w:rPr>
          <w:rFonts w:asciiTheme="minorHAnsi" w:hAnsiTheme="minorHAnsi"/>
          <w:lang w:val="en-US"/>
        </w:rPr>
        <w:t>, innoxias</w:t>
      </w:r>
      <w:r w:rsidRPr="00E81E65">
        <w:rPr>
          <w:rStyle w:val="Funotenzeichen"/>
          <w:rFonts w:asciiTheme="minorHAnsi" w:hAnsiTheme="minorHAnsi"/>
        </w:rPr>
        <w:footnoteReference w:id="315"/>
      </w:r>
      <w:r w:rsidRPr="00E81E65">
        <w:rPr>
          <w:rFonts w:asciiTheme="minorHAnsi" w:hAnsiTheme="minorHAnsi"/>
          <w:lang w:val="en-US"/>
        </w:rPr>
        <w:t xml:space="preserve"> universis barbari sunt et barbaris peiores.</w:t>
      </w:r>
    </w:p>
    <w:p w:rsidR="000E5823" w:rsidRPr="00E81E65" w:rsidRDefault="000E5823" w:rsidP="000E5823">
      <w:pPr>
        <w:spacing w:line="360" w:lineRule="auto"/>
        <w:ind w:right="283"/>
        <w:jc w:val="both"/>
        <w:rPr>
          <w:rFonts w:asciiTheme="minorHAnsi" w:hAnsiTheme="minorHAnsi"/>
          <w:lang w:val="en-US"/>
        </w:rPr>
      </w:pPr>
    </w:p>
    <w:p w:rsidR="000E5823" w:rsidRPr="00E81E65" w:rsidRDefault="00FE03AB" w:rsidP="000E5823">
      <w:pPr>
        <w:spacing w:line="360" w:lineRule="auto"/>
        <w:ind w:right="283"/>
        <w:jc w:val="both"/>
        <w:rPr>
          <w:rFonts w:asciiTheme="minorHAnsi" w:hAnsiTheme="minorHAnsi"/>
        </w:rPr>
      </w:pPr>
      <w:r>
        <w:rPr>
          <w:rFonts w:asciiTheme="minorHAnsi" w:hAnsiTheme="minorHAnsi"/>
        </w:rPr>
        <w:t>Ergänzungsf</w:t>
      </w:r>
      <w:r w:rsidR="000E5823" w:rsidRPr="00E81E65">
        <w:rPr>
          <w:rFonts w:asciiTheme="minorHAnsi" w:hAnsiTheme="minorHAnsi"/>
        </w:rPr>
        <w:t>ragen:</w:t>
      </w:r>
    </w:p>
    <w:p w:rsidR="00FE03AB" w:rsidRPr="00FE03AB" w:rsidRDefault="000E5823" w:rsidP="00FE03AB">
      <w:pPr>
        <w:pStyle w:val="Listenabsatz"/>
        <w:numPr>
          <w:ilvl w:val="0"/>
          <w:numId w:val="28"/>
        </w:numPr>
        <w:ind w:right="283"/>
        <w:jc w:val="both"/>
      </w:pPr>
      <w:r w:rsidRPr="00FE03AB">
        <w:t>Womit belegt Las Casas, dass die Indios vor der Ankunft der Spanier eine hohe Kulturstufe erre</w:t>
      </w:r>
      <w:r w:rsidR="00FE03AB" w:rsidRPr="00FE03AB">
        <w:t>icht hatten?</w:t>
      </w:r>
    </w:p>
    <w:p w:rsidR="00FE03AB" w:rsidRPr="00FE03AB" w:rsidRDefault="00FE03AB" w:rsidP="00FE03AB">
      <w:pPr>
        <w:pStyle w:val="Listenabsatz"/>
        <w:numPr>
          <w:ilvl w:val="0"/>
          <w:numId w:val="28"/>
        </w:numPr>
        <w:ind w:right="283"/>
        <w:jc w:val="both"/>
      </w:pPr>
      <w:r w:rsidRPr="00FE03AB">
        <w:t>Was folgert er daraus?</w:t>
      </w:r>
    </w:p>
    <w:p w:rsidR="00FE03AB" w:rsidRPr="00FE03AB" w:rsidRDefault="000E5823" w:rsidP="00FE03AB">
      <w:pPr>
        <w:pStyle w:val="Listenabsatz"/>
        <w:numPr>
          <w:ilvl w:val="0"/>
          <w:numId w:val="28"/>
        </w:numPr>
        <w:ind w:right="283"/>
        <w:jc w:val="both"/>
      </w:pPr>
      <w:r w:rsidRPr="00FE03AB">
        <w:t>Wodurch hat sich Las Casas den Ehrentit</w:t>
      </w:r>
      <w:r w:rsidR="00FE03AB" w:rsidRPr="00FE03AB">
        <w:t>el „Vater der Indios“ verdient?</w:t>
      </w:r>
    </w:p>
    <w:p w:rsidR="000E5823" w:rsidRPr="00FE03AB" w:rsidRDefault="000E5823" w:rsidP="00FE03AB">
      <w:pPr>
        <w:pStyle w:val="Listenabsatz"/>
        <w:numPr>
          <w:ilvl w:val="0"/>
          <w:numId w:val="28"/>
        </w:numPr>
        <w:ind w:right="283"/>
        <w:jc w:val="both"/>
      </w:pPr>
      <w:r w:rsidRPr="00FE03AB">
        <w:t>Warum nennt Las Casas seine Landsleute Barbaren?</w:t>
      </w:r>
    </w:p>
    <w:p w:rsidR="000E5823" w:rsidRPr="00E81E65" w:rsidRDefault="000E5823" w:rsidP="000E5823">
      <w:pPr>
        <w:spacing w:line="360" w:lineRule="auto"/>
        <w:ind w:right="283"/>
        <w:jc w:val="both"/>
        <w:rPr>
          <w:rFonts w:asciiTheme="minorHAnsi" w:hAnsiTheme="minorHAnsi"/>
        </w:rPr>
      </w:pPr>
    </w:p>
    <w:p w:rsidR="000E5823" w:rsidRPr="00E81E65" w:rsidRDefault="000E5823" w:rsidP="000E5823">
      <w:pPr>
        <w:spacing w:line="360" w:lineRule="auto"/>
        <w:ind w:right="283"/>
        <w:jc w:val="both"/>
        <w:rPr>
          <w:rFonts w:asciiTheme="minorHAnsi" w:hAnsiTheme="minorHAnsi"/>
        </w:rPr>
      </w:pPr>
    </w:p>
    <w:p w:rsidR="000E5823" w:rsidRPr="00FE03AB" w:rsidRDefault="000E5823" w:rsidP="00FE03AB">
      <w:pPr>
        <w:ind w:right="284"/>
        <w:jc w:val="both"/>
        <w:rPr>
          <w:rFonts w:asciiTheme="minorHAnsi" w:hAnsiTheme="minorHAnsi"/>
          <w:b/>
        </w:rPr>
      </w:pPr>
      <w:r w:rsidRPr="00FE03AB">
        <w:rPr>
          <w:rFonts w:asciiTheme="minorHAnsi" w:hAnsiTheme="minorHAnsi"/>
          <w:b/>
        </w:rPr>
        <w:t>Aus der Enzyklika Leos XIII. „Rerum novarum“ vom 15. Mai 1891</w:t>
      </w:r>
    </w:p>
    <w:p w:rsidR="000E5823" w:rsidRPr="00FE03AB" w:rsidRDefault="000E5823" w:rsidP="00FE03AB">
      <w:pPr>
        <w:ind w:right="284"/>
        <w:rPr>
          <w:rFonts w:asciiTheme="minorHAnsi" w:hAnsiTheme="minorHAnsi"/>
          <w:i/>
        </w:rPr>
      </w:pPr>
      <w:r w:rsidRPr="00FE03AB">
        <w:rPr>
          <w:rFonts w:asciiTheme="minorHAnsi" w:hAnsiTheme="minorHAnsi"/>
          <w:i/>
        </w:rPr>
        <w:t>Die Pflichten des Arbeitgebers</w:t>
      </w:r>
    </w:p>
    <w:p w:rsidR="000E5823" w:rsidRPr="00FE03AB" w:rsidRDefault="000E5823" w:rsidP="00FE03AB">
      <w:pPr>
        <w:ind w:right="284"/>
        <w:jc w:val="both"/>
        <w:rPr>
          <w:rFonts w:asciiTheme="minorHAnsi" w:hAnsiTheme="minorHAnsi"/>
        </w:rPr>
      </w:pP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Ista (official) vero ad divites spectant</w:t>
      </w:r>
      <w:r w:rsidRPr="00E81E65">
        <w:rPr>
          <w:rStyle w:val="Funotenzeichen"/>
          <w:rFonts w:asciiTheme="minorHAnsi" w:hAnsiTheme="minorHAnsi"/>
          <w:lang w:val="en-US"/>
        </w:rPr>
        <w:footnoteReference w:id="316"/>
      </w:r>
      <w:r w:rsidRPr="00E81E65">
        <w:rPr>
          <w:rFonts w:asciiTheme="minorHAnsi" w:hAnsiTheme="minorHAnsi"/>
          <w:lang w:val="en-US"/>
        </w:rPr>
        <w:t xml:space="preserve"> ac dominos</w:t>
      </w:r>
      <w:r w:rsidRPr="00E81E65">
        <w:rPr>
          <w:rStyle w:val="Funotenzeichen"/>
          <w:rFonts w:asciiTheme="minorHAnsi" w:hAnsiTheme="minorHAnsi"/>
          <w:lang w:val="en-US"/>
        </w:rPr>
        <w:footnoteReference w:id="317"/>
      </w:r>
      <w:r w:rsidRPr="00E81E65">
        <w:rPr>
          <w:rFonts w:asciiTheme="minorHAnsi" w:hAnsiTheme="minorHAnsi"/>
          <w:lang w:val="en-US"/>
        </w:rPr>
        <w:t>: non habendos mancipiorum loco</w:t>
      </w:r>
      <w:r w:rsidRPr="00E81E65">
        <w:rPr>
          <w:rStyle w:val="Funotenzeichen"/>
          <w:rFonts w:asciiTheme="minorHAnsi" w:hAnsiTheme="minorHAnsi"/>
          <w:lang w:val="en-US"/>
        </w:rPr>
        <w:footnoteReference w:id="318"/>
      </w:r>
      <w:r w:rsidRPr="00E81E65">
        <w:rPr>
          <w:rFonts w:asciiTheme="minorHAnsi" w:hAnsiTheme="minorHAnsi"/>
          <w:lang w:val="en-US"/>
        </w:rPr>
        <w:t xml:space="preserve"> opifices</w:t>
      </w:r>
      <w:r w:rsidRPr="00E81E65">
        <w:rPr>
          <w:rStyle w:val="Funotenzeichen"/>
          <w:rFonts w:asciiTheme="minorHAnsi" w:hAnsiTheme="minorHAnsi"/>
          <w:lang w:val="en-US"/>
        </w:rPr>
        <w:footnoteReference w:id="319"/>
      </w:r>
      <w:r w:rsidRPr="00E81E65">
        <w:rPr>
          <w:rFonts w:asciiTheme="minorHAnsi" w:hAnsiTheme="minorHAnsi"/>
          <w:lang w:val="en-US"/>
        </w:rPr>
        <w:t>: vereri</w:t>
      </w:r>
      <w:r w:rsidRPr="00E81E65">
        <w:rPr>
          <w:rStyle w:val="Funotenzeichen"/>
          <w:rFonts w:asciiTheme="minorHAnsi" w:hAnsiTheme="minorHAnsi"/>
          <w:lang w:val="en-US"/>
        </w:rPr>
        <w:footnoteReference w:id="320"/>
      </w:r>
      <w:r w:rsidRPr="00E81E65">
        <w:rPr>
          <w:rFonts w:asciiTheme="minorHAnsi" w:hAnsiTheme="minorHAnsi"/>
          <w:lang w:val="en-US"/>
        </w:rPr>
        <w:t xml:space="preserve"> in eis aequum esse dignitatem personae</w:t>
      </w:r>
      <w:r w:rsidRPr="00E81E65">
        <w:rPr>
          <w:rStyle w:val="Funotenzeichen"/>
          <w:rFonts w:asciiTheme="minorHAnsi" w:hAnsiTheme="minorHAnsi"/>
          <w:lang w:val="en-US"/>
        </w:rPr>
        <w:footnoteReference w:id="321"/>
      </w:r>
      <w:r w:rsidRPr="00E81E65">
        <w:rPr>
          <w:rFonts w:asciiTheme="minorHAnsi" w:hAnsiTheme="minorHAnsi"/>
          <w:lang w:val="en-US"/>
        </w:rPr>
        <w:t xml:space="preserve">, utique nobilitatam </w:t>
      </w:r>
      <w:r w:rsidRPr="00E81E65">
        <w:rPr>
          <w:rFonts w:asciiTheme="minorHAnsi" w:hAnsiTheme="minorHAnsi"/>
          <w:lang w:val="en-US"/>
        </w:rPr>
        <w:lastRenderedPageBreak/>
        <w:t>ab eo, character christianus</w:t>
      </w:r>
      <w:r w:rsidRPr="00E81E65">
        <w:rPr>
          <w:rStyle w:val="Funotenzeichen"/>
          <w:rFonts w:asciiTheme="minorHAnsi" w:hAnsiTheme="minorHAnsi"/>
          <w:lang w:val="en-US"/>
        </w:rPr>
        <w:footnoteReference w:id="322"/>
      </w:r>
      <w:r w:rsidRPr="00E81E65">
        <w:rPr>
          <w:rFonts w:asciiTheme="minorHAnsi" w:hAnsiTheme="minorHAnsi"/>
          <w:lang w:val="en-US"/>
        </w:rPr>
        <w:t xml:space="preserve"> qui dicitur. Quaestuosas artes</w:t>
      </w:r>
      <w:r w:rsidRPr="00E81E65">
        <w:rPr>
          <w:rStyle w:val="Funotenzeichen"/>
          <w:rFonts w:asciiTheme="minorHAnsi" w:hAnsiTheme="minorHAnsi"/>
          <w:lang w:val="en-US"/>
        </w:rPr>
        <w:footnoteReference w:id="323"/>
      </w:r>
      <w:r w:rsidRPr="00E81E65">
        <w:rPr>
          <w:rFonts w:asciiTheme="minorHAnsi" w:hAnsiTheme="minorHAnsi"/>
          <w:lang w:val="en-US"/>
        </w:rPr>
        <w:t>, si naturae ratio</w:t>
      </w:r>
      <w:r w:rsidRPr="00E81E65">
        <w:rPr>
          <w:rStyle w:val="Funotenzeichen"/>
          <w:rFonts w:asciiTheme="minorHAnsi" w:hAnsiTheme="minorHAnsi"/>
          <w:lang w:val="en-US"/>
        </w:rPr>
        <w:footnoteReference w:id="324"/>
      </w:r>
      <w:r w:rsidRPr="00E81E65">
        <w:rPr>
          <w:rFonts w:asciiTheme="minorHAnsi" w:hAnsiTheme="minorHAnsi"/>
          <w:lang w:val="en-US"/>
        </w:rPr>
        <w:t>, si christiana philosophia audiatur, non pudori homini esse, sed decori, quia vitae sustentandae praebent honestam potestatem</w:t>
      </w:r>
      <w:r w:rsidRPr="00E81E65">
        <w:rPr>
          <w:rStyle w:val="Funotenzeichen"/>
          <w:rFonts w:asciiTheme="minorHAnsi" w:hAnsiTheme="minorHAnsi"/>
          <w:lang w:val="en-US"/>
        </w:rPr>
        <w:footnoteReference w:id="325"/>
      </w:r>
      <w:r w:rsidRPr="00E81E65">
        <w:rPr>
          <w:rFonts w:asciiTheme="minorHAnsi" w:hAnsiTheme="minorHAnsi"/>
          <w:lang w:val="en-US"/>
        </w:rPr>
        <w:t>. Illud vere turpe et inhumanum, abuti hominibus pro rebus</w:t>
      </w:r>
      <w:r w:rsidRPr="00E81E65">
        <w:rPr>
          <w:rStyle w:val="Funotenzeichen"/>
          <w:rFonts w:asciiTheme="minorHAnsi" w:hAnsiTheme="minorHAnsi"/>
          <w:lang w:val="en-US"/>
        </w:rPr>
        <w:footnoteReference w:id="326"/>
      </w:r>
      <w:r w:rsidRPr="00E81E65">
        <w:rPr>
          <w:rFonts w:asciiTheme="minorHAnsi" w:hAnsiTheme="minorHAnsi"/>
          <w:lang w:val="en-US"/>
        </w:rPr>
        <w:t xml:space="preserve"> ad quaestum</w:t>
      </w:r>
      <w:r w:rsidRPr="00E81E65">
        <w:rPr>
          <w:rStyle w:val="Funotenzeichen"/>
          <w:rFonts w:asciiTheme="minorHAnsi" w:hAnsiTheme="minorHAnsi"/>
          <w:lang w:val="en-US"/>
        </w:rPr>
        <w:footnoteReference w:id="327"/>
      </w:r>
      <w:r w:rsidRPr="00E81E65">
        <w:rPr>
          <w:rFonts w:asciiTheme="minorHAnsi" w:hAnsiTheme="minorHAnsi"/>
          <w:lang w:val="en-US"/>
        </w:rPr>
        <w:t>, nec facere eos pluris</w:t>
      </w:r>
      <w:r w:rsidRPr="00E81E65">
        <w:rPr>
          <w:rStyle w:val="Funotenzeichen"/>
          <w:rFonts w:asciiTheme="minorHAnsi" w:hAnsiTheme="minorHAnsi"/>
          <w:lang w:val="en-US"/>
        </w:rPr>
        <w:footnoteReference w:id="328"/>
      </w:r>
      <w:r w:rsidRPr="00E81E65">
        <w:rPr>
          <w:rFonts w:asciiTheme="minorHAnsi" w:hAnsiTheme="minorHAnsi"/>
          <w:lang w:val="en-US"/>
        </w:rPr>
        <w:t>, quam quantum nervis polleant</w:t>
      </w:r>
      <w:r w:rsidRPr="00E81E65">
        <w:rPr>
          <w:rStyle w:val="Funotenzeichen"/>
          <w:rFonts w:asciiTheme="minorHAnsi" w:hAnsiTheme="minorHAnsi"/>
          <w:lang w:val="en-US"/>
        </w:rPr>
        <w:footnoteReference w:id="329"/>
      </w:r>
      <w:r w:rsidRPr="00E81E65">
        <w:rPr>
          <w:rFonts w:asciiTheme="minorHAnsi" w:hAnsiTheme="minorHAnsi"/>
          <w:lang w:val="en-US"/>
        </w:rPr>
        <w:t xml:space="preserve"> viribusque. Similiter praecipitur</w:t>
      </w:r>
      <w:r w:rsidRPr="00E81E65">
        <w:rPr>
          <w:rStyle w:val="Funotenzeichen"/>
          <w:rFonts w:asciiTheme="minorHAnsi" w:hAnsiTheme="minorHAnsi"/>
          <w:lang w:val="en-US"/>
        </w:rPr>
        <w:footnoteReference w:id="330"/>
      </w:r>
      <w:r w:rsidRPr="00E81E65">
        <w:rPr>
          <w:rFonts w:asciiTheme="minorHAnsi" w:hAnsiTheme="minorHAnsi"/>
          <w:lang w:val="en-US"/>
        </w:rPr>
        <w:t>, religionis et bonorum animi haberi</w:t>
      </w:r>
      <w:r w:rsidRPr="00E81E65">
        <w:rPr>
          <w:rStyle w:val="Funotenzeichen"/>
          <w:rFonts w:asciiTheme="minorHAnsi" w:hAnsiTheme="minorHAnsi"/>
          <w:lang w:val="en-US"/>
        </w:rPr>
        <w:footnoteReference w:id="331"/>
      </w:r>
      <w:r w:rsidRPr="00E81E65">
        <w:rPr>
          <w:rFonts w:asciiTheme="minorHAnsi" w:hAnsiTheme="minorHAnsi"/>
          <w:lang w:val="en-US"/>
        </w:rPr>
        <w:t xml:space="preserve"> rationem in proletariis oportere. Quare dominorum partes esse</w:t>
      </w:r>
      <w:r w:rsidRPr="00E81E65">
        <w:rPr>
          <w:rStyle w:val="Funotenzeichen"/>
          <w:rFonts w:asciiTheme="minorHAnsi" w:hAnsiTheme="minorHAnsi"/>
          <w:lang w:val="en-US"/>
        </w:rPr>
        <w:footnoteReference w:id="332"/>
      </w:r>
      <w:r w:rsidRPr="00E81E65">
        <w:rPr>
          <w:rFonts w:asciiTheme="minorHAnsi" w:hAnsiTheme="minorHAnsi"/>
          <w:lang w:val="en-US"/>
        </w:rPr>
        <w:t>, efficere ut idoneo temporis spatio pietati vacet</w:t>
      </w:r>
      <w:r w:rsidRPr="00E81E65">
        <w:rPr>
          <w:rStyle w:val="Funotenzeichen"/>
          <w:rFonts w:asciiTheme="minorHAnsi" w:hAnsiTheme="minorHAnsi"/>
          <w:lang w:val="en-US"/>
        </w:rPr>
        <w:footnoteReference w:id="333"/>
      </w:r>
      <w:r w:rsidRPr="00E81E65">
        <w:rPr>
          <w:rFonts w:asciiTheme="minorHAnsi" w:hAnsiTheme="minorHAnsi"/>
          <w:lang w:val="en-US"/>
        </w:rPr>
        <w:t xml:space="preserve"> opifex: non hominem</w:t>
      </w:r>
      <w:r w:rsidRPr="00E81E65">
        <w:rPr>
          <w:rStyle w:val="Funotenzeichen"/>
          <w:rFonts w:asciiTheme="minorHAnsi" w:hAnsiTheme="minorHAnsi"/>
          <w:lang w:val="en-US"/>
        </w:rPr>
        <w:footnoteReference w:id="334"/>
      </w:r>
      <w:r w:rsidRPr="00E81E65">
        <w:rPr>
          <w:rFonts w:asciiTheme="minorHAnsi" w:hAnsiTheme="minorHAnsi"/>
          <w:lang w:val="en-US"/>
        </w:rPr>
        <w:t xml:space="preserve"> dare obvium lenociniis corruptelarum illecebrisque peccandi</w:t>
      </w:r>
      <w:r w:rsidRPr="00E81E65">
        <w:rPr>
          <w:rStyle w:val="Funotenzeichen"/>
          <w:rFonts w:asciiTheme="minorHAnsi" w:hAnsiTheme="minorHAnsi"/>
          <w:lang w:val="en-US"/>
        </w:rPr>
        <w:footnoteReference w:id="335"/>
      </w:r>
      <w:r w:rsidRPr="00E81E65">
        <w:rPr>
          <w:rFonts w:asciiTheme="minorHAnsi" w:hAnsiTheme="minorHAnsi"/>
          <w:lang w:val="en-US"/>
        </w:rPr>
        <w:t>: neque ullo pacto</w:t>
      </w:r>
      <w:r w:rsidRPr="00E81E65">
        <w:rPr>
          <w:rStyle w:val="Funotenzeichen"/>
          <w:rFonts w:asciiTheme="minorHAnsi" w:hAnsiTheme="minorHAnsi"/>
          <w:lang w:val="en-US"/>
        </w:rPr>
        <w:footnoteReference w:id="336"/>
      </w:r>
      <w:r w:rsidRPr="00E81E65">
        <w:rPr>
          <w:rFonts w:asciiTheme="minorHAnsi" w:hAnsiTheme="minorHAnsi"/>
          <w:lang w:val="en-US"/>
        </w:rPr>
        <w:t xml:space="preserve"> a cura domestica</w:t>
      </w:r>
      <w:r w:rsidRPr="00E81E65">
        <w:rPr>
          <w:rStyle w:val="Funotenzeichen"/>
          <w:rFonts w:asciiTheme="minorHAnsi" w:hAnsiTheme="minorHAnsi"/>
          <w:lang w:val="en-US"/>
        </w:rPr>
        <w:footnoteReference w:id="337"/>
      </w:r>
      <w:r w:rsidRPr="00E81E65">
        <w:rPr>
          <w:rFonts w:asciiTheme="minorHAnsi" w:hAnsiTheme="minorHAnsi"/>
          <w:lang w:val="en-US"/>
        </w:rPr>
        <w:t xml:space="preserve"> parcimoniaeque studio</w:t>
      </w:r>
      <w:r w:rsidRPr="00E81E65">
        <w:rPr>
          <w:rStyle w:val="Funotenzeichen"/>
          <w:rFonts w:asciiTheme="minorHAnsi" w:hAnsiTheme="minorHAnsi"/>
          <w:lang w:val="en-US"/>
        </w:rPr>
        <w:footnoteReference w:id="338"/>
      </w:r>
      <w:r w:rsidRPr="00E81E65">
        <w:rPr>
          <w:rFonts w:asciiTheme="minorHAnsi" w:hAnsiTheme="minorHAnsi"/>
          <w:lang w:val="en-US"/>
        </w:rPr>
        <w:t xml:space="preserve"> abducere. Item non plus imponere operis</w:t>
      </w:r>
      <w:r w:rsidRPr="00E81E65">
        <w:rPr>
          <w:rStyle w:val="Funotenzeichen"/>
          <w:rFonts w:asciiTheme="minorHAnsi" w:hAnsiTheme="minorHAnsi"/>
          <w:lang w:val="en-US"/>
        </w:rPr>
        <w:footnoteReference w:id="339"/>
      </w:r>
      <w:r w:rsidRPr="00E81E65">
        <w:rPr>
          <w:rFonts w:asciiTheme="minorHAnsi" w:hAnsiTheme="minorHAnsi"/>
          <w:lang w:val="en-US"/>
        </w:rPr>
        <w:t>, quam vires ferre queant, nec id genus operis imponere, quod cum aetate sexuque dissideat</w:t>
      </w:r>
      <w:r w:rsidRPr="00E81E65">
        <w:rPr>
          <w:rStyle w:val="Funotenzeichen"/>
          <w:rFonts w:asciiTheme="minorHAnsi" w:hAnsiTheme="minorHAnsi"/>
          <w:lang w:val="en-US"/>
        </w:rPr>
        <w:footnoteReference w:id="340"/>
      </w:r>
      <w:r w:rsidRPr="00E81E65">
        <w:rPr>
          <w:rFonts w:asciiTheme="minorHAnsi" w:hAnsiTheme="minorHAnsi"/>
          <w:lang w:val="en-US"/>
        </w:rPr>
        <w:t>.</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In maximis autem officiis dominorum illud eminet, iusta unicuique praebere</w:t>
      </w:r>
      <w:r w:rsidRPr="00E81E65">
        <w:rPr>
          <w:rStyle w:val="Funotenzeichen"/>
          <w:rFonts w:asciiTheme="minorHAnsi" w:hAnsiTheme="minorHAnsi"/>
          <w:lang w:val="en-US"/>
        </w:rPr>
        <w:footnoteReference w:id="341"/>
      </w:r>
      <w:r w:rsidRPr="00E81E65">
        <w:rPr>
          <w:rFonts w:asciiTheme="minorHAnsi" w:hAnsiTheme="minorHAnsi"/>
          <w:lang w:val="en-US"/>
        </w:rPr>
        <w:t>. Profecto ut mercedis statuatur ex aequitate</w:t>
      </w:r>
      <w:r w:rsidRPr="00E81E65">
        <w:rPr>
          <w:rStyle w:val="Funotenzeichen"/>
          <w:rFonts w:asciiTheme="minorHAnsi" w:hAnsiTheme="minorHAnsi"/>
          <w:lang w:val="en-US"/>
        </w:rPr>
        <w:footnoteReference w:id="342"/>
      </w:r>
      <w:r w:rsidRPr="00E81E65">
        <w:rPr>
          <w:rFonts w:asciiTheme="minorHAnsi" w:hAnsiTheme="minorHAnsi"/>
          <w:lang w:val="en-US"/>
        </w:rPr>
        <w:t xml:space="preserve"> modus, causae sunt considerandae plures: sed generatim</w:t>
      </w:r>
      <w:r w:rsidRPr="00E81E65">
        <w:rPr>
          <w:rStyle w:val="Funotenzeichen"/>
          <w:rFonts w:asciiTheme="minorHAnsi" w:hAnsiTheme="minorHAnsi"/>
          <w:lang w:val="en-US"/>
        </w:rPr>
        <w:footnoteReference w:id="343"/>
      </w:r>
      <w:r w:rsidRPr="00E81E65">
        <w:rPr>
          <w:rFonts w:asciiTheme="minorHAnsi" w:hAnsiTheme="minorHAnsi"/>
          <w:lang w:val="en-US"/>
        </w:rPr>
        <w:t xml:space="preserve"> locupletes</w:t>
      </w:r>
      <w:r w:rsidRPr="00E81E65">
        <w:rPr>
          <w:rStyle w:val="Funotenzeichen"/>
          <w:rFonts w:asciiTheme="minorHAnsi" w:hAnsiTheme="minorHAnsi"/>
          <w:lang w:val="en-US"/>
        </w:rPr>
        <w:footnoteReference w:id="344"/>
      </w:r>
      <w:r w:rsidRPr="00E81E65">
        <w:rPr>
          <w:rFonts w:asciiTheme="minorHAnsi" w:hAnsiTheme="minorHAnsi"/>
          <w:lang w:val="en-US"/>
        </w:rPr>
        <w:t xml:space="preserve"> atque heri</w:t>
      </w:r>
      <w:r w:rsidRPr="00E81E65">
        <w:rPr>
          <w:rStyle w:val="Funotenzeichen"/>
          <w:rFonts w:asciiTheme="minorHAnsi" w:hAnsiTheme="minorHAnsi"/>
          <w:lang w:val="en-US"/>
        </w:rPr>
        <w:footnoteReference w:id="345"/>
      </w:r>
      <w:r w:rsidRPr="00E81E65">
        <w:rPr>
          <w:rFonts w:asciiTheme="minorHAnsi" w:hAnsiTheme="minorHAnsi"/>
          <w:lang w:val="en-US"/>
        </w:rPr>
        <w:t xml:space="preserve"> meminerint, premere emolumenti sui causa</w:t>
      </w:r>
      <w:r w:rsidRPr="00E81E65">
        <w:rPr>
          <w:rStyle w:val="Funotenzeichen"/>
          <w:rFonts w:asciiTheme="minorHAnsi" w:hAnsiTheme="minorHAnsi"/>
          <w:lang w:val="en-US"/>
        </w:rPr>
        <w:footnoteReference w:id="346"/>
      </w:r>
      <w:r w:rsidRPr="00E81E65">
        <w:rPr>
          <w:rFonts w:asciiTheme="minorHAnsi" w:hAnsiTheme="minorHAnsi"/>
          <w:lang w:val="en-US"/>
        </w:rPr>
        <w:t xml:space="preserve"> indigentes</w:t>
      </w:r>
      <w:r w:rsidRPr="00E81E65">
        <w:rPr>
          <w:rStyle w:val="Funotenzeichen"/>
          <w:rFonts w:asciiTheme="minorHAnsi" w:hAnsiTheme="minorHAnsi"/>
          <w:lang w:val="en-US"/>
        </w:rPr>
        <w:footnoteReference w:id="347"/>
      </w:r>
      <w:r w:rsidRPr="00E81E65">
        <w:rPr>
          <w:rFonts w:asciiTheme="minorHAnsi" w:hAnsiTheme="minorHAnsi"/>
          <w:lang w:val="en-US"/>
        </w:rPr>
        <w:t xml:space="preserve"> ac miseros, alienaque ex inopia captare quaestum</w:t>
      </w:r>
      <w:r w:rsidRPr="00E81E65">
        <w:rPr>
          <w:rStyle w:val="Funotenzeichen"/>
          <w:rFonts w:asciiTheme="minorHAnsi" w:hAnsiTheme="minorHAnsi"/>
          <w:lang w:val="en-US"/>
        </w:rPr>
        <w:footnoteReference w:id="348"/>
      </w:r>
      <w:r w:rsidRPr="00E81E65">
        <w:rPr>
          <w:rFonts w:asciiTheme="minorHAnsi" w:hAnsiTheme="minorHAnsi"/>
          <w:lang w:val="en-US"/>
        </w:rPr>
        <w:t xml:space="preserve">, non divina, non </w:t>
      </w:r>
      <w:r w:rsidRPr="00E81E65">
        <w:rPr>
          <w:rFonts w:asciiTheme="minorHAnsi" w:hAnsiTheme="minorHAnsi"/>
          <w:lang w:val="en-US"/>
        </w:rPr>
        <w:lastRenderedPageBreak/>
        <w:t>humana iura sinere. Fraudare vero quemquam mercede debita grande piaculum</w:t>
      </w:r>
      <w:r w:rsidRPr="00E81E65">
        <w:rPr>
          <w:rStyle w:val="Funotenzeichen"/>
          <w:rFonts w:asciiTheme="minorHAnsi" w:hAnsiTheme="minorHAnsi"/>
          <w:lang w:val="en-US"/>
        </w:rPr>
        <w:footnoteReference w:id="349"/>
      </w:r>
      <w:r w:rsidRPr="00E81E65">
        <w:rPr>
          <w:rFonts w:asciiTheme="minorHAnsi" w:hAnsiTheme="minorHAnsi"/>
          <w:lang w:val="en-US"/>
        </w:rPr>
        <w:t xml:space="preserve"> est, quod iras e caelo ultrices clamore devocat</w:t>
      </w:r>
      <w:r w:rsidRPr="00E81E65">
        <w:rPr>
          <w:rStyle w:val="Funotenzeichen"/>
          <w:rFonts w:asciiTheme="minorHAnsi" w:hAnsiTheme="minorHAnsi"/>
          <w:lang w:val="en-US"/>
        </w:rPr>
        <w:footnoteReference w:id="350"/>
      </w:r>
      <w:r w:rsidRPr="00E81E65">
        <w:rPr>
          <w:rFonts w:asciiTheme="minorHAnsi" w:hAnsiTheme="minorHAnsi"/>
          <w:lang w:val="en-US"/>
        </w:rPr>
        <w:t>. Ecce merces operariorum</w:t>
      </w:r>
      <w:r w:rsidRPr="00E81E65">
        <w:rPr>
          <w:rStyle w:val="Funotenzeichen"/>
          <w:rFonts w:asciiTheme="minorHAnsi" w:hAnsiTheme="minorHAnsi"/>
          <w:lang w:val="en-US"/>
        </w:rPr>
        <w:footnoteReference w:id="351"/>
      </w:r>
      <w:r w:rsidRPr="00E81E65">
        <w:rPr>
          <w:rFonts w:asciiTheme="minorHAnsi" w:hAnsiTheme="minorHAnsi"/>
          <w:lang w:val="en-US"/>
        </w:rPr>
        <w:t>... quae fraudata</w:t>
      </w:r>
      <w:r w:rsidRPr="00E81E65">
        <w:rPr>
          <w:rStyle w:val="Funotenzeichen"/>
          <w:rFonts w:asciiTheme="minorHAnsi" w:hAnsiTheme="minorHAnsi"/>
          <w:lang w:val="en-US"/>
        </w:rPr>
        <w:footnoteReference w:id="352"/>
      </w:r>
      <w:r w:rsidRPr="00E81E65">
        <w:rPr>
          <w:rFonts w:asciiTheme="minorHAnsi" w:hAnsiTheme="minorHAnsi"/>
          <w:lang w:val="en-US"/>
        </w:rPr>
        <w:t xml:space="preserve"> est a vobis, clamat; et clamor eorum in aures Domini Sabaoth introivit [Jac. V, 4]. - Postremo religiose</w:t>
      </w:r>
      <w:r w:rsidRPr="00E81E65">
        <w:rPr>
          <w:rStyle w:val="Funotenzeichen"/>
          <w:rFonts w:asciiTheme="minorHAnsi" w:hAnsiTheme="minorHAnsi"/>
          <w:lang w:val="en-US"/>
        </w:rPr>
        <w:footnoteReference w:id="353"/>
      </w:r>
      <w:r w:rsidRPr="00E81E65">
        <w:rPr>
          <w:rFonts w:asciiTheme="minorHAnsi" w:hAnsiTheme="minorHAnsi"/>
          <w:lang w:val="en-US"/>
        </w:rPr>
        <w:t xml:space="preserve"> cavendum locupletibus ne proletariorum</w:t>
      </w:r>
      <w:r w:rsidRPr="00E81E65">
        <w:rPr>
          <w:rStyle w:val="Funotenzeichen"/>
          <w:rFonts w:asciiTheme="minorHAnsi" w:hAnsiTheme="minorHAnsi"/>
          <w:lang w:val="en-US"/>
        </w:rPr>
        <w:footnoteReference w:id="354"/>
      </w:r>
      <w:r w:rsidRPr="00E81E65">
        <w:rPr>
          <w:rFonts w:asciiTheme="minorHAnsi" w:hAnsiTheme="minorHAnsi"/>
          <w:lang w:val="en-US"/>
        </w:rPr>
        <w:t xml:space="preserve"> compendiis</w:t>
      </w:r>
      <w:r w:rsidRPr="00E81E65">
        <w:rPr>
          <w:rStyle w:val="Funotenzeichen"/>
          <w:rFonts w:asciiTheme="minorHAnsi" w:hAnsiTheme="minorHAnsi"/>
          <w:lang w:val="en-US"/>
        </w:rPr>
        <w:footnoteReference w:id="355"/>
      </w:r>
      <w:r w:rsidRPr="00E81E65">
        <w:rPr>
          <w:rFonts w:asciiTheme="minorHAnsi" w:hAnsiTheme="minorHAnsi"/>
          <w:lang w:val="en-US"/>
        </w:rPr>
        <w:t xml:space="preserve"> quicquam noceant nec vi, nec dolo, nec fenebribus artibus</w:t>
      </w:r>
      <w:r w:rsidRPr="00E81E65">
        <w:rPr>
          <w:rStyle w:val="Funotenzeichen"/>
          <w:rFonts w:asciiTheme="minorHAnsi" w:hAnsiTheme="minorHAnsi"/>
          <w:lang w:val="en-US"/>
        </w:rPr>
        <w:footnoteReference w:id="356"/>
      </w:r>
      <w:r w:rsidRPr="00E81E65">
        <w:rPr>
          <w:rFonts w:asciiTheme="minorHAnsi" w:hAnsiTheme="minorHAnsi"/>
          <w:lang w:val="en-US"/>
        </w:rPr>
        <w:t>: idque eo vel magis quod non satis illi sunt contra iniurias atque impotentiam</w:t>
      </w:r>
      <w:r w:rsidRPr="00E81E65">
        <w:rPr>
          <w:rStyle w:val="Funotenzeichen"/>
          <w:rFonts w:asciiTheme="minorHAnsi" w:hAnsiTheme="minorHAnsi"/>
          <w:lang w:val="en-US"/>
        </w:rPr>
        <w:footnoteReference w:id="357"/>
      </w:r>
      <w:r w:rsidRPr="00E81E65">
        <w:rPr>
          <w:rFonts w:asciiTheme="minorHAnsi" w:hAnsiTheme="minorHAnsi"/>
          <w:lang w:val="en-US"/>
        </w:rPr>
        <w:t xml:space="preserve"> muniti, eorumque res, quo exilior, hoc sanctior habenda</w:t>
      </w:r>
      <w:r w:rsidRPr="00E81E65">
        <w:rPr>
          <w:rStyle w:val="Funotenzeichen"/>
          <w:rFonts w:asciiTheme="minorHAnsi" w:hAnsiTheme="minorHAnsi"/>
          <w:lang w:val="en-US"/>
        </w:rPr>
        <w:footnoteReference w:id="358"/>
      </w:r>
      <w:r w:rsidRPr="00E81E65">
        <w:rPr>
          <w:rFonts w:asciiTheme="minorHAnsi" w:hAnsiTheme="minorHAnsi"/>
          <w:lang w:val="en-US"/>
        </w:rPr>
        <w:t>. His obtemperatio legibus</w:t>
      </w:r>
      <w:r w:rsidRPr="00E81E65">
        <w:rPr>
          <w:rStyle w:val="Funotenzeichen"/>
          <w:rFonts w:asciiTheme="minorHAnsi" w:hAnsiTheme="minorHAnsi"/>
          <w:lang w:val="en-US"/>
        </w:rPr>
        <w:footnoteReference w:id="359"/>
      </w:r>
      <w:r w:rsidRPr="00E81E65">
        <w:rPr>
          <w:rFonts w:asciiTheme="minorHAnsi" w:hAnsiTheme="minorHAnsi"/>
          <w:lang w:val="en-US"/>
        </w:rPr>
        <w:t xml:space="preserve"> nonne posset vim causasque dissidii restinguere</w:t>
      </w:r>
      <w:r w:rsidRPr="00E81E65">
        <w:rPr>
          <w:rStyle w:val="Funotenzeichen"/>
          <w:rFonts w:asciiTheme="minorHAnsi" w:hAnsiTheme="minorHAnsi"/>
          <w:lang w:val="en-US"/>
        </w:rPr>
        <w:footnoteReference w:id="360"/>
      </w:r>
      <w:r w:rsidRPr="00E81E65">
        <w:rPr>
          <w:rFonts w:asciiTheme="minorHAnsi" w:hAnsiTheme="minorHAnsi"/>
          <w:lang w:val="en-US"/>
        </w:rPr>
        <w:t>?</w:t>
      </w:r>
    </w:p>
    <w:p w:rsidR="000E5823" w:rsidRPr="00E81E65" w:rsidRDefault="000E5823" w:rsidP="000E5823">
      <w:pPr>
        <w:spacing w:line="360" w:lineRule="auto"/>
        <w:ind w:right="283"/>
        <w:jc w:val="both"/>
        <w:rPr>
          <w:rFonts w:asciiTheme="minorHAnsi" w:hAnsiTheme="minorHAnsi"/>
          <w:lang w:val="en-US"/>
        </w:rPr>
      </w:pPr>
    </w:p>
    <w:p w:rsidR="000E5823" w:rsidRPr="00E81E65" w:rsidRDefault="00FE03AB" w:rsidP="000E5823">
      <w:pPr>
        <w:spacing w:line="360" w:lineRule="auto"/>
        <w:ind w:right="283"/>
        <w:jc w:val="both"/>
        <w:rPr>
          <w:rFonts w:asciiTheme="minorHAnsi" w:hAnsiTheme="minorHAnsi"/>
          <w:lang w:val="en-US"/>
        </w:rPr>
      </w:pPr>
      <w:r>
        <w:rPr>
          <w:rFonts w:asciiTheme="minorHAnsi" w:hAnsiTheme="minorHAnsi"/>
          <w:lang w:val="en-US"/>
        </w:rPr>
        <w:t>Ergänzungsf</w:t>
      </w:r>
      <w:r w:rsidR="000E5823" w:rsidRPr="00E81E65">
        <w:rPr>
          <w:rFonts w:asciiTheme="minorHAnsi" w:hAnsiTheme="minorHAnsi"/>
          <w:lang w:val="en-US"/>
        </w:rPr>
        <w:t>ragen:</w:t>
      </w:r>
    </w:p>
    <w:p w:rsidR="00FE03AB" w:rsidRPr="00FE03AB" w:rsidRDefault="000E5823" w:rsidP="00FE03AB">
      <w:pPr>
        <w:pStyle w:val="Listenabsatz"/>
        <w:numPr>
          <w:ilvl w:val="0"/>
          <w:numId w:val="29"/>
        </w:numPr>
        <w:ind w:right="284"/>
        <w:jc w:val="both"/>
        <w:rPr>
          <w:lang w:val="en-US"/>
        </w:rPr>
      </w:pPr>
      <w:r w:rsidRPr="00FE03AB">
        <w:rPr>
          <w:lang w:val="en-US"/>
        </w:rPr>
        <w:t>Welche grundlegenden Menschenrechte des Arbeitnehmers spricht Papst L</w:t>
      </w:r>
      <w:r w:rsidR="00FE03AB" w:rsidRPr="00FE03AB">
        <w:rPr>
          <w:lang w:val="en-US"/>
        </w:rPr>
        <w:t>eo XIII in dieser Enzyklika an?</w:t>
      </w:r>
    </w:p>
    <w:p w:rsidR="00FE03AB" w:rsidRPr="00FE03AB" w:rsidRDefault="000E5823" w:rsidP="00FE03AB">
      <w:pPr>
        <w:pStyle w:val="Listenabsatz"/>
        <w:numPr>
          <w:ilvl w:val="0"/>
          <w:numId w:val="29"/>
        </w:numPr>
        <w:ind w:right="284"/>
        <w:jc w:val="both"/>
        <w:rPr>
          <w:lang w:val="en-US"/>
        </w:rPr>
      </w:pPr>
      <w:r w:rsidRPr="00FE03AB">
        <w:rPr>
          <w:lang w:val="en-US"/>
        </w:rPr>
        <w:t>Nenne die drei im Text verwendeten Bezeichnungen für Ar</w:t>
      </w:r>
      <w:r w:rsidR="00FE03AB" w:rsidRPr="00FE03AB">
        <w:rPr>
          <w:lang w:val="en-US"/>
        </w:rPr>
        <w:t>beitnehmer!</w:t>
      </w:r>
    </w:p>
    <w:p w:rsidR="00FE03AB" w:rsidRPr="00FE03AB" w:rsidRDefault="000E5823" w:rsidP="00FE03AB">
      <w:pPr>
        <w:pStyle w:val="Listenabsatz"/>
        <w:numPr>
          <w:ilvl w:val="0"/>
          <w:numId w:val="29"/>
        </w:numPr>
        <w:ind w:right="284"/>
        <w:jc w:val="both"/>
        <w:rPr>
          <w:lang w:val="en-US"/>
        </w:rPr>
      </w:pPr>
      <w:r w:rsidRPr="00FE03AB">
        <w:rPr>
          <w:lang w:val="en-US"/>
        </w:rPr>
        <w:t>Welche der im Text genannten Pflichten des Arbeitgebers</w:t>
      </w:r>
      <w:r w:rsidR="00FE03AB" w:rsidRPr="00FE03AB">
        <w:rPr>
          <w:lang w:val="en-US"/>
        </w:rPr>
        <w:t xml:space="preserve"> erscheinen dir am wichtigsten?</w:t>
      </w:r>
    </w:p>
    <w:p w:rsidR="000E5823" w:rsidRPr="00FE03AB" w:rsidRDefault="000E5823" w:rsidP="00FE03AB">
      <w:pPr>
        <w:pStyle w:val="Listenabsatz"/>
        <w:numPr>
          <w:ilvl w:val="0"/>
          <w:numId w:val="29"/>
        </w:numPr>
        <w:ind w:right="284"/>
        <w:jc w:val="both"/>
        <w:rPr>
          <w:lang w:val="en-US"/>
        </w:rPr>
      </w:pPr>
      <w:r w:rsidRPr="00FE03AB">
        <w:rPr>
          <w:lang w:val="en-US"/>
        </w:rPr>
        <w:t>Nenne mindestens drei und begründe deine Aussage!</w:t>
      </w:r>
    </w:p>
    <w:p w:rsidR="000E5823" w:rsidRDefault="000E5823" w:rsidP="000E5823">
      <w:pPr>
        <w:spacing w:line="360" w:lineRule="auto"/>
        <w:ind w:right="283"/>
        <w:jc w:val="both"/>
        <w:rPr>
          <w:rFonts w:asciiTheme="minorHAnsi" w:hAnsiTheme="minorHAnsi"/>
          <w:lang w:val="en-US"/>
        </w:rPr>
      </w:pPr>
    </w:p>
    <w:p w:rsidR="00FE03AB" w:rsidRPr="00E81E65" w:rsidRDefault="00FE03AB" w:rsidP="000E5823">
      <w:pPr>
        <w:spacing w:line="360" w:lineRule="auto"/>
        <w:ind w:right="283"/>
        <w:jc w:val="both"/>
        <w:rPr>
          <w:rFonts w:asciiTheme="minorHAnsi" w:hAnsiTheme="minorHAnsi"/>
          <w:lang w:val="en-US"/>
        </w:rPr>
      </w:pPr>
    </w:p>
    <w:p w:rsidR="000E5823" w:rsidRPr="00FE03AB" w:rsidRDefault="000E5823" w:rsidP="00FE03AB">
      <w:pPr>
        <w:spacing w:line="360" w:lineRule="auto"/>
        <w:ind w:right="283"/>
        <w:rPr>
          <w:rFonts w:asciiTheme="minorHAnsi" w:hAnsiTheme="minorHAnsi"/>
          <w:b/>
          <w:lang w:val="en-US"/>
        </w:rPr>
      </w:pPr>
      <w:r w:rsidRPr="00FE03AB">
        <w:rPr>
          <w:rFonts w:asciiTheme="minorHAnsi" w:hAnsiTheme="minorHAnsi"/>
          <w:b/>
          <w:lang w:val="en-US"/>
        </w:rPr>
        <w:t>Die Aufgaben des Staatsmannes</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Itaque ii per quos civitas regitur, primum conferre operam</w:t>
      </w:r>
      <w:r w:rsidRPr="00E81E65">
        <w:rPr>
          <w:rStyle w:val="Funotenzeichen"/>
          <w:rFonts w:asciiTheme="minorHAnsi" w:hAnsiTheme="minorHAnsi"/>
          <w:lang w:val="en-US"/>
        </w:rPr>
        <w:footnoteReference w:id="361"/>
      </w:r>
      <w:r w:rsidRPr="00E81E65">
        <w:rPr>
          <w:rFonts w:asciiTheme="minorHAnsi" w:hAnsiTheme="minorHAnsi"/>
          <w:lang w:val="en-US"/>
        </w:rPr>
        <w:t xml:space="preserve"> generatim</w:t>
      </w:r>
      <w:r w:rsidRPr="00E81E65">
        <w:rPr>
          <w:rStyle w:val="Funotenzeichen"/>
          <w:rFonts w:asciiTheme="minorHAnsi" w:hAnsiTheme="minorHAnsi"/>
          <w:lang w:val="en-US"/>
        </w:rPr>
        <w:footnoteReference w:id="362"/>
      </w:r>
      <w:r w:rsidRPr="00E81E65">
        <w:rPr>
          <w:rFonts w:asciiTheme="minorHAnsi" w:hAnsiTheme="minorHAnsi"/>
          <w:lang w:val="en-US"/>
        </w:rPr>
        <w:t xml:space="preserve"> atque universe debent tota ratione legum atque institutionum</w:t>
      </w:r>
      <w:r w:rsidRPr="00E81E65">
        <w:rPr>
          <w:rStyle w:val="Funotenzeichen"/>
          <w:rFonts w:asciiTheme="minorHAnsi" w:hAnsiTheme="minorHAnsi"/>
          <w:lang w:val="en-US"/>
        </w:rPr>
        <w:footnoteReference w:id="363"/>
      </w:r>
      <w:r w:rsidRPr="00E81E65">
        <w:rPr>
          <w:rFonts w:asciiTheme="minorHAnsi" w:hAnsiTheme="minorHAnsi"/>
          <w:lang w:val="en-US"/>
        </w:rPr>
        <w:t>, scilicet efficiendo ut ex ipsa conformatione</w:t>
      </w:r>
      <w:r w:rsidRPr="00E81E65">
        <w:rPr>
          <w:rStyle w:val="Funotenzeichen"/>
          <w:rFonts w:asciiTheme="minorHAnsi" w:hAnsiTheme="minorHAnsi"/>
          <w:lang w:val="en-US"/>
        </w:rPr>
        <w:footnoteReference w:id="364"/>
      </w:r>
      <w:r w:rsidRPr="00E81E65">
        <w:rPr>
          <w:rFonts w:asciiTheme="minorHAnsi" w:hAnsiTheme="minorHAnsi"/>
          <w:lang w:val="en-US"/>
        </w:rPr>
        <w:t xml:space="preserve"> atque administratione rei publicae ultro prosperitas tam communitatis</w:t>
      </w:r>
      <w:r w:rsidRPr="00E81E65">
        <w:rPr>
          <w:rStyle w:val="Funotenzeichen"/>
          <w:rFonts w:asciiTheme="minorHAnsi" w:hAnsiTheme="minorHAnsi"/>
          <w:lang w:val="en-US"/>
        </w:rPr>
        <w:footnoteReference w:id="365"/>
      </w:r>
      <w:r w:rsidRPr="00E81E65">
        <w:rPr>
          <w:rFonts w:asciiTheme="minorHAnsi" w:hAnsiTheme="minorHAnsi"/>
          <w:lang w:val="en-US"/>
        </w:rPr>
        <w:t xml:space="preserve"> quam privatorum</w:t>
      </w:r>
      <w:r w:rsidRPr="00E81E65">
        <w:rPr>
          <w:rStyle w:val="Funotenzeichen"/>
          <w:rFonts w:asciiTheme="minorHAnsi" w:hAnsiTheme="minorHAnsi"/>
          <w:lang w:val="en-US"/>
        </w:rPr>
        <w:footnoteReference w:id="366"/>
      </w:r>
      <w:r w:rsidRPr="00E81E65">
        <w:rPr>
          <w:rFonts w:asciiTheme="minorHAnsi" w:hAnsiTheme="minorHAnsi"/>
          <w:lang w:val="en-US"/>
        </w:rPr>
        <w:t xml:space="preserve"> efflorescat. Id est enim civilis prudentiae</w:t>
      </w:r>
      <w:r w:rsidRPr="00E81E65">
        <w:rPr>
          <w:rStyle w:val="Funotenzeichen"/>
          <w:rFonts w:asciiTheme="minorHAnsi" w:hAnsiTheme="minorHAnsi"/>
          <w:lang w:val="en-US"/>
        </w:rPr>
        <w:footnoteReference w:id="367"/>
      </w:r>
      <w:r w:rsidRPr="00E81E65">
        <w:rPr>
          <w:rFonts w:asciiTheme="minorHAnsi" w:hAnsiTheme="minorHAnsi"/>
          <w:lang w:val="en-US"/>
        </w:rPr>
        <w:t xml:space="preserve"> munus, </w:t>
      </w:r>
      <w:r w:rsidRPr="00E81E65">
        <w:rPr>
          <w:rFonts w:asciiTheme="minorHAnsi" w:hAnsiTheme="minorHAnsi"/>
          <w:lang w:val="en-US"/>
        </w:rPr>
        <w:lastRenderedPageBreak/>
        <w:t>propriumque eorum qui praesunt officium</w:t>
      </w:r>
      <w:r w:rsidRPr="00E81E65">
        <w:rPr>
          <w:rStyle w:val="Funotenzeichen"/>
          <w:rFonts w:asciiTheme="minorHAnsi" w:hAnsiTheme="minorHAnsi"/>
          <w:lang w:val="en-US"/>
        </w:rPr>
        <w:footnoteReference w:id="368"/>
      </w:r>
      <w:r w:rsidRPr="00E81E65">
        <w:rPr>
          <w:rFonts w:asciiTheme="minorHAnsi" w:hAnsiTheme="minorHAnsi"/>
          <w:lang w:val="en-US"/>
        </w:rPr>
        <w:t>. Nunc vero illa maxime efficiunt prosperas</w:t>
      </w:r>
      <w:r w:rsidRPr="00E81E65">
        <w:rPr>
          <w:rStyle w:val="Funotenzeichen"/>
          <w:rFonts w:asciiTheme="minorHAnsi" w:hAnsiTheme="minorHAnsi"/>
          <w:lang w:val="en-US"/>
        </w:rPr>
        <w:footnoteReference w:id="369"/>
      </w:r>
      <w:r w:rsidRPr="00E81E65">
        <w:rPr>
          <w:rFonts w:asciiTheme="minorHAnsi" w:hAnsiTheme="minorHAnsi"/>
          <w:lang w:val="en-US"/>
        </w:rPr>
        <w:t xml:space="preserve"> civitates, morum probitas</w:t>
      </w:r>
      <w:r w:rsidRPr="00E81E65">
        <w:rPr>
          <w:rStyle w:val="Funotenzeichen"/>
          <w:rFonts w:asciiTheme="minorHAnsi" w:hAnsiTheme="minorHAnsi"/>
          <w:lang w:val="en-US"/>
        </w:rPr>
        <w:footnoteReference w:id="370"/>
      </w:r>
      <w:r w:rsidRPr="00E81E65">
        <w:rPr>
          <w:rFonts w:asciiTheme="minorHAnsi" w:hAnsiTheme="minorHAnsi"/>
          <w:lang w:val="en-US"/>
        </w:rPr>
        <w:t>, recte atque ordine constitutae familiae, custodia religionis ac iustitiae, onerum publicorum cum moderata irrogatio</w:t>
      </w:r>
      <w:r w:rsidRPr="00E81E65">
        <w:rPr>
          <w:rStyle w:val="Funotenzeichen"/>
          <w:rFonts w:asciiTheme="minorHAnsi" w:hAnsiTheme="minorHAnsi"/>
          <w:lang w:val="en-US"/>
        </w:rPr>
        <w:footnoteReference w:id="371"/>
      </w:r>
      <w:r w:rsidRPr="00E81E65">
        <w:rPr>
          <w:rFonts w:asciiTheme="minorHAnsi" w:hAnsiTheme="minorHAnsi"/>
          <w:lang w:val="en-US"/>
        </w:rPr>
        <w:t>, tum aequa partitio, incrementa artium et mercatura</w:t>
      </w:r>
      <w:r w:rsidRPr="00E81E65">
        <w:rPr>
          <w:rStyle w:val="Funotenzeichen"/>
          <w:rFonts w:asciiTheme="minorHAnsi" w:hAnsiTheme="minorHAnsi"/>
          <w:lang w:val="en-US"/>
        </w:rPr>
        <w:footnoteReference w:id="372"/>
      </w:r>
      <w:r w:rsidRPr="00E81E65">
        <w:rPr>
          <w:rFonts w:asciiTheme="minorHAnsi" w:hAnsiTheme="minorHAnsi"/>
          <w:lang w:val="en-US"/>
        </w:rPr>
        <w:t>, florens agrorum cultura</w:t>
      </w:r>
      <w:r w:rsidRPr="00E81E65">
        <w:rPr>
          <w:rStyle w:val="Funotenzeichen"/>
          <w:rFonts w:asciiTheme="minorHAnsi" w:hAnsiTheme="minorHAnsi"/>
          <w:lang w:val="en-US"/>
        </w:rPr>
        <w:footnoteReference w:id="373"/>
      </w:r>
      <w:r w:rsidRPr="00E81E65">
        <w:rPr>
          <w:rFonts w:asciiTheme="minorHAnsi" w:hAnsiTheme="minorHAnsi"/>
          <w:lang w:val="en-US"/>
        </w:rPr>
        <w:t>, et si qua sunt alia generis eiusdem, quae pro maiore studio provehuntur</w:t>
      </w:r>
      <w:r w:rsidRPr="00E81E65">
        <w:rPr>
          <w:rStyle w:val="Funotenzeichen"/>
          <w:rFonts w:asciiTheme="minorHAnsi" w:hAnsiTheme="minorHAnsi"/>
          <w:lang w:val="en-US"/>
        </w:rPr>
        <w:footnoteReference w:id="374"/>
      </w:r>
      <w:r w:rsidRPr="00E81E65">
        <w:rPr>
          <w:rFonts w:asciiTheme="minorHAnsi" w:hAnsiTheme="minorHAnsi"/>
          <w:lang w:val="en-US"/>
        </w:rPr>
        <w:t>, eo melius sunt victuri cives et beatius. - Harum igitur virtute rerum in potestate rectorum civitatis est, ut ceteris prodesse ordinibus</w:t>
      </w:r>
      <w:r w:rsidRPr="00E81E65">
        <w:rPr>
          <w:rStyle w:val="Funotenzeichen"/>
          <w:rFonts w:asciiTheme="minorHAnsi" w:hAnsiTheme="minorHAnsi"/>
          <w:lang w:val="en-US"/>
        </w:rPr>
        <w:footnoteReference w:id="375"/>
      </w:r>
      <w:r w:rsidRPr="00E81E65">
        <w:rPr>
          <w:rFonts w:asciiTheme="minorHAnsi" w:hAnsiTheme="minorHAnsi"/>
          <w:lang w:val="en-US"/>
        </w:rPr>
        <w:t>, sic et proletariorum conditionem iuvare plurimum: idque iure suo optimo, neque ulla cum importunitatis</w:t>
      </w:r>
      <w:r w:rsidRPr="00E81E65">
        <w:rPr>
          <w:rStyle w:val="Funotenzeichen"/>
          <w:rFonts w:asciiTheme="minorHAnsi" w:hAnsiTheme="minorHAnsi"/>
          <w:lang w:val="en-US"/>
        </w:rPr>
        <w:footnoteReference w:id="376"/>
      </w:r>
      <w:r w:rsidRPr="00E81E65">
        <w:rPr>
          <w:rFonts w:asciiTheme="minorHAnsi" w:hAnsiTheme="minorHAnsi"/>
          <w:lang w:val="en-US"/>
        </w:rPr>
        <w:t xml:space="preserve"> suspicione: debet enim res publica ex lege muneris sui</w:t>
      </w:r>
      <w:r w:rsidRPr="00E81E65">
        <w:rPr>
          <w:rStyle w:val="Funotenzeichen"/>
          <w:rFonts w:asciiTheme="minorHAnsi" w:hAnsiTheme="minorHAnsi"/>
          <w:lang w:val="en-US"/>
        </w:rPr>
        <w:footnoteReference w:id="377"/>
      </w:r>
      <w:r w:rsidRPr="00E81E65">
        <w:rPr>
          <w:rFonts w:asciiTheme="minorHAnsi" w:hAnsiTheme="minorHAnsi"/>
          <w:lang w:val="en-US"/>
        </w:rPr>
        <w:t xml:space="preserve"> in commune</w:t>
      </w:r>
      <w:r w:rsidRPr="00E81E65">
        <w:rPr>
          <w:rStyle w:val="Funotenzeichen"/>
          <w:rFonts w:asciiTheme="minorHAnsi" w:hAnsiTheme="minorHAnsi"/>
          <w:lang w:val="en-US"/>
        </w:rPr>
        <w:footnoteReference w:id="378"/>
      </w:r>
      <w:r w:rsidRPr="00E81E65">
        <w:rPr>
          <w:rFonts w:asciiTheme="minorHAnsi" w:hAnsiTheme="minorHAnsi"/>
          <w:lang w:val="en-US"/>
        </w:rPr>
        <w:t xml:space="preserve"> consulere. Quo autem commodorum copia provenerit</w:t>
      </w:r>
      <w:r w:rsidRPr="00E81E65">
        <w:rPr>
          <w:rStyle w:val="Funotenzeichen"/>
          <w:rFonts w:asciiTheme="minorHAnsi" w:hAnsiTheme="minorHAnsi"/>
          <w:lang w:val="en-US"/>
        </w:rPr>
        <w:footnoteReference w:id="379"/>
      </w:r>
      <w:r w:rsidRPr="00E81E65">
        <w:rPr>
          <w:rFonts w:asciiTheme="minorHAnsi" w:hAnsiTheme="minorHAnsi"/>
          <w:lang w:val="en-US"/>
        </w:rPr>
        <w:t xml:space="preserve"> ex hac generali providentia</w:t>
      </w:r>
      <w:r w:rsidRPr="00E81E65">
        <w:rPr>
          <w:rStyle w:val="Funotenzeichen"/>
          <w:rFonts w:asciiTheme="minorHAnsi" w:hAnsiTheme="minorHAnsi"/>
          <w:lang w:val="en-US"/>
        </w:rPr>
        <w:footnoteReference w:id="380"/>
      </w:r>
      <w:r w:rsidRPr="00E81E65">
        <w:rPr>
          <w:rFonts w:asciiTheme="minorHAnsi" w:hAnsiTheme="minorHAnsi"/>
          <w:lang w:val="en-US"/>
        </w:rPr>
        <w:t xml:space="preserve"> maior, eo minus oportebit alias ad opificum salutem experiri vias.</w:t>
      </w:r>
    </w:p>
    <w:p w:rsidR="000E5823" w:rsidRPr="00E81E65" w:rsidRDefault="000E5823" w:rsidP="000E5823">
      <w:pPr>
        <w:spacing w:line="360" w:lineRule="auto"/>
        <w:ind w:right="283"/>
        <w:jc w:val="both"/>
        <w:rPr>
          <w:rFonts w:asciiTheme="minorHAnsi" w:hAnsiTheme="minorHAnsi"/>
          <w:lang w:val="en-US"/>
        </w:rPr>
      </w:pPr>
    </w:p>
    <w:p w:rsidR="000E5823" w:rsidRPr="00E81E65" w:rsidRDefault="00FE03AB" w:rsidP="000E5823">
      <w:pPr>
        <w:spacing w:line="360" w:lineRule="auto"/>
        <w:ind w:right="283"/>
        <w:jc w:val="both"/>
        <w:rPr>
          <w:rFonts w:asciiTheme="minorHAnsi" w:hAnsiTheme="minorHAnsi"/>
          <w:lang w:val="en-US"/>
        </w:rPr>
      </w:pPr>
      <w:r>
        <w:rPr>
          <w:rFonts w:asciiTheme="minorHAnsi" w:hAnsiTheme="minorHAnsi"/>
          <w:lang w:val="en-US"/>
        </w:rPr>
        <w:t>Ergänzungsfrage</w:t>
      </w:r>
      <w:r w:rsidR="000E5823" w:rsidRPr="00E81E65">
        <w:rPr>
          <w:rFonts w:asciiTheme="minorHAnsi" w:hAnsiTheme="minorHAnsi"/>
          <w:lang w:val="en-US"/>
        </w:rPr>
        <w:t>:</w:t>
      </w:r>
    </w:p>
    <w:p w:rsidR="000E5823" w:rsidRPr="00E81E65" w:rsidRDefault="000E5823" w:rsidP="000E5823">
      <w:pPr>
        <w:ind w:right="283"/>
        <w:jc w:val="both"/>
        <w:rPr>
          <w:rFonts w:asciiTheme="minorHAnsi" w:hAnsiTheme="minorHAnsi"/>
          <w:lang w:val="en-US"/>
        </w:rPr>
      </w:pPr>
      <w:r w:rsidRPr="00E81E65">
        <w:rPr>
          <w:rFonts w:asciiTheme="minorHAnsi" w:hAnsiTheme="minorHAnsi"/>
          <w:lang w:val="en-US"/>
        </w:rPr>
        <w:t>Paraphrasiere die vorliegende Textstelle und liste die wesentlichen Aufgaben eines Staatsmannes auf.</w:t>
      </w:r>
    </w:p>
    <w:p w:rsidR="000E5823" w:rsidRPr="00E81E65" w:rsidRDefault="000E5823" w:rsidP="000E5823">
      <w:pPr>
        <w:spacing w:line="360" w:lineRule="auto"/>
        <w:ind w:right="283"/>
        <w:jc w:val="both"/>
        <w:rPr>
          <w:rFonts w:asciiTheme="minorHAnsi" w:hAnsiTheme="minorHAnsi"/>
          <w:lang w:val="en-US"/>
        </w:rPr>
      </w:pPr>
    </w:p>
    <w:p w:rsidR="000E5823" w:rsidRDefault="000E5823" w:rsidP="000E5823">
      <w:pPr>
        <w:spacing w:line="360" w:lineRule="auto"/>
        <w:ind w:right="283"/>
        <w:jc w:val="both"/>
        <w:rPr>
          <w:rFonts w:asciiTheme="minorHAnsi" w:hAnsiTheme="minorHAnsi"/>
          <w:lang w:val="en-US"/>
        </w:rPr>
      </w:pPr>
    </w:p>
    <w:p w:rsidR="00FE03AB" w:rsidRPr="00E81E65" w:rsidRDefault="00FE03AB" w:rsidP="000E5823">
      <w:pPr>
        <w:spacing w:line="360" w:lineRule="auto"/>
        <w:ind w:right="283"/>
        <w:jc w:val="both"/>
        <w:rPr>
          <w:rFonts w:asciiTheme="minorHAnsi" w:hAnsiTheme="minorHAnsi"/>
          <w:lang w:val="en-US"/>
        </w:rPr>
      </w:pPr>
    </w:p>
    <w:p w:rsidR="000E5823" w:rsidRPr="00FE03AB" w:rsidRDefault="00FE03AB" w:rsidP="00FE03AB">
      <w:pPr>
        <w:ind w:right="283"/>
        <w:rPr>
          <w:rFonts w:asciiTheme="minorHAnsi" w:hAnsiTheme="minorHAnsi"/>
          <w:b/>
        </w:rPr>
      </w:pPr>
      <w:r w:rsidRPr="00FE03AB">
        <w:rPr>
          <w:rFonts w:asciiTheme="minorHAnsi" w:hAnsiTheme="minorHAnsi"/>
          <w:b/>
        </w:rPr>
        <w:t>Das</w:t>
      </w:r>
      <w:r w:rsidR="000E5823" w:rsidRPr="00FE03AB">
        <w:rPr>
          <w:rFonts w:asciiTheme="minorHAnsi" w:hAnsiTheme="minorHAnsi"/>
          <w:b/>
        </w:rPr>
        <w:t xml:space="preserve"> Christentum im Verhältnis zu den anderen Religionen</w:t>
      </w:r>
    </w:p>
    <w:p w:rsidR="000E5823" w:rsidRPr="00FE03AB" w:rsidRDefault="000E5823" w:rsidP="00FE03AB">
      <w:pPr>
        <w:ind w:right="283"/>
        <w:jc w:val="both"/>
        <w:rPr>
          <w:rFonts w:asciiTheme="minorHAnsi" w:hAnsiTheme="minorHAnsi"/>
          <w:i/>
        </w:rPr>
      </w:pPr>
      <w:r w:rsidRPr="00FE03AB">
        <w:rPr>
          <w:rFonts w:asciiTheme="minorHAnsi" w:hAnsiTheme="minorHAnsi"/>
          <w:i/>
        </w:rPr>
        <w:t>Textausschnitt aus der NOSTRA AETATE, der von Papst Paul VI. am 28. Oktober 1965 feierlich verkündeten Erklärung über das Verhältnis der katholischen Kirche zu den nichtchristlichen  Religionen. Diese Erklärung ist einzigartig in der Geschichte der Kirche: zum ersten Mal spricht hier ein Konzil mit Anerkennung von der Suche der Menschen nach Gott,  mit Ehrfurcht vor allen verschiedenen Religionen.</w:t>
      </w:r>
    </w:p>
    <w:p w:rsidR="000E5823" w:rsidRDefault="000E5823" w:rsidP="000E5823">
      <w:pPr>
        <w:spacing w:line="360" w:lineRule="auto"/>
        <w:ind w:right="283"/>
        <w:jc w:val="both"/>
        <w:rPr>
          <w:rFonts w:asciiTheme="minorHAnsi" w:hAnsiTheme="minorHAnsi"/>
        </w:rPr>
      </w:pPr>
    </w:p>
    <w:p w:rsidR="00FE03AB" w:rsidRPr="00E81E65" w:rsidRDefault="00FE03AB" w:rsidP="000E5823">
      <w:pPr>
        <w:spacing w:line="360" w:lineRule="auto"/>
        <w:ind w:right="283"/>
        <w:jc w:val="both"/>
        <w:rPr>
          <w:rFonts w:asciiTheme="minorHAnsi" w:hAnsiTheme="minorHAnsi"/>
        </w:rPr>
      </w:pPr>
    </w:p>
    <w:p w:rsidR="000E5823" w:rsidRPr="00E81E65" w:rsidRDefault="000E5823" w:rsidP="000E5823">
      <w:pPr>
        <w:spacing w:line="360" w:lineRule="auto"/>
        <w:ind w:right="283"/>
        <w:jc w:val="both"/>
        <w:rPr>
          <w:rFonts w:asciiTheme="minorHAnsi" w:hAnsiTheme="minorHAnsi"/>
          <w:lang w:val="en-GB"/>
        </w:rPr>
      </w:pPr>
      <w:r w:rsidRPr="00E81E65">
        <w:rPr>
          <w:rFonts w:asciiTheme="minorHAnsi" w:hAnsiTheme="minorHAnsi"/>
          <w:lang w:val="en-GB"/>
        </w:rPr>
        <w:lastRenderedPageBreak/>
        <w:t>Ecclesia</w:t>
      </w:r>
      <w:r w:rsidRPr="00E81E65">
        <w:rPr>
          <w:rFonts w:asciiTheme="minorHAnsi" w:hAnsiTheme="minorHAnsi"/>
          <w:vertAlign w:val="superscript"/>
        </w:rPr>
        <w:footnoteReference w:id="381"/>
      </w:r>
      <w:r w:rsidRPr="00E81E65">
        <w:rPr>
          <w:rFonts w:asciiTheme="minorHAnsi" w:hAnsiTheme="minorHAnsi"/>
          <w:lang w:val="en-US"/>
        </w:rPr>
        <w:t xml:space="preserve"> </w:t>
      </w:r>
      <w:r w:rsidRPr="00E81E65">
        <w:rPr>
          <w:rFonts w:asciiTheme="minorHAnsi" w:hAnsiTheme="minorHAnsi"/>
          <w:lang w:val="en-GB"/>
        </w:rPr>
        <w:t>catholica nihil eorum, quae in his religionibus vera et sancta sunt, reicit.</w:t>
      </w:r>
      <w:r w:rsidRPr="00E81E65">
        <w:rPr>
          <w:rFonts w:asciiTheme="minorHAnsi" w:hAnsiTheme="minorHAnsi"/>
          <w:vertAlign w:val="superscript"/>
          <w:lang w:val="en-GB"/>
        </w:rPr>
        <w:footnoteReference w:id="382"/>
      </w:r>
    </w:p>
    <w:p w:rsidR="000E5823" w:rsidRPr="00E81E65" w:rsidRDefault="000E5823" w:rsidP="000E5823">
      <w:pPr>
        <w:spacing w:line="360" w:lineRule="auto"/>
        <w:ind w:right="283"/>
        <w:jc w:val="both"/>
        <w:rPr>
          <w:rFonts w:asciiTheme="minorHAnsi" w:hAnsiTheme="minorHAnsi"/>
          <w:lang w:val="en-GB"/>
        </w:rPr>
      </w:pPr>
      <w:r w:rsidRPr="00E81E65">
        <w:rPr>
          <w:rFonts w:asciiTheme="minorHAnsi" w:hAnsiTheme="minorHAnsi"/>
          <w:lang w:val="en-GB"/>
        </w:rPr>
        <w:t>Sincera</w:t>
      </w:r>
      <w:r w:rsidRPr="00E81E65">
        <w:rPr>
          <w:rFonts w:asciiTheme="minorHAnsi" w:hAnsiTheme="minorHAnsi"/>
          <w:vertAlign w:val="superscript"/>
          <w:lang w:val="en-GB"/>
        </w:rPr>
        <w:footnoteReference w:id="383"/>
      </w:r>
      <w:r w:rsidRPr="00E81E65">
        <w:rPr>
          <w:rFonts w:asciiTheme="minorHAnsi" w:hAnsiTheme="minorHAnsi"/>
          <w:lang w:val="en-GB"/>
        </w:rPr>
        <w:t xml:space="preserve"> cum observantia</w:t>
      </w:r>
      <w:r w:rsidRPr="00E81E65">
        <w:rPr>
          <w:rFonts w:asciiTheme="minorHAnsi" w:hAnsiTheme="minorHAnsi"/>
          <w:vertAlign w:val="superscript"/>
          <w:lang w:val="en-GB"/>
        </w:rPr>
        <w:footnoteReference w:id="384"/>
      </w:r>
      <w:r w:rsidRPr="00E81E65">
        <w:rPr>
          <w:rFonts w:asciiTheme="minorHAnsi" w:hAnsiTheme="minorHAnsi"/>
          <w:lang w:val="en-GB"/>
        </w:rPr>
        <w:t xml:space="preserve"> considerat</w:t>
      </w:r>
      <w:r w:rsidRPr="00E81E65">
        <w:rPr>
          <w:rFonts w:asciiTheme="minorHAnsi" w:hAnsiTheme="minorHAnsi"/>
          <w:vertAlign w:val="superscript"/>
          <w:lang w:val="en-GB"/>
        </w:rPr>
        <w:footnoteReference w:id="385"/>
      </w:r>
      <w:r w:rsidRPr="00E81E65">
        <w:rPr>
          <w:rFonts w:asciiTheme="minorHAnsi" w:hAnsiTheme="minorHAnsi"/>
          <w:lang w:val="en-GB"/>
        </w:rPr>
        <w:t xml:space="preserve"> illos modos agendi et vivendi (aliarum religionum) … (Ecclesia catholica) filios suos igitur hortatur, ut cum prudentia</w:t>
      </w:r>
      <w:r w:rsidRPr="00E81E65">
        <w:rPr>
          <w:rFonts w:asciiTheme="minorHAnsi" w:hAnsiTheme="minorHAnsi"/>
          <w:vertAlign w:val="superscript"/>
          <w:lang w:val="en-GB"/>
        </w:rPr>
        <w:footnoteReference w:id="386"/>
      </w:r>
      <w:r w:rsidRPr="00E81E65">
        <w:rPr>
          <w:rFonts w:asciiTheme="minorHAnsi" w:hAnsiTheme="minorHAnsi"/>
          <w:lang w:val="en-GB"/>
        </w:rPr>
        <w:t xml:space="preserve"> et caritate  (=amore) per colloquia</w:t>
      </w:r>
      <w:r w:rsidRPr="00E81E65">
        <w:rPr>
          <w:rFonts w:asciiTheme="minorHAnsi" w:hAnsiTheme="minorHAnsi"/>
          <w:vertAlign w:val="superscript"/>
          <w:lang w:val="en-GB"/>
        </w:rPr>
        <w:footnoteReference w:id="387"/>
      </w:r>
      <w:r w:rsidRPr="00E81E65">
        <w:rPr>
          <w:rFonts w:asciiTheme="minorHAnsi" w:hAnsiTheme="minorHAnsi"/>
          <w:lang w:val="en-GB"/>
        </w:rPr>
        <w:t xml:space="preserve"> et collaborationem</w:t>
      </w:r>
      <w:r w:rsidRPr="00E81E65">
        <w:rPr>
          <w:rFonts w:asciiTheme="minorHAnsi" w:hAnsiTheme="minorHAnsi"/>
          <w:vertAlign w:val="superscript"/>
          <w:lang w:val="en-GB"/>
        </w:rPr>
        <w:footnoteReference w:id="388"/>
      </w:r>
      <w:r w:rsidRPr="00E81E65">
        <w:rPr>
          <w:rFonts w:asciiTheme="minorHAnsi" w:hAnsiTheme="minorHAnsi"/>
          <w:lang w:val="en-GB"/>
        </w:rPr>
        <w:t xml:space="preserve"> cum asseclis</w:t>
      </w:r>
      <w:r w:rsidRPr="00E81E65">
        <w:rPr>
          <w:rFonts w:asciiTheme="minorHAnsi" w:hAnsiTheme="minorHAnsi"/>
          <w:vertAlign w:val="superscript"/>
          <w:lang w:val="en-GB"/>
        </w:rPr>
        <w:footnoteReference w:id="389"/>
      </w:r>
      <w:r w:rsidRPr="00E81E65">
        <w:rPr>
          <w:rFonts w:asciiTheme="minorHAnsi" w:hAnsiTheme="minorHAnsi"/>
          <w:lang w:val="en-GB"/>
        </w:rPr>
        <w:t xml:space="preserve"> aliarum religionum, fidem et vitam christianam testantes</w:t>
      </w:r>
      <w:r w:rsidRPr="00E81E65">
        <w:rPr>
          <w:rFonts w:asciiTheme="minorHAnsi" w:hAnsiTheme="minorHAnsi"/>
          <w:vertAlign w:val="superscript"/>
          <w:lang w:val="en-GB"/>
        </w:rPr>
        <w:footnoteReference w:id="390"/>
      </w:r>
      <w:r w:rsidRPr="00E81E65">
        <w:rPr>
          <w:rFonts w:asciiTheme="minorHAnsi" w:hAnsiTheme="minorHAnsi"/>
          <w:lang w:val="en-GB"/>
        </w:rPr>
        <w:t>,  illa bona spiritualia et moralia</w:t>
      </w:r>
      <w:r w:rsidRPr="00E81E65">
        <w:rPr>
          <w:rFonts w:asciiTheme="minorHAnsi" w:hAnsiTheme="minorHAnsi"/>
          <w:vertAlign w:val="superscript"/>
          <w:lang w:val="en-GB"/>
        </w:rPr>
        <w:footnoteReference w:id="391"/>
      </w:r>
      <w:r w:rsidRPr="00E81E65">
        <w:rPr>
          <w:rFonts w:asciiTheme="minorHAnsi" w:hAnsiTheme="minorHAnsi"/>
          <w:lang w:val="en-GB"/>
        </w:rPr>
        <w:t>, quae apud eos inveniuntur, agnoscant</w:t>
      </w:r>
      <w:r w:rsidRPr="00E81E65">
        <w:rPr>
          <w:rFonts w:asciiTheme="minorHAnsi" w:hAnsiTheme="minorHAnsi"/>
          <w:vertAlign w:val="superscript"/>
          <w:lang w:val="en-GB"/>
        </w:rPr>
        <w:footnoteReference w:id="392"/>
      </w:r>
      <w:r w:rsidRPr="00E81E65">
        <w:rPr>
          <w:rFonts w:asciiTheme="minorHAnsi" w:hAnsiTheme="minorHAnsi"/>
          <w:lang w:val="en-GB"/>
        </w:rPr>
        <w:t>, servent et promoveant.</w:t>
      </w:r>
      <w:r w:rsidRPr="00E81E65">
        <w:rPr>
          <w:rFonts w:asciiTheme="minorHAnsi" w:hAnsiTheme="minorHAnsi"/>
          <w:vertAlign w:val="superscript"/>
          <w:lang w:val="en-GB"/>
        </w:rPr>
        <w:footnoteReference w:id="393"/>
      </w:r>
      <w:r w:rsidRPr="00E81E65">
        <w:rPr>
          <w:rFonts w:asciiTheme="minorHAnsi" w:hAnsiTheme="minorHAnsi"/>
          <w:lang w:val="en-GB"/>
        </w:rPr>
        <w:t>…</w:t>
      </w:r>
    </w:p>
    <w:p w:rsidR="000E5823" w:rsidRPr="00E81E65" w:rsidRDefault="000E5823" w:rsidP="000E5823">
      <w:pPr>
        <w:spacing w:line="360" w:lineRule="auto"/>
        <w:ind w:right="283"/>
        <w:jc w:val="both"/>
        <w:rPr>
          <w:rFonts w:asciiTheme="minorHAnsi" w:hAnsiTheme="minorHAnsi"/>
          <w:lang w:val="en-GB"/>
        </w:rPr>
      </w:pPr>
      <w:r w:rsidRPr="00E81E65">
        <w:rPr>
          <w:rFonts w:asciiTheme="minorHAnsi" w:hAnsiTheme="minorHAnsi"/>
          <w:lang w:val="en-GB"/>
        </w:rPr>
        <w:t>Sacrosancta Synodus</w:t>
      </w:r>
      <w:r w:rsidRPr="00E81E65">
        <w:rPr>
          <w:rFonts w:asciiTheme="minorHAnsi" w:hAnsiTheme="minorHAnsi"/>
          <w:vertAlign w:val="superscript"/>
          <w:lang w:val="en-GB"/>
        </w:rPr>
        <w:footnoteReference w:id="394"/>
      </w:r>
      <w:r w:rsidRPr="00E81E65">
        <w:rPr>
          <w:rFonts w:asciiTheme="minorHAnsi" w:hAnsiTheme="minorHAnsi"/>
          <w:lang w:val="en-GB"/>
        </w:rPr>
        <w:t xml:space="preserve"> omnes exhortatur, ut se ad comprehensionem mutuam</w:t>
      </w:r>
      <w:r w:rsidRPr="00E81E65">
        <w:rPr>
          <w:rFonts w:asciiTheme="minorHAnsi" w:hAnsiTheme="minorHAnsi"/>
          <w:vertAlign w:val="superscript"/>
          <w:lang w:val="en-GB"/>
        </w:rPr>
        <w:footnoteReference w:id="395"/>
      </w:r>
      <w:r w:rsidRPr="00E81E65">
        <w:rPr>
          <w:rFonts w:asciiTheme="minorHAnsi" w:hAnsiTheme="minorHAnsi"/>
          <w:lang w:val="en-GB"/>
        </w:rPr>
        <w:t xml:space="preserve"> sincere exerceant</w:t>
      </w:r>
      <w:r w:rsidRPr="00E81E65">
        <w:rPr>
          <w:rFonts w:asciiTheme="minorHAnsi" w:hAnsiTheme="minorHAnsi"/>
          <w:vertAlign w:val="superscript"/>
          <w:lang w:val="en-GB"/>
        </w:rPr>
        <w:footnoteReference w:id="396"/>
      </w:r>
      <w:r w:rsidRPr="00E81E65">
        <w:rPr>
          <w:rFonts w:asciiTheme="minorHAnsi" w:hAnsiTheme="minorHAnsi"/>
          <w:lang w:val="en-GB"/>
        </w:rPr>
        <w:t xml:space="preserve"> et pro omnibus hominibus iustitiam socialem, pacem et libertatem communiter</w:t>
      </w:r>
      <w:r w:rsidRPr="00E81E65">
        <w:rPr>
          <w:rFonts w:asciiTheme="minorHAnsi" w:hAnsiTheme="minorHAnsi"/>
          <w:vertAlign w:val="superscript"/>
          <w:lang w:val="en-GB"/>
        </w:rPr>
        <w:footnoteReference w:id="397"/>
      </w:r>
      <w:r w:rsidRPr="00E81E65">
        <w:rPr>
          <w:rFonts w:asciiTheme="minorHAnsi" w:hAnsiTheme="minorHAnsi"/>
          <w:lang w:val="en-GB"/>
        </w:rPr>
        <w:t xml:space="preserve"> tueantur et promoveant.</w:t>
      </w:r>
    </w:p>
    <w:p w:rsidR="000E5823" w:rsidRPr="00E81E65" w:rsidRDefault="000E5823" w:rsidP="000E5823">
      <w:pPr>
        <w:spacing w:line="360" w:lineRule="auto"/>
        <w:ind w:right="283"/>
        <w:jc w:val="both"/>
        <w:rPr>
          <w:rFonts w:asciiTheme="minorHAnsi" w:hAnsiTheme="minorHAnsi"/>
          <w:lang w:val="en-GB"/>
        </w:rPr>
      </w:pPr>
    </w:p>
    <w:p w:rsidR="000E5823" w:rsidRPr="00E81E65" w:rsidRDefault="00FE03AB" w:rsidP="000E5823">
      <w:pPr>
        <w:spacing w:line="360" w:lineRule="auto"/>
        <w:ind w:right="283"/>
        <w:jc w:val="both"/>
        <w:rPr>
          <w:rFonts w:asciiTheme="minorHAnsi" w:hAnsiTheme="minorHAnsi"/>
        </w:rPr>
      </w:pPr>
      <w:r>
        <w:rPr>
          <w:rFonts w:asciiTheme="minorHAnsi" w:hAnsiTheme="minorHAnsi"/>
        </w:rPr>
        <w:t>Ergänzungsf</w:t>
      </w:r>
      <w:r w:rsidR="000E5823" w:rsidRPr="00E81E65">
        <w:rPr>
          <w:rFonts w:asciiTheme="minorHAnsi" w:hAnsiTheme="minorHAnsi"/>
        </w:rPr>
        <w:t>ragen:</w:t>
      </w:r>
    </w:p>
    <w:p w:rsidR="000E5823" w:rsidRPr="00FE03AB" w:rsidRDefault="000E5823" w:rsidP="00FE03AB">
      <w:pPr>
        <w:pStyle w:val="Listenabsatz"/>
        <w:numPr>
          <w:ilvl w:val="0"/>
          <w:numId w:val="30"/>
        </w:numPr>
        <w:ind w:right="283"/>
        <w:jc w:val="both"/>
      </w:pPr>
      <w:r w:rsidRPr="00FE03AB">
        <w:t>Welches ist das Schlüsselwort in den ersten beiden Sätzen?</w:t>
      </w:r>
    </w:p>
    <w:p w:rsidR="000E5823" w:rsidRPr="00FE03AB" w:rsidRDefault="000E5823" w:rsidP="00FE03AB">
      <w:pPr>
        <w:pStyle w:val="Listenabsatz"/>
        <w:numPr>
          <w:ilvl w:val="0"/>
          <w:numId w:val="30"/>
        </w:numPr>
        <w:ind w:right="283"/>
        <w:jc w:val="both"/>
      </w:pPr>
      <w:r w:rsidRPr="00FE03AB">
        <w:t>Was wird im Satz Ecclesia..filios hortatur… gefordert?</w:t>
      </w:r>
    </w:p>
    <w:p w:rsidR="000E5823" w:rsidRPr="00FE03AB" w:rsidRDefault="000E5823" w:rsidP="00FE03AB">
      <w:pPr>
        <w:pStyle w:val="Listenabsatz"/>
        <w:numPr>
          <w:ilvl w:val="0"/>
          <w:numId w:val="30"/>
        </w:numPr>
        <w:ind w:right="283"/>
        <w:jc w:val="both"/>
      </w:pPr>
      <w:r w:rsidRPr="00FE03AB">
        <w:t>Wie wichtig ist deiner Meinung nach der Dialog in Glaubensfrage?</w:t>
      </w:r>
    </w:p>
    <w:p w:rsidR="000E5823" w:rsidRPr="00E81E65" w:rsidRDefault="000E5823" w:rsidP="000E5823">
      <w:pPr>
        <w:spacing w:line="360" w:lineRule="auto"/>
        <w:ind w:right="283"/>
        <w:jc w:val="both"/>
        <w:rPr>
          <w:rFonts w:asciiTheme="minorHAnsi" w:hAnsiTheme="minorHAnsi"/>
        </w:rPr>
      </w:pPr>
    </w:p>
    <w:p w:rsidR="000E5823" w:rsidRPr="00E81E65" w:rsidRDefault="000E5823" w:rsidP="000E5823">
      <w:pPr>
        <w:spacing w:line="360" w:lineRule="auto"/>
        <w:ind w:right="283"/>
        <w:jc w:val="both"/>
        <w:rPr>
          <w:rFonts w:asciiTheme="minorHAnsi" w:hAnsiTheme="minorHAnsi"/>
        </w:rPr>
      </w:pPr>
    </w:p>
    <w:p w:rsidR="000E5823" w:rsidRPr="00FE03AB" w:rsidRDefault="000E5823" w:rsidP="00FE03AB">
      <w:pPr>
        <w:ind w:right="283"/>
        <w:rPr>
          <w:rFonts w:asciiTheme="minorHAnsi" w:hAnsiTheme="minorHAnsi"/>
          <w:b/>
        </w:rPr>
      </w:pPr>
      <w:r w:rsidRPr="00FE03AB">
        <w:rPr>
          <w:rFonts w:asciiTheme="minorHAnsi" w:hAnsiTheme="minorHAnsi"/>
          <w:b/>
        </w:rPr>
        <w:t>Alle Menschen haben ein Recht auf Erziehung und Bildung</w:t>
      </w:r>
    </w:p>
    <w:p w:rsidR="000E5823" w:rsidRPr="00FE03AB" w:rsidRDefault="000E5823" w:rsidP="00FE03AB">
      <w:pPr>
        <w:ind w:right="283"/>
        <w:jc w:val="both"/>
        <w:rPr>
          <w:rFonts w:asciiTheme="minorHAnsi" w:hAnsiTheme="minorHAnsi"/>
          <w:i/>
        </w:rPr>
      </w:pPr>
      <w:r w:rsidRPr="00FE03AB">
        <w:rPr>
          <w:rFonts w:asciiTheme="minorHAnsi" w:hAnsiTheme="minorHAnsi"/>
          <w:i/>
        </w:rPr>
        <w:t>In seiner „</w:t>
      </w:r>
      <w:r w:rsidRPr="00FE03AB">
        <w:rPr>
          <w:rFonts w:asciiTheme="minorHAnsi" w:hAnsiTheme="minorHAnsi"/>
          <w:b/>
          <w:i/>
        </w:rPr>
        <w:t>Didactica Magna</w:t>
      </w:r>
      <w:r w:rsidRPr="00FE03AB">
        <w:rPr>
          <w:rFonts w:asciiTheme="minorHAnsi" w:hAnsiTheme="minorHAnsi"/>
          <w:i/>
        </w:rPr>
        <w:t xml:space="preserve">“ 1657 setzt sich </w:t>
      </w:r>
      <w:r w:rsidRPr="00FE03AB">
        <w:rPr>
          <w:rFonts w:asciiTheme="minorHAnsi" w:hAnsiTheme="minorHAnsi"/>
          <w:b/>
          <w:i/>
        </w:rPr>
        <w:t>Johann Amos Comenius</w:t>
      </w:r>
      <w:r w:rsidRPr="00FE03AB">
        <w:rPr>
          <w:rFonts w:asciiTheme="minorHAnsi" w:hAnsiTheme="minorHAnsi"/>
          <w:i/>
        </w:rPr>
        <w:t xml:space="preserve"> (1592-1670) mit universalen Bildungszielen auf der Grundlage einer christlich-humanen Gesamtwissenschaft auseinander und erweist sich als ein wegweisender Pädagoge des 17. Jahrhunderts. </w:t>
      </w:r>
    </w:p>
    <w:p w:rsidR="000E5823" w:rsidRPr="00FE03AB" w:rsidRDefault="000E5823" w:rsidP="000E5823">
      <w:pPr>
        <w:ind w:right="283"/>
        <w:jc w:val="both"/>
        <w:rPr>
          <w:rFonts w:asciiTheme="minorHAnsi" w:hAnsiTheme="minorHAnsi"/>
          <w:i/>
        </w:rPr>
      </w:pPr>
      <w:r w:rsidRPr="00FE03AB">
        <w:rPr>
          <w:rFonts w:asciiTheme="minorHAnsi" w:hAnsiTheme="minorHAnsi"/>
          <w:i/>
        </w:rPr>
        <w:t>Comenius betrachtet jeden Menschen, jedes einzelne Kind als ein Glied der universalen göttlichen Ordnung. Demnach sollten Erziehung und Bildung Gemeingut aller Menschen und nicht nur den vornehmen Kreisen vorbehalten sein.</w:t>
      </w:r>
    </w:p>
    <w:p w:rsidR="000E5823" w:rsidRPr="00E81E65" w:rsidRDefault="000E5823" w:rsidP="000E5823">
      <w:pPr>
        <w:spacing w:line="360" w:lineRule="auto"/>
        <w:ind w:right="283"/>
        <w:jc w:val="both"/>
        <w:rPr>
          <w:rFonts w:asciiTheme="minorHAnsi" w:hAnsiTheme="minorHAnsi"/>
        </w:rPr>
      </w:pP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lastRenderedPageBreak/>
        <w:t>Non divitum tantummodo aut primorum liberos, sed omnes pariter, nobiles et ignobiles, divites et pauperes, pueros et puellas per omnes urbes et oppida pagosque et villas</w:t>
      </w:r>
      <w:r w:rsidRPr="00E81E65">
        <w:rPr>
          <w:rFonts w:asciiTheme="minorHAnsi" w:hAnsiTheme="minorHAnsi"/>
          <w:vertAlign w:val="superscript"/>
        </w:rPr>
        <w:footnoteReference w:id="398"/>
      </w:r>
      <w:r w:rsidRPr="00E81E65">
        <w:rPr>
          <w:rFonts w:asciiTheme="minorHAnsi" w:hAnsiTheme="minorHAnsi"/>
          <w:lang w:val="en-US"/>
        </w:rPr>
        <w:t xml:space="preserve"> scholis esse adhibendos</w:t>
      </w:r>
      <w:r w:rsidRPr="00E81E65">
        <w:rPr>
          <w:rFonts w:asciiTheme="minorHAnsi" w:hAnsiTheme="minorHAnsi"/>
          <w:vertAlign w:val="superscript"/>
        </w:rPr>
        <w:footnoteReference w:id="399"/>
      </w:r>
      <w:r w:rsidRPr="00E81E65">
        <w:rPr>
          <w:rFonts w:asciiTheme="minorHAnsi" w:hAnsiTheme="minorHAnsi"/>
          <w:lang w:val="en-US"/>
        </w:rPr>
        <w:t xml:space="preserve"> sequentia evincunt</w:t>
      </w:r>
      <w:r w:rsidRPr="00E81E65">
        <w:rPr>
          <w:rFonts w:asciiTheme="minorHAnsi" w:hAnsiTheme="minorHAnsi"/>
          <w:vertAlign w:val="superscript"/>
        </w:rPr>
        <w:footnoteReference w:id="400"/>
      </w:r>
      <w:r w:rsidRPr="00E81E65">
        <w:rPr>
          <w:rFonts w:asciiTheme="minorHAnsi" w:hAnsiTheme="minorHAnsi"/>
          <w:lang w:val="en-US"/>
        </w:rPr>
        <w:t>.</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Primo quicumque homines nati sunt, eodem principali fine</w:t>
      </w:r>
      <w:r w:rsidRPr="00E81E65">
        <w:rPr>
          <w:rFonts w:asciiTheme="minorHAnsi" w:hAnsiTheme="minorHAnsi"/>
          <w:vertAlign w:val="superscript"/>
        </w:rPr>
        <w:footnoteReference w:id="401"/>
      </w:r>
      <w:r w:rsidRPr="00E81E65">
        <w:rPr>
          <w:rFonts w:asciiTheme="minorHAnsi" w:hAnsiTheme="minorHAnsi"/>
          <w:lang w:val="en-US"/>
        </w:rPr>
        <w:t xml:space="preserve"> nati sunt, ut homines sint, id est creatura rationalis, creaturarum domina, creatoris sui expressa imago</w:t>
      </w:r>
      <w:r w:rsidRPr="00E81E65">
        <w:rPr>
          <w:rFonts w:asciiTheme="minorHAnsi" w:hAnsiTheme="minorHAnsi"/>
          <w:vertAlign w:val="superscript"/>
        </w:rPr>
        <w:footnoteReference w:id="402"/>
      </w:r>
      <w:r w:rsidRPr="00E81E65">
        <w:rPr>
          <w:rFonts w:asciiTheme="minorHAnsi" w:hAnsiTheme="minorHAnsi"/>
          <w:lang w:val="en-US"/>
        </w:rPr>
        <w:t>. Omnes itaque eo promovendi sunt, ut litteris, virtutibus, religione dextre imbuti</w:t>
      </w:r>
      <w:r w:rsidRPr="00E81E65">
        <w:rPr>
          <w:rFonts w:asciiTheme="minorHAnsi" w:hAnsiTheme="minorHAnsi"/>
          <w:vertAlign w:val="superscript"/>
        </w:rPr>
        <w:footnoteReference w:id="403"/>
      </w:r>
      <w:r w:rsidRPr="00E81E65">
        <w:rPr>
          <w:rFonts w:asciiTheme="minorHAnsi" w:hAnsiTheme="minorHAnsi"/>
          <w:lang w:val="en-US"/>
        </w:rPr>
        <w:t xml:space="preserve"> vitam praesentem utiliter transmittere</w:t>
      </w:r>
      <w:r w:rsidRPr="00E81E65">
        <w:rPr>
          <w:rFonts w:asciiTheme="minorHAnsi" w:hAnsiTheme="minorHAnsi"/>
          <w:vertAlign w:val="superscript"/>
        </w:rPr>
        <w:footnoteReference w:id="404"/>
      </w:r>
      <w:r w:rsidRPr="00E81E65">
        <w:rPr>
          <w:rFonts w:asciiTheme="minorHAnsi" w:hAnsiTheme="minorHAnsi"/>
          <w:lang w:val="en-US"/>
        </w:rPr>
        <w:t>, ad futuram autem digne praeparari queant. Apud Deum personarum acceptionem</w:t>
      </w:r>
      <w:r w:rsidRPr="00E81E65">
        <w:rPr>
          <w:rFonts w:asciiTheme="minorHAnsi" w:hAnsiTheme="minorHAnsi"/>
          <w:vertAlign w:val="superscript"/>
        </w:rPr>
        <w:footnoteReference w:id="405"/>
      </w:r>
      <w:r w:rsidRPr="00E81E65">
        <w:rPr>
          <w:rFonts w:asciiTheme="minorHAnsi" w:hAnsiTheme="minorHAnsi"/>
          <w:lang w:val="en-US"/>
        </w:rPr>
        <w:t xml:space="preserve"> non esse toties</w:t>
      </w:r>
      <w:r w:rsidRPr="00E81E65">
        <w:rPr>
          <w:rFonts w:asciiTheme="minorHAnsi" w:hAnsiTheme="minorHAnsi"/>
          <w:vertAlign w:val="superscript"/>
        </w:rPr>
        <w:footnoteReference w:id="406"/>
      </w:r>
      <w:r w:rsidRPr="00E81E65">
        <w:rPr>
          <w:rFonts w:asciiTheme="minorHAnsi" w:hAnsiTheme="minorHAnsi"/>
          <w:lang w:val="en-US"/>
        </w:rPr>
        <w:t xml:space="preserve"> ipse protestatur</w:t>
      </w:r>
      <w:r w:rsidRPr="00E81E65">
        <w:rPr>
          <w:rFonts w:asciiTheme="minorHAnsi" w:hAnsiTheme="minorHAnsi"/>
          <w:vertAlign w:val="superscript"/>
        </w:rPr>
        <w:footnoteReference w:id="407"/>
      </w:r>
      <w:r w:rsidRPr="00E81E65">
        <w:rPr>
          <w:rFonts w:asciiTheme="minorHAnsi" w:hAnsiTheme="minorHAnsi"/>
          <w:lang w:val="en-US"/>
        </w:rPr>
        <w:t>. Nos ergo, si quosdam tantum ad ingenii culturam</w:t>
      </w:r>
      <w:r w:rsidRPr="00E81E65">
        <w:rPr>
          <w:rFonts w:asciiTheme="minorHAnsi" w:hAnsiTheme="minorHAnsi"/>
          <w:vertAlign w:val="superscript"/>
        </w:rPr>
        <w:footnoteReference w:id="408"/>
      </w:r>
      <w:r w:rsidRPr="00E81E65">
        <w:rPr>
          <w:rFonts w:asciiTheme="minorHAnsi" w:hAnsiTheme="minorHAnsi"/>
          <w:lang w:val="en-US"/>
        </w:rPr>
        <w:t xml:space="preserve"> admittimus aliis exclusis, iniurii</w:t>
      </w:r>
      <w:r w:rsidRPr="00E81E65">
        <w:rPr>
          <w:rFonts w:asciiTheme="minorHAnsi" w:hAnsiTheme="minorHAnsi"/>
          <w:vertAlign w:val="superscript"/>
        </w:rPr>
        <w:footnoteReference w:id="409"/>
      </w:r>
      <w:r w:rsidRPr="00E81E65">
        <w:rPr>
          <w:rFonts w:asciiTheme="minorHAnsi" w:hAnsiTheme="minorHAnsi"/>
          <w:lang w:val="en-US"/>
        </w:rPr>
        <w:t xml:space="preserve"> sumus non solum in eiusdem consortes</w:t>
      </w:r>
      <w:r w:rsidRPr="00E81E65">
        <w:rPr>
          <w:rFonts w:asciiTheme="minorHAnsi" w:hAnsiTheme="minorHAnsi"/>
          <w:vertAlign w:val="superscript"/>
        </w:rPr>
        <w:footnoteReference w:id="410"/>
      </w:r>
      <w:r w:rsidRPr="00E81E65">
        <w:rPr>
          <w:rFonts w:asciiTheme="minorHAnsi" w:hAnsiTheme="minorHAnsi"/>
          <w:lang w:val="en-US"/>
        </w:rPr>
        <w:t xml:space="preserve"> naturae, sed in Deum ipsum, qui ab omnibus, quibus imaginem suam impressit, agnosci, diligi, laudari vult. Quod utique</w:t>
      </w:r>
      <w:r w:rsidRPr="00E81E65">
        <w:rPr>
          <w:rFonts w:asciiTheme="minorHAnsi" w:hAnsiTheme="minorHAnsi"/>
          <w:vertAlign w:val="superscript"/>
        </w:rPr>
        <w:footnoteReference w:id="411"/>
      </w:r>
      <w:r w:rsidRPr="00E81E65">
        <w:rPr>
          <w:rFonts w:asciiTheme="minorHAnsi" w:hAnsiTheme="minorHAnsi"/>
          <w:lang w:val="en-US"/>
        </w:rPr>
        <w:t xml:space="preserve"> eo ferventius fiet, quo maior cognitionis lux fuerit accensa. Tantum scilicet diligimus, quantum cognoscimus.</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Deinde non liquet nobis, ad quos usus hunc autem illum divina destinarit providentia. Hoc certe constat e pauperrimis, abiectissimis</w:t>
      </w:r>
      <w:r w:rsidRPr="00E81E65">
        <w:rPr>
          <w:rFonts w:asciiTheme="minorHAnsi" w:hAnsiTheme="minorHAnsi"/>
          <w:vertAlign w:val="superscript"/>
        </w:rPr>
        <w:footnoteReference w:id="412"/>
      </w:r>
      <w:r w:rsidRPr="00E81E65">
        <w:rPr>
          <w:rFonts w:asciiTheme="minorHAnsi" w:hAnsiTheme="minorHAnsi"/>
          <w:lang w:val="en-US"/>
        </w:rPr>
        <w:t>, obscurissimis</w:t>
      </w:r>
      <w:r w:rsidRPr="00E81E65">
        <w:rPr>
          <w:rFonts w:asciiTheme="minorHAnsi" w:hAnsiTheme="minorHAnsi"/>
          <w:vertAlign w:val="superscript"/>
        </w:rPr>
        <w:footnoteReference w:id="413"/>
      </w:r>
      <w:r w:rsidRPr="00E81E65">
        <w:rPr>
          <w:rFonts w:asciiTheme="minorHAnsi" w:hAnsiTheme="minorHAnsi"/>
          <w:lang w:val="en-US"/>
        </w:rPr>
        <w:t xml:space="preserve"> nonnumquam Deum eximia gloriae suae organa</w:t>
      </w:r>
      <w:r w:rsidRPr="00E81E65">
        <w:rPr>
          <w:rFonts w:asciiTheme="minorHAnsi" w:hAnsiTheme="minorHAnsi"/>
          <w:vertAlign w:val="superscript"/>
        </w:rPr>
        <w:footnoteReference w:id="414"/>
      </w:r>
      <w:r w:rsidRPr="00E81E65">
        <w:rPr>
          <w:rFonts w:asciiTheme="minorHAnsi" w:hAnsiTheme="minorHAnsi"/>
          <w:lang w:val="en-US"/>
        </w:rPr>
        <w:t xml:space="preserve"> constituere. Imitemur itaque nos caelestem solem, qui universam collustrat, incalefacit, vivifica</w:t>
      </w:r>
      <w:r w:rsidRPr="00E81E65">
        <w:rPr>
          <w:rFonts w:asciiTheme="minorHAnsi" w:hAnsiTheme="minorHAnsi"/>
          <w:vertAlign w:val="superscript"/>
        </w:rPr>
        <w:footnoteReference w:id="415"/>
      </w:r>
      <w:r w:rsidRPr="00E81E65">
        <w:rPr>
          <w:rFonts w:asciiTheme="minorHAnsi" w:hAnsiTheme="minorHAnsi"/>
          <w:lang w:val="en-US"/>
        </w:rPr>
        <w:t>t terram, ut, quiquid vivere, virere, florere, fructum ferre potest, vivat, vireat, floreat, fructum ferat!</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Nec obstat aliquos homines natura hebetes</w:t>
      </w:r>
      <w:r w:rsidRPr="00E81E65">
        <w:rPr>
          <w:rFonts w:asciiTheme="minorHAnsi" w:hAnsiTheme="minorHAnsi"/>
          <w:vertAlign w:val="superscript"/>
        </w:rPr>
        <w:footnoteReference w:id="416"/>
      </w:r>
      <w:r w:rsidRPr="00E81E65">
        <w:rPr>
          <w:rFonts w:asciiTheme="minorHAnsi" w:hAnsiTheme="minorHAnsi"/>
          <w:lang w:val="en-US"/>
        </w:rPr>
        <w:t xml:space="preserve"> et stupidos videri, nam id universalem hanc animorum culturam magis etaim commendat et urgit. Quo enim quis tardioris aut malignioris naturae est, eo magis iuvari opus habet</w:t>
      </w:r>
      <w:r w:rsidRPr="00E81E65">
        <w:rPr>
          <w:rFonts w:asciiTheme="minorHAnsi" w:hAnsiTheme="minorHAnsi"/>
          <w:vertAlign w:val="superscript"/>
        </w:rPr>
        <w:footnoteReference w:id="417"/>
      </w:r>
      <w:r w:rsidRPr="00E81E65">
        <w:rPr>
          <w:rFonts w:asciiTheme="minorHAnsi" w:hAnsiTheme="minorHAnsi"/>
          <w:lang w:val="en-US"/>
        </w:rPr>
        <w:t>, ut a bruta</w:t>
      </w:r>
      <w:r w:rsidRPr="00E81E65">
        <w:rPr>
          <w:rFonts w:asciiTheme="minorHAnsi" w:hAnsiTheme="minorHAnsi"/>
          <w:vertAlign w:val="superscript"/>
        </w:rPr>
        <w:footnoteReference w:id="418"/>
      </w:r>
      <w:r w:rsidRPr="00E81E65">
        <w:rPr>
          <w:rFonts w:asciiTheme="minorHAnsi" w:hAnsiTheme="minorHAnsi"/>
          <w:lang w:val="en-US"/>
        </w:rPr>
        <w:t xml:space="preserve"> hebetudine ac </w:t>
      </w:r>
      <w:r w:rsidRPr="00E81E65">
        <w:rPr>
          <w:rFonts w:asciiTheme="minorHAnsi" w:hAnsiTheme="minorHAnsi"/>
          <w:lang w:val="en-US"/>
        </w:rPr>
        <w:lastRenderedPageBreak/>
        <w:t>stuopre, quantum potest, liberetur. Nec tantam ingenii infelicitatem</w:t>
      </w:r>
      <w:r w:rsidRPr="00E81E65">
        <w:rPr>
          <w:rFonts w:asciiTheme="minorHAnsi" w:hAnsiTheme="minorHAnsi"/>
          <w:vertAlign w:val="superscript"/>
        </w:rPr>
        <w:footnoteReference w:id="419"/>
      </w:r>
      <w:r w:rsidRPr="00E81E65">
        <w:rPr>
          <w:rFonts w:asciiTheme="minorHAnsi" w:hAnsiTheme="minorHAnsi"/>
          <w:lang w:val="en-US"/>
        </w:rPr>
        <w:t xml:space="preserve"> reperire est</w:t>
      </w:r>
      <w:r w:rsidRPr="00E81E65">
        <w:rPr>
          <w:rFonts w:asciiTheme="minorHAnsi" w:hAnsiTheme="minorHAnsi"/>
          <w:vertAlign w:val="superscript"/>
        </w:rPr>
        <w:footnoteReference w:id="420"/>
      </w:r>
      <w:r w:rsidRPr="00E81E65">
        <w:rPr>
          <w:rFonts w:asciiTheme="minorHAnsi" w:hAnsiTheme="minorHAnsi"/>
          <w:lang w:val="en-US"/>
        </w:rPr>
        <w:t>, cui nihil prorsus</w:t>
      </w:r>
      <w:r w:rsidRPr="00E81E65">
        <w:rPr>
          <w:rFonts w:asciiTheme="minorHAnsi" w:hAnsiTheme="minorHAnsi"/>
          <w:vertAlign w:val="superscript"/>
        </w:rPr>
        <w:footnoteReference w:id="421"/>
      </w:r>
      <w:r w:rsidRPr="00E81E65">
        <w:rPr>
          <w:rFonts w:asciiTheme="minorHAnsi" w:hAnsiTheme="minorHAnsi"/>
          <w:lang w:val="en-US"/>
        </w:rPr>
        <w:t xml:space="preserve"> emendationis afferat cultura</w:t>
      </w:r>
      <w:r w:rsidRPr="00E81E65">
        <w:rPr>
          <w:rFonts w:asciiTheme="minorHAnsi" w:hAnsiTheme="minorHAnsi"/>
          <w:vertAlign w:val="superscript"/>
        </w:rPr>
        <w:footnoteReference w:id="422"/>
      </w:r>
      <w:r w:rsidRPr="00E81E65">
        <w:rPr>
          <w:rFonts w:asciiTheme="minorHAnsi" w:hAnsiTheme="minorHAnsi"/>
          <w:lang w:val="en-US"/>
        </w:rPr>
        <w:t>.</w:t>
      </w:r>
    </w:p>
    <w:p w:rsidR="000E5823" w:rsidRPr="00E81E65" w:rsidRDefault="000E5823" w:rsidP="000E5823">
      <w:pPr>
        <w:spacing w:line="360" w:lineRule="auto"/>
        <w:ind w:right="283"/>
        <w:jc w:val="both"/>
        <w:rPr>
          <w:rFonts w:asciiTheme="minorHAnsi" w:hAnsiTheme="minorHAnsi"/>
          <w:lang w:val="en-US"/>
        </w:rPr>
      </w:pP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noProof/>
          <w:lang w:val="de-AT" w:eastAsia="de-AT"/>
        </w:rPr>
        <w:drawing>
          <wp:inline distT="0" distB="0" distL="0" distR="0" wp14:anchorId="0C47B32C" wp14:editId="35B158FB">
            <wp:extent cx="6210935" cy="4406679"/>
            <wp:effectExtent l="0" t="0" r="0" b="0"/>
            <wp:docPr id="18" name="Bild 2" descr="http://www.amnesty-solingen.de/blog/wp-content/uploads/2012/08/Tafe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mnesty-solingen.de/blog/wp-content/uploads/2012/08/Tafel-2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0935" cy="4406679"/>
                    </a:xfrm>
                    <a:prstGeom prst="rect">
                      <a:avLst/>
                    </a:prstGeom>
                    <a:noFill/>
                    <a:ln>
                      <a:noFill/>
                    </a:ln>
                  </pic:spPr>
                </pic:pic>
              </a:graphicData>
            </a:graphic>
          </wp:inline>
        </w:drawing>
      </w:r>
    </w:p>
    <w:p w:rsidR="000E5823" w:rsidRPr="00FE03AB" w:rsidRDefault="000E5823" w:rsidP="000E5823">
      <w:pPr>
        <w:spacing w:line="360" w:lineRule="auto"/>
        <w:ind w:right="283"/>
        <w:jc w:val="both"/>
        <w:rPr>
          <w:rFonts w:asciiTheme="minorHAnsi" w:hAnsiTheme="minorHAnsi"/>
          <w:sz w:val="20"/>
          <w:szCs w:val="20"/>
        </w:rPr>
      </w:pPr>
      <w:r w:rsidRPr="00FE03AB">
        <w:rPr>
          <w:rFonts w:asciiTheme="minorHAnsi" w:hAnsiTheme="minorHAnsi"/>
          <w:sz w:val="20"/>
          <w:szCs w:val="20"/>
        </w:rPr>
        <w:t>Quelle: http://www.amnesty-solingen.de/blog/wp-content/uploads/2012/08/Tafel-26.jpg</w:t>
      </w:r>
    </w:p>
    <w:p w:rsidR="000E5823" w:rsidRPr="00E81E65" w:rsidRDefault="000E5823" w:rsidP="000E5823">
      <w:pPr>
        <w:spacing w:line="360" w:lineRule="auto"/>
        <w:ind w:right="283"/>
        <w:jc w:val="both"/>
        <w:rPr>
          <w:rFonts w:asciiTheme="minorHAnsi" w:hAnsiTheme="minorHAnsi"/>
        </w:rPr>
      </w:pPr>
    </w:p>
    <w:p w:rsidR="000E5823" w:rsidRPr="00E81E65" w:rsidRDefault="00FE03AB" w:rsidP="000E5823">
      <w:pPr>
        <w:spacing w:line="360" w:lineRule="auto"/>
        <w:ind w:right="283"/>
        <w:jc w:val="both"/>
        <w:rPr>
          <w:rFonts w:asciiTheme="minorHAnsi" w:hAnsiTheme="minorHAnsi"/>
        </w:rPr>
      </w:pPr>
      <w:r>
        <w:rPr>
          <w:rFonts w:asciiTheme="minorHAnsi" w:hAnsiTheme="minorHAnsi"/>
        </w:rPr>
        <w:t>Arbeitsauftrag</w:t>
      </w:r>
      <w:r w:rsidR="000E5823" w:rsidRPr="00E81E65">
        <w:rPr>
          <w:rFonts w:asciiTheme="minorHAnsi" w:hAnsiTheme="minorHAnsi"/>
        </w:rPr>
        <w:t>:</w:t>
      </w:r>
    </w:p>
    <w:p w:rsidR="000E5823" w:rsidRPr="00E81E65" w:rsidRDefault="00FE03AB" w:rsidP="00FE03AB">
      <w:pPr>
        <w:ind w:right="283"/>
        <w:rPr>
          <w:rFonts w:asciiTheme="minorHAnsi" w:hAnsiTheme="minorHAnsi"/>
        </w:rPr>
      </w:pPr>
      <w:r>
        <w:rPr>
          <w:rFonts w:asciiTheme="minorHAnsi" w:hAnsiTheme="minorHAnsi"/>
        </w:rPr>
        <w:t xml:space="preserve">Vergleiche </w:t>
      </w:r>
      <w:r w:rsidR="000E5823" w:rsidRPr="00E81E65">
        <w:rPr>
          <w:rFonts w:asciiTheme="minorHAnsi" w:hAnsiTheme="minorHAnsi"/>
        </w:rPr>
        <w:t>obigen Ausgangstext mit dem Text aus der Bildquelle und nenne Ge</w:t>
      </w:r>
      <w:r>
        <w:rPr>
          <w:rFonts w:asciiTheme="minorHAnsi" w:hAnsiTheme="minorHAnsi"/>
        </w:rPr>
        <w:t>meinsamkeiten bzw. Unterschiede!</w:t>
      </w:r>
    </w:p>
    <w:p w:rsidR="000E5823" w:rsidRPr="00E81E65" w:rsidRDefault="000E5823" w:rsidP="000E5823">
      <w:pPr>
        <w:spacing w:line="360" w:lineRule="auto"/>
        <w:ind w:right="283"/>
        <w:jc w:val="both"/>
        <w:rPr>
          <w:rFonts w:asciiTheme="minorHAnsi" w:hAnsiTheme="minorHAnsi"/>
        </w:rPr>
      </w:pPr>
    </w:p>
    <w:p w:rsidR="000E5823" w:rsidRPr="00E81E65" w:rsidRDefault="000E5823" w:rsidP="000E5823">
      <w:pPr>
        <w:spacing w:line="360" w:lineRule="auto"/>
        <w:ind w:right="283"/>
        <w:jc w:val="both"/>
        <w:rPr>
          <w:rFonts w:asciiTheme="minorHAnsi" w:hAnsiTheme="minorHAnsi"/>
        </w:rPr>
      </w:pPr>
    </w:p>
    <w:p w:rsidR="000E5823" w:rsidRPr="00FE03AB" w:rsidRDefault="000E5823" w:rsidP="00FE03AB">
      <w:pPr>
        <w:ind w:right="284"/>
        <w:rPr>
          <w:rFonts w:asciiTheme="minorHAnsi" w:hAnsiTheme="minorHAnsi"/>
          <w:b/>
        </w:rPr>
      </w:pPr>
      <w:r w:rsidRPr="00FE03AB">
        <w:rPr>
          <w:rFonts w:asciiTheme="minorHAnsi" w:hAnsiTheme="minorHAnsi"/>
          <w:b/>
        </w:rPr>
        <w:t>Die Gründung der Europäischen Gemeinschaft</w:t>
      </w:r>
    </w:p>
    <w:p w:rsidR="000E5823" w:rsidRPr="00FE03AB" w:rsidRDefault="000E5823" w:rsidP="00FE03AB">
      <w:pPr>
        <w:ind w:right="284"/>
        <w:jc w:val="both"/>
        <w:rPr>
          <w:rFonts w:asciiTheme="minorHAnsi" w:hAnsiTheme="minorHAnsi"/>
          <w:i/>
          <w:lang w:val="en-US"/>
        </w:rPr>
      </w:pPr>
      <w:r w:rsidRPr="00FE03AB">
        <w:rPr>
          <w:rFonts w:asciiTheme="minorHAnsi" w:hAnsiTheme="minorHAnsi"/>
          <w:i/>
          <w:lang w:val="en-US"/>
        </w:rPr>
        <w:t>Antonius Falkner: Quid mutatis condicionibus in nova Europa intersit</w:t>
      </w:r>
      <w:r w:rsidRPr="00FE03AB">
        <w:rPr>
          <w:rFonts w:asciiTheme="minorHAnsi" w:hAnsiTheme="minorHAnsi"/>
          <w:i/>
          <w:vertAlign w:val="superscript"/>
        </w:rPr>
        <w:footnoteReference w:id="423"/>
      </w:r>
      <w:r w:rsidRPr="00FE03AB">
        <w:rPr>
          <w:rFonts w:asciiTheme="minorHAnsi" w:hAnsiTheme="minorHAnsi"/>
          <w:i/>
          <w:lang w:val="en-US"/>
        </w:rPr>
        <w:t>, ut Austria cum communitate Europae coniugatur</w:t>
      </w:r>
      <w:r w:rsidRPr="00FE03AB">
        <w:rPr>
          <w:rFonts w:asciiTheme="minorHAnsi" w:hAnsiTheme="minorHAnsi"/>
          <w:i/>
          <w:vertAlign w:val="superscript"/>
        </w:rPr>
        <w:footnoteReference w:id="424"/>
      </w:r>
      <w:r w:rsidRPr="00FE03AB">
        <w:rPr>
          <w:rFonts w:asciiTheme="minorHAnsi" w:hAnsiTheme="minorHAnsi"/>
          <w:i/>
          <w:lang w:val="en-US"/>
        </w:rPr>
        <w:t>. In: Vox Latina 27, 1991, 412–420</w:t>
      </w:r>
    </w:p>
    <w:p w:rsidR="000E5823" w:rsidRPr="00FE03AB" w:rsidRDefault="000E5823" w:rsidP="000E5823">
      <w:pPr>
        <w:spacing w:line="360" w:lineRule="auto"/>
        <w:ind w:right="283"/>
        <w:jc w:val="both"/>
        <w:rPr>
          <w:rFonts w:asciiTheme="minorHAnsi" w:hAnsiTheme="minorHAnsi"/>
          <w:i/>
          <w:lang w:val="en-US"/>
        </w:rPr>
      </w:pPr>
      <w:r w:rsidRPr="00FE03AB">
        <w:rPr>
          <w:rFonts w:asciiTheme="minorHAnsi" w:hAnsiTheme="minorHAnsi"/>
          <w:i/>
          <w:lang w:val="en-US"/>
        </w:rPr>
        <w:t>Aus der Introductio:</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lastRenderedPageBreak/>
        <w:t>Post bellum mundanum</w:t>
      </w:r>
      <w:r w:rsidRPr="00E81E65">
        <w:rPr>
          <w:rFonts w:asciiTheme="minorHAnsi" w:hAnsiTheme="minorHAnsi"/>
          <w:vertAlign w:val="superscript"/>
        </w:rPr>
        <w:footnoteReference w:id="425"/>
      </w:r>
      <w:r w:rsidRPr="00E81E65">
        <w:rPr>
          <w:rFonts w:asciiTheme="minorHAnsi" w:hAnsiTheme="minorHAnsi"/>
          <w:lang w:val="en-US"/>
        </w:rPr>
        <w:t xml:space="preserve"> secundum, quod vere magnum Europaeum bellum civile appellabatur, Europa se ipsam dilaceravisse visa est. Ea quidem Europa, quae Graecum genus cogitandi, Romanam rem publicam, Iudaico-Christianam</w:t>
      </w:r>
      <w:r w:rsidRPr="00E81E65">
        <w:rPr>
          <w:rFonts w:asciiTheme="minorHAnsi" w:hAnsiTheme="minorHAnsi"/>
          <w:vertAlign w:val="superscript"/>
        </w:rPr>
        <w:footnoteReference w:id="426"/>
      </w:r>
      <w:r w:rsidRPr="00E81E65">
        <w:rPr>
          <w:rFonts w:asciiTheme="minorHAnsi" w:hAnsiTheme="minorHAnsi"/>
          <w:lang w:val="en-US"/>
        </w:rPr>
        <w:t xml:space="preserve"> religionem - res per saecula comprobatas – talem cultum atque humanitatem occidentis</w:t>
      </w:r>
      <w:r w:rsidRPr="00E81E65">
        <w:rPr>
          <w:rFonts w:asciiTheme="minorHAnsi" w:hAnsiTheme="minorHAnsi"/>
          <w:vertAlign w:val="superscript"/>
        </w:rPr>
        <w:footnoteReference w:id="427"/>
      </w:r>
      <w:r w:rsidRPr="00E81E65">
        <w:rPr>
          <w:rFonts w:asciiTheme="minorHAnsi" w:hAnsiTheme="minorHAnsi"/>
          <w:lang w:val="en-US"/>
        </w:rPr>
        <w:t xml:space="preserve"> tot populis orbis terrarum praebuit, non solum quoad</w:t>
      </w:r>
      <w:r w:rsidRPr="00E81E65">
        <w:rPr>
          <w:rFonts w:asciiTheme="minorHAnsi" w:hAnsiTheme="minorHAnsi"/>
          <w:vertAlign w:val="superscript"/>
        </w:rPr>
        <w:footnoteReference w:id="428"/>
      </w:r>
      <w:r w:rsidRPr="00E81E65">
        <w:rPr>
          <w:rFonts w:asciiTheme="minorHAnsi" w:hAnsiTheme="minorHAnsi"/>
          <w:lang w:val="en-US"/>
        </w:rPr>
        <w:t xml:space="preserve"> geographiam, sed etiam oeconomiam</w:t>
      </w:r>
      <w:r w:rsidRPr="00E81E65">
        <w:rPr>
          <w:rFonts w:asciiTheme="minorHAnsi" w:hAnsiTheme="minorHAnsi"/>
          <w:vertAlign w:val="superscript"/>
        </w:rPr>
        <w:footnoteReference w:id="429"/>
      </w:r>
      <w:r w:rsidRPr="00E81E65">
        <w:rPr>
          <w:rFonts w:asciiTheme="minorHAnsi" w:hAnsiTheme="minorHAnsi"/>
          <w:lang w:val="en-US"/>
        </w:rPr>
        <w:t xml:space="preserve"> et res politicas ad deteriora delapsa esse videtur. Etiam ipsa Europae conscientia concussa et afflicta est. </w:t>
      </w:r>
    </w:p>
    <w:p w:rsidR="000E5823" w:rsidRPr="00E81E65" w:rsidRDefault="000E5823" w:rsidP="000E5823">
      <w:pPr>
        <w:spacing w:line="360" w:lineRule="auto"/>
        <w:ind w:right="283"/>
        <w:jc w:val="both"/>
        <w:rPr>
          <w:rFonts w:asciiTheme="minorHAnsi" w:hAnsiTheme="minorHAnsi"/>
          <w:lang w:val="en-US"/>
        </w:rPr>
      </w:pPr>
      <w:r w:rsidRPr="00E81E65">
        <w:rPr>
          <w:rFonts w:asciiTheme="minorHAnsi" w:hAnsiTheme="minorHAnsi"/>
          <w:lang w:val="en-US"/>
        </w:rPr>
        <w:t>In illa necessitate</w:t>
      </w:r>
      <w:r w:rsidRPr="00E81E65">
        <w:rPr>
          <w:rFonts w:asciiTheme="minorHAnsi" w:hAnsiTheme="minorHAnsi"/>
          <w:vertAlign w:val="superscript"/>
        </w:rPr>
        <w:footnoteReference w:id="430"/>
      </w:r>
      <w:r w:rsidRPr="00E81E65">
        <w:rPr>
          <w:rFonts w:asciiTheme="minorHAnsi" w:hAnsiTheme="minorHAnsi"/>
          <w:lang w:val="en-US"/>
        </w:rPr>
        <w:t xml:space="preserve"> viri in futurum prospicientes, imprimis illi duo viri illius temporis Robertus Schumann, rerum externarum minister Francogallus</w:t>
      </w:r>
      <w:r w:rsidRPr="00E81E65">
        <w:rPr>
          <w:rFonts w:asciiTheme="minorHAnsi" w:hAnsiTheme="minorHAnsi"/>
          <w:vertAlign w:val="superscript"/>
        </w:rPr>
        <w:footnoteReference w:id="431"/>
      </w:r>
      <w:r w:rsidRPr="00E81E65">
        <w:rPr>
          <w:rFonts w:asciiTheme="minorHAnsi" w:hAnsiTheme="minorHAnsi"/>
          <w:lang w:val="en-US"/>
        </w:rPr>
        <w:t>, et Conradus Adenauer, cancellarius Germaniae Confoederatae</w:t>
      </w:r>
      <w:r w:rsidRPr="00E81E65">
        <w:rPr>
          <w:rFonts w:asciiTheme="minorHAnsi" w:hAnsiTheme="minorHAnsi"/>
          <w:vertAlign w:val="superscript"/>
        </w:rPr>
        <w:footnoteReference w:id="432"/>
      </w:r>
      <w:r w:rsidRPr="00E81E65">
        <w:rPr>
          <w:rFonts w:asciiTheme="minorHAnsi" w:hAnsiTheme="minorHAnsi"/>
          <w:lang w:val="en-US"/>
        </w:rPr>
        <w:t>, civitates Europae inter se necessario coniugendas esse censuerunt, ut continens Europaea denuo constitueretur</w:t>
      </w:r>
      <w:r w:rsidRPr="00E81E65">
        <w:rPr>
          <w:rFonts w:asciiTheme="minorHAnsi" w:hAnsiTheme="minorHAnsi"/>
          <w:vertAlign w:val="superscript"/>
        </w:rPr>
        <w:footnoteReference w:id="433"/>
      </w:r>
      <w:r w:rsidRPr="00E81E65">
        <w:rPr>
          <w:rFonts w:asciiTheme="minorHAnsi" w:hAnsiTheme="minorHAnsi"/>
          <w:lang w:val="en-US"/>
        </w:rPr>
        <w:t>. Hoc pacto prima oeconimica</w:t>
      </w:r>
      <w:r w:rsidRPr="00E81E65">
        <w:rPr>
          <w:rFonts w:asciiTheme="minorHAnsi" w:hAnsiTheme="minorHAnsi"/>
          <w:vertAlign w:val="superscript"/>
        </w:rPr>
        <w:footnoteReference w:id="434"/>
      </w:r>
      <w:r w:rsidRPr="00E81E65">
        <w:rPr>
          <w:rFonts w:asciiTheme="minorHAnsi" w:hAnsiTheme="minorHAnsi"/>
          <w:lang w:val="en-US"/>
        </w:rPr>
        <w:t xml:space="preserve"> coniunctio anno MCMLI facta est, quae est „carbonario ferrarioque fundamento</w:t>
      </w:r>
      <w:r w:rsidRPr="00E81E65">
        <w:rPr>
          <w:rFonts w:asciiTheme="minorHAnsi" w:hAnsiTheme="minorHAnsi"/>
          <w:vertAlign w:val="superscript"/>
        </w:rPr>
        <w:footnoteReference w:id="435"/>
      </w:r>
      <w:r w:rsidRPr="00E81E65">
        <w:rPr>
          <w:rFonts w:asciiTheme="minorHAnsi" w:hAnsiTheme="minorHAnsi"/>
          <w:lang w:val="en-US"/>
        </w:rPr>
        <w:t>“ posita. Haec statuta</w:t>
      </w:r>
      <w:r w:rsidRPr="00E81E65">
        <w:rPr>
          <w:rFonts w:asciiTheme="minorHAnsi" w:hAnsiTheme="minorHAnsi"/>
          <w:vertAlign w:val="superscript"/>
        </w:rPr>
        <w:footnoteReference w:id="436"/>
      </w:r>
      <w:r w:rsidRPr="00E81E65">
        <w:rPr>
          <w:rFonts w:asciiTheme="minorHAnsi" w:hAnsiTheme="minorHAnsi"/>
          <w:lang w:val="en-US"/>
        </w:rPr>
        <w:t xml:space="preserve"> a civitatibus Germaniae, Francogalliae, Italiae, Belgicae, Bataviae</w:t>
      </w:r>
      <w:r w:rsidRPr="00E81E65">
        <w:rPr>
          <w:rFonts w:asciiTheme="minorHAnsi" w:hAnsiTheme="minorHAnsi"/>
          <w:vertAlign w:val="superscript"/>
        </w:rPr>
        <w:footnoteReference w:id="437"/>
      </w:r>
      <w:r w:rsidRPr="00E81E65">
        <w:rPr>
          <w:rFonts w:asciiTheme="minorHAnsi" w:hAnsiTheme="minorHAnsi"/>
          <w:lang w:val="en-US"/>
        </w:rPr>
        <w:t>, Luxemburgiae consignata sunt. Haec coniunctio nomine unionis montanae – prima oeconomica origo Europae – per Europaeam oeconomicam communitatem usque ad hodiernam Europaeam oeconomicam communitatem accrevit</w:t>
      </w:r>
      <w:r w:rsidRPr="00E81E65">
        <w:rPr>
          <w:rFonts w:asciiTheme="minorHAnsi" w:hAnsiTheme="minorHAnsi"/>
          <w:vertAlign w:val="superscript"/>
        </w:rPr>
        <w:footnoteReference w:id="438"/>
      </w:r>
      <w:r w:rsidRPr="00E81E65">
        <w:rPr>
          <w:rFonts w:asciiTheme="minorHAnsi" w:hAnsiTheme="minorHAnsi"/>
          <w:lang w:val="en-US"/>
        </w:rPr>
        <w:t>.</w:t>
      </w:r>
    </w:p>
    <w:p w:rsidR="000E5823" w:rsidRPr="00E81E65" w:rsidRDefault="000E5823" w:rsidP="000E5823">
      <w:pPr>
        <w:spacing w:line="360" w:lineRule="auto"/>
        <w:ind w:right="283"/>
        <w:jc w:val="both"/>
        <w:rPr>
          <w:rFonts w:asciiTheme="minorHAnsi" w:hAnsiTheme="minorHAnsi"/>
          <w:lang w:val="en-US"/>
        </w:rPr>
      </w:pPr>
    </w:p>
    <w:p w:rsidR="000E5823" w:rsidRPr="00E81E65" w:rsidRDefault="00FE03AB" w:rsidP="000E5823">
      <w:pPr>
        <w:spacing w:line="360" w:lineRule="auto"/>
        <w:ind w:right="283"/>
        <w:jc w:val="both"/>
        <w:rPr>
          <w:rFonts w:asciiTheme="minorHAnsi" w:hAnsiTheme="minorHAnsi"/>
        </w:rPr>
      </w:pPr>
      <w:r>
        <w:rPr>
          <w:rFonts w:asciiTheme="minorHAnsi" w:hAnsiTheme="minorHAnsi"/>
        </w:rPr>
        <w:t>Ergänzungsf</w:t>
      </w:r>
      <w:r w:rsidR="000E5823" w:rsidRPr="00E81E65">
        <w:rPr>
          <w:rFonts w:asciiTheme="minorHAnsi" w:hAnsiTheme="minorHAnsi"/>
        </w:rPr>
        <w:t>ragen:</w:t>
      </w:r>
    </w:p>
    <w:p w:rsidR="00FE03AB" w:rsidRPr="00FE03AB" w:rsidRDefault="000E5823" w:rsidP="00FE03AB">
      <w:pPr>
        <w:pStyle w:val="Listenabsatz"/>
        <w:numPr>
          <w:ilvl w:val="0"/>
          <w:numId w:val="31"/>
        </w:numPr>
        <w:ind w:right="283"/>
        <w:jc w:val="both"/>
      </w:pPr>
      <w:r w:rsidRPr="00FE03AB">
        <w:t>Welche Folgen hat das „bellum</w:t>
      </w:r>
      <w:r w:rsidR="00FE03AB" w:rsidRPr="00FE03AB">
        <w:t xml:space="preserve"> mundanum secundum“ für Europa?</w:t>
      </w:r>
    </w:p>
    <w:p w:rsidR="00FE03AB" w:rsidRPr="00FE03AB" w:rsidRDefault="000E5823" w:rsidP="00FE03AB">
      <w:pPr>
        <w:pStyle w:val="Listenabsatz"/>
        <w:numPr>
          <w:ilvl w:val="0"/>
          <w:numId w:val="31"/>
        </w:numPr>
        <w:ind w:right="283"/>
        <w:jc w:val="both"/>
      </w:pPr>
      <w:r w:rsidRPr="00FE03AB">
        <w:t>Welche Notwendigkeit wurde erk</w:t>
      </w:r>
      <w:r w:rsidR="00FE03AB" w:rsidRPr="00FE03AB">
        <w:t>annt?</w:t>
      </w:r>
    </w:p>
    <w:p w:rsidR="00FE03AB" w:rsidRPr="00FE03AB" w:rsidRDefault="00FE03AB" w:rsidP="00FE03AB">
      <w:pPr>
        <w:pStyle w:val="Listenabsatz"/>
        <w:numPr>
          <w:ilvl w:val="0"/>
          <w:numId w:val="31"/>
        </w:numPr>
        <w:ind w:right="283"/>
        <w:jc w:val="both"/>
      </w:pPr>
      <w:r w:rsidRPr="00FE03AB">
        <w:t>Wer waren die Initiatoren?</w:t>
      </w:r>
    </w:p>
    <w:p w:rsidR="000E5823" w:rsidRPr="00FE03AB" w:rsidRDefault="000E5823" w:rsidP="00FE03AB">
      <w:pPr>
        <w:pStyle w:val="Listenabsatz"/>
        <w:numPr>
          <w:ilvl w:val="0"/>
          <w:numId w:val="31"/>
        </w:numPr>
        <w:ind w:right="283"/>
        <w:jc w:val="both"/>
      </w:pPr>
      <w:r w:rsidRPr="00FE03AB">
        <w:t>Was ist das Ergebnis?</w:t>
      </w:r>
    </w:p>
    <w:p w:rsidR="000E5823" w:rsidRPr="00FE03AB" w:rsidRDefault="000E5823" w:rsidP="00FE03AB">
      <w:pPr>
        <w:pStyle w:val="Listenabsatz"/>
        <w:numPr>
          <w:ilvl w:val="0"/>
          <w:numId w:val="31"/>
        </w:numPr>
        <w:ind w:right="283"/>
        <w:jc w:val="both"/>
      </w:pPr>
      <w:r w:rsidRPr="00FE03AB">
        <w:t>Auf welchen Grundlagen steht nach Antoniu</w:t>
      </w:r>
      <w:r w:rsidR="00FE03AB" w:rsidRPr="00FE03AB">
        <w:t>s Falkner Europa (Textzitat!!)?</w:t>
      </w:r>
    </w:p>
    <w:p w:rsidR="000E5823" w:rsidRPr="00FE03AB" w:rsidRDefault="000E5823" w:rsidP="00FE03AB">
      <w:pPr>
        <w:pStyle w:val="Listenabsatz"/>
        <w:numPr>
          <w:ilvl w:val="0"/>
          <w:numId w:val="31"/>
        </w:numPr>
        <w:ind w:right="283"/>
        <w:jc w:val="both"/>
      </w:pPr>
      <w:r w:rsidRPr="00FE03AB">
        <w:t xml:space="preserve">Erkläre dies unter Bezugnahme auf </w:t>
      </w:r>
      <w:r w:rsidR="00FE03AB">
        <w:t>rechts</w:t>
      </w:r>
      <w:r w:rsidRPr="00FE03AB">
        <w:t xml:space="preserve"> abgebildete Graphik!</w:t>
      </w:r>
    </w:p>
    <w:p w:rsidR="000E5823" w:rsidRPr="00E81E65" w:rsidRDefault="000E5823" w:rsidP="000E5823">
      <w:pPr>
        <w:spacing w:line="360" w:lineRule="auto"/>
        <w:ind w:right="283"/>
        <w:jc w:val="both"/>
        <w:rPr>
          <w:rFonts w:asciiTheme="minorHAnsi" w:hAnsiTheme="minorHAnsi"/>
        </w:rPr>
      </w:pPr>
    </w:p>
    <w:p w:rsidR="000E5823" w:rsidRPr="00E81E65" w:rsidRDefault="000E5823" w:rsidP="000E5823">
      <w:pPr>
        <w:spacing w:line="360" w:lineRule="auto"/>
        <w:ind w:right="283"/>
        <w:jc w:val="center"/>
        <w:rPr>
          <w:rFonts w:asciiTheme="minorHAnsi" w:hAnsiTheme="minorHAnsi"/>
        </w:rPr>
      </w:pPr>
      <w:r w:rsidRPr="00E81E65">
        <w:rPr>
          <w:rFonts w:asciiTheme="minorHAnsi" w:hAnsiTheme="minorHAnsi"/>
          <w:noProof/>
          <w:lang w:val="de-AT" w:eastAsia="de-AT"/>
        </w:rPr>
        <w:lastRenderedPageBreak/>
        <w:drawing>
          <wp:inline distT="0" distB="0" distL="0" distR="0" wp14:anchorId="6FAF5F49" wp14:editId="35E76603">
            <wp:extent cx="3248025" cy="2638425"/>
            <wp:effectExtent l="0" t="0" r="9525" b="9525"/>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8025" cy="2638425"/>
                    </a:xfrm>
                    <a:prstGeom prst="rect">
                      <a:avLst/>
                    </a:prstGeom>
                    <a:noFill/>
                    <a:ln>
                      <a:noFill/>
                    </a:ln>
                  </pic:spPr>
                </pic:pic>
              </a:graphicData>
            </a:graphic>
          </wp:inline>
        </w:drawing>
      </w:r>
    </w:p>
    <w:p w:rsidR="000E5823" w:rsidRPr="00E81E65" w:rsidRDefault="000E5823" w:rsidP="000E5823">
      <w:pPr>
        <w:ind w:right="283"/>
        <w:jc w:val="center"/>
        <w:rPr>
          <w:rFonts w:asciiTheme="minorHAnsi" w:hAnsiTheme="minorHAnsi"/>
          <w:sz w:val="18"/>
        </w:rPr>
      </w:pPr>
      <w:r w:rsidRPr="00E81E65">
        <w:rPr>
          <w:rFonts w:asciiTheme="minorHAnsi" w:hAnsiTheme="minorHAnsi"/>
          <w:sz w:val="18"/>
        </w:rPr>
        <w:t>„Europa ruht auf den Köpfen der Philosophen und der Römer“</w:t>
      </w:r>
    </w:p>
    <w:p w:rsidR="000E5823" w:rsidRPr="00E81E65" w:rsidRDefault="000E5823" w:rsidP="000E5823">
      <w:pPr>
        <w:ind w:right="283"/>
        <w:jc w:val="both"/>
        <w:rPr>
          <w:rFonts w:asciiTheme="minorHAnsi" w:hAnsiTheme="minorHAnsi"/>
          <w:sz w:val="18"/>
        </w:rPr>
      </w:pPr>
      <w:r w:rsidRPr="00E81E65">
        <w:rPr>
          <w:rFonts w:asciiTheme="minorHAnsi" w:hAnsiTheme="minorHAnsi"/>
          <w:sz w:val="18"/>
        </w:rPr>
        <w:t>Quelle: Rinner, Werner: Latein in unserer Zeit. Europa – Herkunft, Idee und Bedeutung im Spiegel lateinischer Texte. Braumüllerverlag Wien 2005, S.</w:t>
      </w:r>
      <w:r w:rsidR="00FE03AB">
        <w:rPr>
          <w:rFonts w:asciiTheme="minorHAnsi" w:hAnsiTheme="minorHAnsi"/>
          <w:sz w:val="18"/>
        </w:rPr>
        <w:t xml:space="preserve"> </w:t>
      </w:r>
      <w:r w:rsidRPr="00E81E65">
        <w:rPr>
          <w:rFonts w:asciiTheme="minorHAnsi" w:hAnsiTheme="minorHAnsi"/>
          <w:sz w:val="18"/>
        </w:rPr>
        <w:t>21</w:t>
      </w:r>
    </w:p>
    <w:p w:rsidR="000E5823" w:rsidRPr="00E81E65" w:rsidRDefault="000E5823" w:rsidP="000E5823">
      <w:pPr>
        <w:spacing w:line="360" w:lineRule="auto"/>
        <w:ind w:right="283"/>
        <w:jc w:val="both"/>
        <w:rPr>
          <w:rFonts w:asciiTheme="minorHAnsi" w:hAnsiTheme="minorHAnsi"/>
        </w:rPr>
      </w:pPr>
    </w:p>
    <w:p w:rsidR="000E5823" w:rsidRPr="00E81E65" w:rsidRDefault="000E5823" w:rsidP="000E5823">
      <w:pPr>
        <w:spacing w:line="360" w:lineRule="auto"/>
        <w:ind w:right="283"/>
        <w:jc w:val="both"/>
        <w:rPr>
          <w:rFonts w:asciiTheme="minorHAnsi" w:hAnsiTheme="minorHAnsi"/>
        </w:rPr>
      </w:pPr>
    </w:p>
    <w:p w:rsidR="00FE03AB" w:rsidRDefault="000E5823" w:rsidP="000E5823">
      <w:pPr>
        <w:rPr>
          <w:rFonts w:asciiTheme="minorHAnsi" w:hAnsiTheme="minorHAnsi"/>
        </w:rPr>
      </w:pPr>
      <w:r w:rsidRPr="00E81E65">
        <w:rPr>
          <w:rFonts w:asciiTheme="minorHAnsi" w:hAnsiTheme="minorHAnsi"/>
          <w:b/>
        </w:rPr>
        <w:t>Erasmus von Rotterdam</w:t>
      </w:r>
      <w:r w:rsidRPr="00E81E65">
        <w:rPr>
          <w:rFonts w:asciiTheme="minorHAnsi" w:hAnsiTheme="minorHAnsi"/>
        </w:rPr>
        <w:t xml:space="preserve"> (geb.</w:t>
      </w:r>
      <w:r w:rsidR="00FE03AB">
        <w:rPr>
          <w:rFonts w:asciiTheme="minorHAnsi" w:hAnsiTheme="minorHAnsi"/>
        </w:rPr>
        <w:t xml:space="preserve"> zw. 1466 u. 1469, gest. 1536)</w:t>
      </w:r>
    </w:p>
    <w:p w:rsidR="000E5823" w:rsidRPr="00FE03AB" w:rsidRDefault="000E5823" w:rsidP="000E5823">
      <w:pPr>
        <w:rPr>
          <w:rFonts w:asciiTheme="minorHAnsi" w:hAnsiTheme="minorHAnsi"/>
          <w:i/>
        </w:rPr>
      </w:pPr>
      <w:r w:rsidRPr="00FE03AB">
        <w:rPr>
          <w:rFonts w:asciiTheme="minorHAnsi" w:hAnsiTheme="minorHAnsi"/>
          <w:i/>
        </w:rPr>
        <w:t xml:space="preserve">Theologe, Gelehrter, Privatlehrer. Zu seinen Schriften gehören u. a. die </w:t>
      </w:r>
      <w:r w:rsidRPr="00FE03AB">
        <w:rPr>
          <w:rFonts w:asciiTheme="minorHAnsi" w:hAnsiTheme="minorHAnsi"/>
          <w:b/>
          <w:i/>
        </w:rPr>
        <w:t xml:space="preserve">Apophthegmata </w:t>
      </w:r>
      <w:r w:rsidRPr="00FE03AB">
        <w:rPr>
          <w:rFonts w:asciiTheme="minorHAnsi" w:hAnsiTheme="minorHAnsi"/>
          <w:i/>
        </w:rPr>
        <w:t>(griech.: „Aussprüche“), kurze Geschichten und Anekdoten aus der Vergangenheit, z. B. über Sokrates, dessen Schüler Antisthenes und den „Aussteiger“ Diogenes.</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r w:rsidRPr="00E81E65">
        <w:rPr>
          <w:rFonts w:asciiTheme="minorHAnsi" w:hAnsiTheme="minorHAnsi"/>
        </w:rPr>
        <w:t>„</w:t>
      </w:r>
      <w:r w:rsidRPr="00E81E65">
        <w:rPr>
          <w:rFonts w:asciiTheme="minorHAnsi" w:hAnsiTheme="minorHAnsi"/>
          <w:b/>
        </w:rPr>
        <w:t>Was ich alles nicht brauche"</w:t>
      </w:r>
    </w:p>
    <w:p w:rsidR="000E5823" w:rsidRPr="00E81E65" w:rsidRDefault="000E5823" w:rsidP="000E5823">
      <w:pPr>
        <w:rPr>
          <w:rFonts w:asciiTheme="minorHAnsi" w:hAnsiTheme="minorHAnsi"/>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84"/>
      </w:tblGrid>
      <w:tr w:rsidR="000E5823" w:rsidRPr="00E81E65" w:rsidTr="000E5823">
        <w:tc>
          <w:tcPr>
            <w:tcW w:w="3340" w:type="pct"/>
          </w:tcPr>
          <w:p w:rsidR="000E5823" w:rsidRPr="00E81E65" w:rsidRDefault="000E5823" w:rsidP="000E5823">
            <w:pPr>
              <w:spacing w:line="360" w:lineRule="auto"/>
              <w:rPr>
                <w:rFonts w:asciiTheme="minorHAnsi" w:hAnsiTheme="minorHAnsi"/>
              </w:rPr>
            </w:pPr>
            <w:r w:rsidRPr="00E81E65">
              <w:rPr>
                <w:rFonts w:asciiTheme="minorHAnsi" w:hAnsiTheme="minorHAnsi"/>
              </w:rPr>
              <w:t>Socrates per forum ambulans, cum aspiceret mercium</w:t>
            </w:r>
            <w:r w:rsidRPr="00E81E65">
              <w:rPr>
                <w:rFonts w:asciiTheme="minorHAnsi" w:hAnsiTheme="minorHAnsi"/>
                <w:vertAlign w:val="superscript"/>
              </w:rPr>
              <w:t>1</w:t>
            </w:r>
            <w:r w:rsidRPr="00E81E65">
              <w:rPr>
                <w:rFonts w:asciiTheme="minorHAnsi" w:hAnsiTheme="minorHAnsi"/>
              </w:rPr>
              <w:t xml:space="preserve"> copiam, quae illic vendebantur, ita secum loqui consuevit:</w:t>
            </w:r>
          </w:p>
          <w:p w:rsidR="000E5823" w:rsidRPr="00E81E65" w:rsidRDefault="000E5823" w:rsidP="000E5823">
            <w:pPr>
              <w:spacing w:line="360" w:lineRule="auto"/>
              <w:rPr>
                <w:rFonts w:asciiTheme="minorHAnsi" w:hAnsiTheme="minorHAnsi"/>
              </w:rPr>
            </w:pPr>
            <w:r w:rsidRPr="00E81E65">
              <w:rPr>
                <w:rFonts w:asciiTheme="minorHAnsi" w:hAnsiTheme="minorHAnsi"/>
              </w:rPr>
              <w:t>„Quam multis rebus ego non egeo! Ast</w:t>
            </w:r>
            <w:r w:rsidRPr="00E81E65">
              <w:rPr>
                <w:rFonts w:asciiTheme="minorHAnsi" w:hAnsiTheme="minorHAnsi"/>
                <w:vertAlign w:val="superscript"/>
              </w:rPr>
              <w:t>2</w:t>
            </w:r>
            <w:r w:rsidRPr="00E81E65">
              <w:rPr>
                <w:rFonts w:asciiTheme="minorHAnsi" w:hAnsiTheme="minorHAnsi"/>
              </w:rPr>
              <w:t xml:space="preserve"> alii cruciantur animo</w:t>
            </w:r>
            <w:r w:rsidRPr="00E81E65">
              <w:rPr>
                <w:rFonts w:asciiTheme="minorHAnsi" w:hAnsiTheme="minorHAnsi"/>
                <w:vertAlign w:val="superscript"/>
              </w:rPr>
              <w:t>3</w:t>
            </w:r>
            <w:r w:rsidRPr="00E81E65">
              <w:rPr>
                <w:rFonts w:asciiTheme="minorHAnsi" w:hAnsiTheme="minorHAnsi"/>
              </w:rPr>
              <w:t xml:space="preserve">  ita cogitantes: ‚Quam multa mihi desunt‘.“</w:t>
            </w:r>
          </w:p>
          <w:p w:rsidR="000E5823" w:rsidRPr="00E81E65" w:rsidRDefault="000E5823" w:rsidP="000E5823">
            <w:pPr>
              <w:spacing w:line="360" w:lineRule="auto"/>
              <w:rPr>
                <w:rFonts w:asciiTheme="minorHAnsi" w:hAnsiTheme="minorHAnsi"/>
              </w:rPr>
            </w:pPr>
            <w:r w:rsidRPr="00E81E65">
              <w:rPr>
                <w:rFonts w:asciiTheme="minorHAnsi" w:hAnsiTheme="minorHAnsi"/>
              </w:rPr>
              <w:t>Dicere solitus est eum esse deis simillimum, qui quam paucissimis egeret, cum dii omnino nullius egeant rei. At vulgus divites deis proximos existimat.</w:t>
            </w:r>
          </w:p>
        </w:tc>
        <w:tc>
          <w:tcPr>
            <w:tcW w:w="1660" w:type="pct"/>
            <w:tcBorders>
              <w:left w:val="nil"/>
            </w:tcBorders>
          </w:tcPr>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merx, -mercis</w:t>
            </w:r>
            <w:r w:rsidRPr="00E81E65">
              <w:rPr>
                <w:rFonts w:asciiTheme="minorHAnsi" w:hAnsiTheme="minorHAnsi"/>
                <w:sz w:val="20"/>
                <w:szCs w:val="20"/>
              </w:rPr>
              <w:t xml:space="preserve"> f = Ware</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 xml:space="preserve">ast </w:t>
            </w:r>
            <w:r w:rsidRPr="00E81E65">
              <w:rPr>
                <w:rFonts w:asciiTheme="minorHAnsi" w:hAnsiTheme="minorHAnsi"/>
                <w:sz w:val="20"/>
                <w:szCs w:val="20"/>
              </w:rPr>
              <w:t>= at</w:t>
            </w:r>
          </w:p>
          <w:p w:rsidR="000E5823" w:rsidRPr="00E81E65" w:rsidRDefault="000E5823" w:rsidP="000E5823">
            <w:pPr>
              <w:rPr>
                <w:rFonts w:asciiTheme="minorHAnsi" w:hAnsiTheme="minorHAnsi"/>
              </w:rPr>
            </w:pPr>
            <w:r w:rsidRPr="00E81E65">
              <w:rPr>
                <w:rFonts w:asciiTheme="minorHAnsi" w:hAnsiTheme="minorHAnsi"/>
                <w:sz w:val="20"/>
                <w:szCs w:val="20"/>
              </w:rPr>
              <w:t xml:space="preserve">3 </w:t>
            </w:r>
            <w:r w:rsidRPr="00E81E65">
              <w:rPr>
                <w:rFonts w:asciiTheme="minorHAnsi" w:hAnsiTheme="minorHAnsi"/>
                <w:b/>
                <w:sz w:val="20"/>
                <w:szCs w:val="20"/>
              </w:rPr>
              <w:t>animo cruciari</w:t>
            </w:r>
            <w:r w:rsidRPr="00E81E65">
              <w:rPr>
                <w:rFonts w:asciiTheme="minorHAnsi" w:hAnsiTheme="minorHAnsi"/>
                <w:sz w:val="20"/>
                <w:szCs w:val="20"/>
              </w:rPr>
              <w:t>: sich im Inneren quälen</w:t>
            </w:r>
          </w:p>
        </w:tc>
      </w:tr>
    </w:tbl>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b/>
        </w:rPr>
      </w:pPr>
      <w:r w:rsidRPr="00E81E65">
        <w:rPr>
          <w:rFonts w:asciiTheme="minorHAnsi" w:hAnsiTheme="minorHAnsi"/>
          <w:b/>
        </w:rPr>
        <w:t>Es geht mit noch weniger …</w:t>
      </w:r>
    </w:p>
    <w:p w:rsidR="000E5823" w:rsidRPr="00E81E65" w:rsidRDefault="000E5823" w:rsidP="000E5823">
      <w:pPr>
        <w:rPr>
          <w:rFonts w:asciiTheme="minorHAnsi" w:hAnsiTheme="minorHAnsi"/>
          <w:b/>
        </w:rPr>
      </w:pPr>
    </w:p>
    <w:tbl>
      <w:tblPr>
        <w:tblStyle w:val="Tabellenraster"/>
        <w:tblW w:w="5000" w:type="pct"/>
        <w:tblLook w:val="04A0" w:firstRow="1" w:lastRow="0" w:firstColumn="1" w:lastColumn="0" w:noHBand="0" w:noVBand="1"/>
      </w:tblPr>
      <w:tblGrid>
        <w:gridCol w:w="6061"/>
        <w:gridCol w:w="3227"/>
      </w:tblGrid>
      <w:tr w:rsidR="000E5823" w:rsidRPr="00E81E65" w:rsidTr="000E5823">
        <w:tc>
          <w:tcPr>
            <w:tcW w:w="3263" w:type="pct"/>
            <w:tcBorders>
              <w:top w:val="nil"/>
              <w:left w:val="nil"/>
              <w:bottom w:val="nil"/>
              <w:right w:val="nil"/>
            </w:tcBorders>
          </w:tcPr>
          <w:p w:rsidR="000E5823" w:rsidRPr="00E81E65" w:rsidRDefault="000E5823" w:rsidP="000E5823">
            <w:pPr>
              <w:spacing w:line="360" w:lineRule="auto"/>
              <w:rPr>
                <w:rFonts w:asciiTheme="minorHAnsi" w:hAnsiTheme="minorHAnsi"/>
              </w:rPr>
            </w:pPr>
            <w:r w:rsidRPr="00E81E65">
              <w:rPr>
                <w:rFonts w:asciiTheme="minorHAnsi" w:hAnsiTheme="minorHAnsi"/>
              </w:rPr>
              <w:t>Cum aliquando vidisset puerum cava manu bibentem, „Hic puer“, inquit Diogenes, „me frugalitate</w:t>
            </w:r>
            <w:r w:rsidRPr="00E81E65">
              <w:rPr>
                <w:rFonts w:asciiTheme="minorHAnsi" w:hAnsiTheme="minorHAnsi"/>
                <w:vertAlign w:val="superscript"/>
              </w:rPr>
              <w:t>1</w:t>
            </w:r>
            <w:r w:rsidRPr="00E81E65">
              <w:rPr>
                <w:rFonts w:asciiTheme="minorHAnsi" w:hAnsiTheme="minorHAnsi"/>
              </w:rPr>
              <w:t xml:space="preserve"> superat, qui supellectilem</w:t>
            </w:r>
            <w:r w:rsidRPr="00E81E65">
              <w:rPr>
                <w:rFonts w:asciiTheme="minorHAnsi" w:hAnsiTheme="minorHAnsi"/>
                <w:vertAlign w:val="superscript"/>
              </w:rPr>
              <w:t>2</w:t>
            </w:r>
            <w:r w:rsidRPr="00E81E65">
              <w:rPr>
                <w:rFonts w:asciiTheme="minorHAnsi" w:hAnsiTheme="minorHAnsi"/>
              </w:rPr>
              <w:t xml:space="preserve">  superfluam mecum circumferam.“, et eductum e pera poculum ligneum abiecit „Nesciebam“, inquiens</w:t>
            </w:r>
            <w:r w:rsidRPr="00E81E65">
              <w:rPr>
                <w:rFonts w:asciiTheme="minorHAnsi" w:hAnsiTheme="minorHAnsi"/>
                <w:vertAlign w:val="superscript"/>
              </w:rPr>
              <w:t>3</w:t>
            </w:r>
            <w:r w:rsidRPr="00E81E65">
              <w:rPr>
                <w:rFonts w:asciiTheme="minorHAnsi" w:hAnsiTheme="minorHAnsi"/>
              </w:rPr>
              <w:t>, „in hoc nobis providisse</w:t>
            </w:r>
            <w:r w:rsidRPr="00E81E65">
              <w:rPr>
                <w:rFonts w:asciiTheme="minorHAnsi" w:hAnsiTheme="minorHAnsi"/>
                <w:vertAlign w:val="superscript"/>
              </w:rPr>
              <w:t>4</w:t>
            </w:r>
            <w:r w:rsidRPr="00E81E65">
              <w:rPr>
                <w:rFonts w:asciiTheme="minorHAnsi" w:hAnsiTheme="minorHAnsi"/>
              </w:rPr>
              <w:t xml:space="preserve"> naturam.“</w:t>
            </w:r>
          </w:p>
        </w:tc>
        <w:tc>
          <w:tcPr>
            <w:tcW w:w="1737" w:type="pct"/>
            <w:tcBorders>
              <w:top w:val="nil"/>
              <w:left w:val="nil"/>
              <w:bottom w:val="nil"/>
              <w:right w:val="nil"/>
            </w:tcBorders>
          </w:tcPr>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frugalitas,-atis</w:t>
            </w:r>
            <w:r w:rsidRPr="00E81E65">
              <w:rPr>
                <w:rFonts w:asciiTheme="minorHAnsi" w:hAnsiTheme="minorHAnsi"/>
                <w:sz w:val="20"/>
                <w:szCs w:val="20"/>
              </w:rPr>
              <w:t>: Wirtschaftlichkeit</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suppellex, -ectilis f</w:t>
            </w:r>
            <w:r w:rsidRPr="00E81E65">
              <w:rPr>
                <w:rFonts w:asciiTheme="minorHAnsi" w:hAnsiTheme="minorHAnsi"/>
                <w:sz w:val="20"/>
                <w:szCs w:val="20"/>
              </w:rPr>
              <w:t>.: Hausrat, Geschirr</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inqiens</w:t>
            </w:r>
            <w:r w:rsidRPr="00E81E65">
              <w:rPr>
                <w:rFonts w:asciiTheme="minorHAnsi" w:hAnsiTheme="minorHAnsi"/>
                <w:sz w:val="20"/>
                <w:szCs w:val="20"/>
              </w:rPr>
              <w:t xml:space="preserve"> = dicens</w:t>
            </w:r>
          </w:p>
          <w:p w:rsidR="000E5823" w:rsidRPr="00E81E65" w:rsidRDefault="000E5823" w:rsidP="000E5823">
            <w:pPr>
              <w:rPr>
                <w:rFonts w:asciiTheme="minorHAnsi" w:hAnsiTheme="minorHAnsi"/>
              </w:rPr>
            </w:pPr>
            <w:r w:rsidRPr="00E81E65">
              <w:rPr>
                <w:rFonts w:asciiTheme="minorHAnsi" w:hAnsiTheme="minorHAnsi"/>
                <w:sz w:val="20"/>
                <w:szCs w:val="20"/>
              </w:rPr>
              <w:t xml:space="preserve">4 </w:t>
            </w:r>
            <w:r w:rsidRPr="00E81E65">
              <w:rPr>
                <w:rFonts w:asciiTheme="minorHAnsi" w:hAnsiTheme="minorHAnsi"/>
                <w:b/>
                <w:sz w:val="20"/>
                <w:szCs w:val="20"/>
              </w:rPr>
              <w:t>provideo 2</w:t>
            </w:r>
            <w:r w:rsidRPr="00E81E65">
              <w:rPr>
                <w:rFonts w:asciiTheme="minorHAnsi" w:hAnsiTheme="minorHAnsi"/>
                <w:sz w:val="20"/>
                <w:szCs w:val="20"/>
              </w:rPr>
              <w:t>: vorsorgen; Vorsorge treffen</w:t>
            </w:r>
          </w:p>
        </w:tc>
      </w:tr>
    </w:tbl>
    <w:p w:rsidR="000E5823" w:rsidRPr="00FE03AB" w:rsidRDefault="000E5823" w:rsidP="000E5823">
      <w:pPr>
        <w:rPr>
          <w:rFonts w:asciiTheme="minorHAnsi" w:hAnsiTheme="minorHAnsi"/>
        </w:rPr>
      </w:pPr>
      <w:r w:rsidRPr="00FE03AB">
        <w:rPr>
          <w:rFonts w:asciiTheme="minorHAnsi" w:hAnsiTheme="minorHAnsi"/>
        </w:rPr>
        <w:lastRenderedPageBreak/>
        <w:t>Zur Interpretation</w:t>
      </w:r>
      <w:r w:rsidR="00FE03AB" w:rsidRPr="00FE03AB">
        <w:rPr>
          <w:rFonts w:asciiTheme="minorHAnsi" w:hAnsiTheme="minorHAnsi"/>
        </w:rPr>
        <w:t>:</w:t>
      </w:r>
    </w:p>
    <w:p w:rsidR="000E5823" w:rsidRPr="00E81E65" w:rsidRDefault="000E5823" w:rsidP="000E5823">
      <w:pPr>
        <w:spacing w:line="276" w:lineRule="auto"/>
        <w:rPr>
          <w:rFonts w:asciiTheme="minorHAnsi" w:hAnsiTheme="minorHAnsi"/>
        </w:rPr>
      </w:pPr>
      <w:r w:rsidRPr="00E81E65">
        <w:rPr>
          <w:rFonts w:asciiTheme="minorHAnsi" w:hAnsiTheme="minorHAnsi"/>
        </w:rPr>
        <w:t>Ein Europäer oder Amerikaner besitzt angeblich</w:t>
      </w:r>
      <w:r w:rsidR="00FE03AB">
        <w:rPr>
          <w:rFonts w:asciiTheme="minorHAnsi" w:hAnsiTheme="minorHAnsi"/>
        </w:rPr>
        <w:t xml:space="preserve"> im Durchschnitt 10 000 Dinge. </w:t>
      </w:r>
      <w:r w:rsidRPr="00E81E65">
        <w:rPr>
          <w:rFonts w:asciiTheme="minorHAnsi" w:hAnsiTheme="minorHAnsi"/>
        </w:rPr>
        <w:t>Überlege dir, worauf du, wenn vielleicht auch widerstrebend, verzichten könntest, und worauf</w:t>
      </w:r>
      <w:r w:rsidR="00FE03AB">
        <w:rPr>
          <w:rFonts w:asciiTheme="minorHAnsi" w:hAnsiTheme="minorHAnsi"/>
        </w:rPr>
        <w:t xml:space="preserve"> nicht! Begründe deine Antwort!</w:t>
      </w:r>
    </w:p>
    <w:p w:rsidR="00FE03AB" w:rsidRDefault="00FE03AB" w:rsidP="000E5823">
      <w:pPr>
        <w:rPr>
          <w:rFonts w:asciiTheme="minorHAnsi" w:hAnsiTheme="minorHAnsi"/>
        </w:rPr>
      </w:pPr>
    </w:p>
    <w:p w:rsidR="00FE03AB" w:rsidRDefault="00FE03AB" w:rsidP="000E5823">
      <w:pPr>
        <w:rPr>
          <w:rFonts w:asciiTheme="minorHAnsi" w:hAnsiTheme="minorHAnsi"/>
        </w:rPr>
      </w:pPr>
    </w:p>
    <w:p w:rsidR="000E5823" w:rsidRPr="00E81E65" w:rsidRDefault="000E5823" w:rsidP="000E5823">
      <w:pPr>
        <w:rPr>
          <w:rFonts w:asciiTheme="minorHAnsi" w:hAnsiTheme="minorHAnsi"/>
          <w:b/>
        </w:rPr>
      </w:pPr>
      <w:r w:rsidRPr="00E81E65">
        <w:rPr>
          <w:rFonts w:asciiTheme="minorHAnsi" w:hAnsiTheme="minorHAnsi"/>
          <w:b/>
        </w:rPr>
        <w:t>Auch Lehrer sind wichtig</w:t>
      </w:r>
    </w:p>
    <w:p w:rsidR="000E5823" w:rsidRPr="00E81E65" w:rsidRDefault="000E5823" w:rsidP="000E5823">
      <w:pPr>
        <w:rPr>
          <w:rFonts w:asciiTheme="minorHAnsi" w:hAnsiTheme="minorHAnsi"/>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84"/>
      </w:tblGrid>
      <w:tr w:rsidR="000E5823" w:rsidRPr="00E81E65" w:rsidTr="000E5823">
        <w:tc>
          <w:tcPr>
            <w:tcW w:w="3340" w:type="pct"/>
          </w:tcPr>
          <w:p w:rsidR="000E5823" w:rsidRPr="00E81E65" w:rsidRDefault="000E5823" w:rsidP="000E5823">
            <w:pPr>
              <w:spacing w:line="360" w:lineRule="auto"/>
              <w:rPr>
                <w:rFonts w:asciiTheme="minorHAnsi" w:hAnsiTheme="minorHAnsi"/>
              </w:rPr>
            </w:pPr>
            <w:r w:rsidRPr="00E81E65">
              <w:rPr>
                <w:rFonts w:asciiTheme="minorHAnsi" w:hAnsiTheme="minorHAnsi"/>
              </w:rPr>
              <w:t>Interrogatus, quam ob rem ipse non administraret rem publicam, cum administrandi rationem</w:t>
            </w:r>
            <w:r w:rsidRPr="00E81E65">
              <w:rPr>
                <w:rFonts w:asciiTheme="minorHAnsi" w:hAnsiTheme="minorHAnsi"/>
                <w:vertAlign w:val="superscript"/>
              </w:rPr>
              <w:t xml:space="preserve">1 </w:t>
            </w:r>
            <w:r w:rsidRPr="00E81E65">
              <w:rPr>
                <w:rFonts w:asciiTheme="minorHAnsi" w:hAnsiTheme="minorHAnsi"/>
              </w:rPr>
              <w:t>optime sciret, Socrates respondit eum utiliorem esse civitati, qui multos efficeret idoneos gubernandae rei publicae, quam qui ipse recte gubernaret.</w:t>
            </w:r>
          </w:p>
        </w:tc>
        <w:tc>
          <w:tcPr>
            <w:tcW w:w="1660" w:type="pct"/>
          </w:tcPr>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ratio,-onis</w:t>
            </w:r>
            <w:r w:rsidRPr="00E81E65">
              <w:rPr>
                <w:rFonts w:asciiTheme="minorHAnsi" w:hAnsiTheme="minorHAnsi"/>
                <w:sz w:val="20"/>
                <w:szCs w:val="20"/>
              </w:rPr>
              <w:t>: Lehre, Theorie</w:t>
            </w:r>
          </w:p>
        </w:tc>
      </w:tr>
    </w:tbl>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r w:rsidRPr="00FE03AB">
        <w:rPr>
          <w:rFonts w:asciiTheme="minorHAnsi" w:hAnsiTheme="minorHAnsi"/>
        </w:rPr>
        <w:t>Zur Interpretation</w:t>
      </w:r>
      <w:r w:rsidR="00FE03AB">
        <w:rPr>
          <w:rFonts w:asciiTheme="minorHAnsi" w:hAnsiTheme="minorHAnsi"/>
        </w:rPr>
        <w:t xml:space="preserve">: </w:t>
      </w:r>
    </w:p>
    <w:p w:rsidR="000E5823" w:rsidRPr="00E81E65" w:rsidRDefault="000E5823" w:rsidP="000E5823">
      <w:pPr>
        <w:pStyle w:val="Listenabsatz"/>
        <w:numPr>
          <w:ilvl w:val="0"/>
          <w:numId w:val="3"/>
        </w:numPr>
        <w:spacing w:line="276" w:lineRule="auto"/>
      </w:pPr>
      <w:r w:rsidRPr="00E81E65">
        <w:t>Hat Sokrates deiner Ansicht nach recht?</w:t>
      </w:r>
    </w:p>
    <w:p w:rsidR="000E5823" w:rsidRPr="00E81E65" w:rsidRDefault="000E5823" w:rsidP="000E5823">
      <w:pPr>
        <w:pStyle w:val="Listenabsatz"/>
        <w:numPr>
          <w:ilvl w:val="0"/>
          <w:numId w:val="3"/>
        </w:numPr>
        <w:spacing w:line="276" w:lineRule="auto"/>
      </w:pPr>
      <w:r w:rsidRPr="00E81E65">
        <w:t>Was könnte man sich selbst beibringen, ohne Lehrer?</w:t>
      </w:r>
    </w:p>
    <w:p w:rsidR="000E5823" w:rsidRPr="00E81E65" w:rsidRDefault="000E5823" w:rsidP="000E5823">
      <w:pPr>
        <w:pStyle w:val="Listenabsatz"/>
        <w:numPr>
          <w:ilvl w:val="0"/>
          <w:numId w:val="3"/>
        </w:numPr>
        <w:spacing w:line="276" w:lineRule="auto"/>
      </w:pPr>
      <w:r w:rsidRPr="00E81E65">
        <w:t>Wofür braucht man einen Lehrer?</w:t>
      </w:r>
    </w:p>
    <w:p w:rsidR="000E5823" w:rsidRPr="00E81E65" w:rsidRDefault="000E5823" w:rsidP="000E5823">
      <w:pPr>
        <w:pStyle w:val="Listenabsatz"/>
        <w:numPr>
          <w:ilvl w:val="0"/>
          <w:numId w:val="3"/>
        </w:numPr>
        <w:spacing w:line="276" w:lineRule="auto"/>
      </w:pPr>
      <w:r w:rsidRPr="00E81E65">
        <w:t xml:space="preserve">Was macht einen guten Lehrer aus? </w:t>
      </w:r>
    </w:p>
    <w:p w:rsidR="000E5823" w:rsidRPr="00E81E65" w:rsidRDefault="000E5823" w:rsidP="000E5823">
      <w:pPr>
        <w:spacing w:line="276" w:lineRule="auto"/>
        <w:rPr>
          <w:rFonts w:asciiTheme="minorHAnsi" w:hAnsiTheme="minorHAnsi"/>
        </w:rPr>
      </w:pPr>
    </w:p>
    <w:p w:rsidR="000E5823" w:rsidRPr="00E81E65" w:rsidRDefault="000E5823" w:rsidP="000E5823">
      <w:pPr>
        <w:spacing w:line="276" w:lineRule="auto"/>
        <w:rPr>
          <w:rFonts w:asciiTheme="minorHAnsi" w:hAnsiTheme="minorHAnsi"/>
        </w:rPr>
      </w:pPr>
    </w:p>
    <w:p w:rsidR="000E5823" w:rsidRPr="00E81E65" w:rsidRDefault="000E5823" w:rsidP="000E5823">
      <w:pPr>
        <w:rPr>
          <w:rFonts w:asciiTheme="minorHAnsi" w:hAnsiTheme="minorHAnsi"/>
          <w:b/>
        </w:rPr>
      </w:pPr>
      <w:r w:rsidRPr="00E81E65">
        <w:rPr>
          <w:rFonts w:asciiTheme="minorHAnsi" w:hAnsiTheme="minorHAnsi"/>
          <w:b/>
        </w:rPr>
        <w:t>Antisthenes  über Esel</w:t>
      </w:r>
    </w:p>
    <w:p w:rsidR="000E5823" w:rsidRPr="00E81E65" w:rsidRDefault="000E5823" w:rsidP="000E5823">
      <w:pPr>
        <w:rPr>
          <w:rFonts w:asciiTheme="minorHAnsi" w:hAnsiTheme="minorHAnsi"/>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84"/>
      </w:tblGrid>
      <w:tr w:rsidR="000E5823" w:rsidRPr="00E81E65" w:rsidTr="000E5823">
        <w:tc>
          <w:tcPr>
            <w:tcW w:w="3340" w:type="pct"/>
          </w:tcPr>
          <w:p w:rsidR="000E5823" w:rsidRPr="00E81E65" w:rsidRDefault="000E5823" w:rsidP="000E5823">
            <w:pPr>
              <w:spacing w:line="360" w:lineRule="auto"/>
              <w:rPr>
                <w:rFonts w:asciiTheme="minorHAnsi" w:hAnsiTheme="minorHAnsi"/>
              </w:rPr>
            </w:pPr>
            <w:r w:rsidRPr="00E81E65">
              <w:rPr>
                <w:rFonts w:asciiTheme="minorHAnsi" w:hAnsiTheme="minorHAnsi"/>
              </w:rPr>
              <w:t>Admonuit Athenienses, ut asinos aeque atque</w:t>
            </w:r>
            <w:r w:rsidRPr="00E81E65">
              <w:rPr>
                <w:rFonts w:asciiTheme="minorHAnsi" w:hAnsiTheme="minorHAnsi"/>
                <w:vertAlign w:val="superscript"/>
              </w:rPr>
              <w:t>1</w:t>
            </w:r>
            <w:r w:rsidRPr="00E81E65">
              <w:rPr>
                <w:rFonts w:asciiTheme="minorHAnsi" w:hAnsiTheme="minorHAnsi"/>
              </w:rPr>
              <w:t xml:space="preserve"> equos deligerent ad agriculturam. Cum illi dicerent hoc animal</w:t>
            </w:r>
            <w:r w:rsidRPr="00E81E65">
              <w:rPr>
                <w:rFonts w:asciiTheme="minorHAnsi" w:hAnsiTheme="minorHAnsi"/>
                <w:vertAlign w:val="superscript"/>
              </w:rPr>
              <w:t>2</w:t>
            </w:r>
            <w:r w:rsidRPr="00E81E65">
              <w:rPr>
                <w:rFonts w:asciiTheme="minorHAnsi" w:hAnsiTheme="minorHAnsi"/>
              </w:rPr>
              <w:t xml:space="preserve"> esse alienum ab aratione, „Quid refert</w:t>
            </w:r>
            <w:r w:rsidRPr="00E81E65">
              <w:rPr>
                <w:rFonts w:asciiTheme="minorHAnsi" w:hAnsiTheme="minorHAnsi"/>
                <w:vertAlign w:val="superscript"/>
              </w:rPr>
              <w:t>3</w:t>
            </w:r>
            <w:r w:rsidRPr="00E81E65">
              <w:rPr>
                <w:rFonts w:asciiTheme="minorHAnsi" w:hAnsiTheme="minorHAnsi"/>
              </w:rPr>
              <w:t>“, inquit, „cum</w:t>
            </w:r>
            <w:r w:rsidRPr="00E81E65">
              <w:rPr>
                <w:rFonts w:asciiTheme="minorHAnsi" w:hAnsiTheme="minorHAnsi"/>
                <w:vertAlign w:val="superscript"/>
              </w:rPr>
              <w:t>4</w:t>
            </w:r>
            <w:r w:rsidRPr="00E81E65">
              <w:rPr>
                <w:rFonts w:asciiTheme="minorHAnsi" w:hAnsiTheme="minorHAnsi"/>
              </w:rPr>
              <w:t xml:space="preserve"> in vestra re publica duces sint, qui numquam didicerunt administrandi rationem, sed hoc satis est, quod a vobis delecti sunt?“ </w:t>
            </w:r>
          </w:p>
        </w:tc>
        <w:tc>
          <w:tcPr>
            <w:tcW w:w="1660" w:type="pct"/>
          </w:tcPr>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aeque atque</w:t>
            </w:r>
            <w:r w:rsidRPr="00E81E65">
              <w:rPr>
                <w:rFonts w:asciiTheme="minorHAnsi" w:hAnsiTheme="minorHAnsi"/>
                <w:sz w:val="20"/>
                <w:szCs w:val="20"/>
              </w:rPr>
              <w:t>: ebenso wie</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animal:</w:t>
            </w:r>
            <w:r w:rsidRPr="00E81E65">
              <w:rPr>
                <w:rFonts w:asciiTheme="minorHAnsi" w:hAnsiTheme="minorHAnsi"/>
                <w:sz w:val="20"/>
                <w:szCs w:val="20"/>
              </w:rPr>
              <w:t xml:space="preserve"> gemeint ist der Esel</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refert:</w:t>
            </w:r>
            <w:r w:rsidRPr="00E81E65">
              <w:rPr>
                <w:rFonts w:asciiTheme="minorHAnsi" w:hAnsiTheme="minorHAnsi"/>
                <w:sz w:val="20"/>
                <w:szCs w:val="20"/>
              </w:rPr>
              <w:t xml:space="preserve"> es macht (etw.) aus</w:t>
            </w:r>
          </w:p>
          <w:p w:rsidR="000E5823" w:rsidRPr="00E81E65" w:rsidRDefault="000E5823" w:rsidP="000E5823">
            <w:pPr>
              <w:rPr>
                <w:rFonts w:asciiTheme="minorHAnsi" w:hAnsiTheme="minorHAnsi"/>
              </w:rPr>
            </w:pPr>
            <w:r w:rsidRPr="00E81E65">
              <w:rPr>
                <w:rFonts w:asciiTheme="minorHAnsi" w:hAnsiTheme="minorHAnsi"/>
                <w:sz w:val="20"/>
                <w:szCs w:val="20"/>
              </w:rPr>
              <w:t xml:space="preserve">4 </w:t>
            </w:r>
            <w:r w:rsidRPr="00E81E65">
              <w:rPr>
                <w:rFonts w:asciiTheme="minorHAnsi" w:hAnsiTheme="minorHAnsi"/>
                <w:b/>
                <w:sz w:val="20"/>
                <w:szCs w:val="20"/>
              </w:rPr>
              <w:t>cum</w:t>
            </w:r>
            <w:r w:rsidRPr="00E81E65">
              <w:rPr>
                <w:rFonts w:asciiTheme="minorHAnsi" w:hAnsiTheme="minorHAnsi"/>
                <w:sz w:val="20"/>
                <w:szCs w:val="20"/>
              </w:rPr>
              <w:t>: wenn doch auch</w:t>
            </w:r>
          </w:p>
        </w:tc>
      </w:tr>
    </w:tbl>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r w:rsidRPr="00E81E65">
        <w:rPr>
          <w:rFonts w:asciiTheme="minorHAnsi" w:hAnsiTheme="minorHAnsi"/>
          <w:i/>
        </w:rPr>
        <w:t>Zur Interpretation:</w:t>
      </w:r>
      <w:r w:rsidRPr="00E81E65">
        <w:rPr>
          <w:rFonts w:asciiTheme="minorHAnsi" w:hAnsiTheme="minorHAnsi"/>
        </w:rPr>
        <w:t xml:space="preserve">  </w:t>
      </w:r>
    </w:p>
    <w:p w:rsidR="000E5823" w:rsidRPr="00E81E65" w:rsidRDefault="000E5823" w:rsidP="000E5823">
      <w:pPr>
        <w:rPr>
          <w:rFonts w:asciiTheme="minorHAnsi" w:hAnsiTheme="minorHAnsi"/>
        </w:rPr>
      </w:pPr>
    </w:p>
    <w:p w:rsidR="000E5823" w:rsidRPr="00E81E65" w:rsidRDefault="000E5823" w:rsidP="000E5823">
      <w:pPr>
        <w:spacing w:line="276" w:lineRule="auto"/>
        <w:rPr>
          <w:rFonts w:asciiTheme="minorHAnsi" w:hAnsiTheme="minorHAnsi"/>
        </w:rPr>
      </w:pPr>
      <w:r w:rsidRPr="00E81E65">
        <w:rPr>
          <w:rFonts w:asciiTheme="minorHAnsi" w:hAnsiTheme="minorHAnsi"/>
        </w:rPr>
        <w:t>Kann deiner Ansicht nach der Einzelne im Staat bzw. an der Regierung etwas verändern? Wie?</w:t>
      </w:r>
    </w:p>
    <w:p w:rsidR="00FE03AB" w:rsidRDefault="00FE03AB">
      <w:pPr>
        <w:spacing w:after="200" w:line="276" w:lineRule="auto"/>
        <w:rPr>
          <w:rFonts w:asciiTheme="minorHAnsi" w:hAnsiTheme="minorHAnsi"/>
          <w:b/>
        </w:rPr>
      </w:pPr>
      <w:r>
        <w:rPr>
          <w:rFonts w:asciiTheme="minorHAnsi" w:hAnsiTheme="minorHAnsi"/>
          <w:b/>
        </w:rPr>
        <w:br w:type="page"/>
      </w:r>
    </w:p>
    <w:p w:rsidR="000E5823" w:rsidRPr="00FE03AB" w:rsidRDefault="000E5823" w:rsidP="000E5823">
      <w:pPr>
        <w:rPr>
          <w:rFonts w:asciiTheme="minorHAnsi" w:hAnsiTheme="minorHAnsi"/>
        </w:rPr>
      </w:pPr>
      <w:r w:rsidRPr="00FE03AB">
        <w:rPr>
          <w:rFonts w:asciiTheme="minorHAnsi" w:hAnsiTheme="minorHAnsi"/>
          <w:b/>
        </w:rPr>
        <w:lastRenderedPageBreak/>
        <w:t>Nuntii Latini (R</w:t>
      </w:r>
      <w:r w:rsidR="00FE03AB">
        <w:rPr>
          <w:rFonts w:asciiTheme="minorHAnsi" w:hAnsiTheme="minorHAnsi"/>
          <w:b/>
        </w:rPr>
        <w:t>adio Finnland), 27.3.15 (</w:t>
      </w:r>
      <w:r w:rsidR="00FE03AB">
        <w:rPr>
          <w:rFonts w:asciiTheme="minorHAnsi" w:hAnsiTheme="minorHAnsi"/>
        </w:rPr>
        <w:t>http://areena.yle.fi/1-1931339)</w:t>
      </w:r>
    </w:p>
    <w:p w:rsidR="000E5823" w:rsidRPr="00E81E65" w:rsidRDefault="000E5823" w:rsidP="000E5823">
      <w:pPr>
        <w:rPr>
          <w:rFonts w:asciiTheme="minorHAnsi" w:hAnsiTheme="minorHAnsi"/>
          <w:i/>
        </w:rPr>
      </w:pPr>
      <w:r w:rsidRPr="00E81E65">
        <w:rPr>
          <w:rFonts w:asciiTheme="minorHAnsi" w:hAnsiTheme="minorHAnsi"/>
          <w:i/>
        </w:rPr>
        <w:t>Wer sind die Zufriedenen in der EU?</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b/>
        </w:rPr>
      </w:pPr>
      <w:r w:rsidRPr="00E81E65">
        <w:rPr>
          <w:rFonts w:asciiTheme="minorHAnsi" w:hAnsiTheme="minorHAnsi"/>
          <w:b/>
        </w:rPr>
        <w:t>Finni</w:t>
      </w:r>
      <w:r w:rsidRPr="00E81E65">
        <w:rPr>
          <w:rFonts w:asciiTheme="minorHAnsi" w:hAnsiTheme="minorHAnsi"/>
          <w:b/>
          <w:vertAlign w:val="superscript"/>
        </w:rPr>
        <w:t>a</w:t>
      </w:r>
      <w:r w:rsidRPr="00E81E65">
        <w:rPr>
          <w:rFonts w:asciiTheme="minorHAnsi" w:hAnsiTheme="minorHAnsi"/>
          <w:b/>
        </w:rPr>
        <w:t>, Sueci</w:t>
      </w:r>
      <w:r w:rsidRPr="00E81E65">
        <w:rPr>
          <w:rFonts w:asciiTheme="minorHAnsi" w:hAnsiTheme="minorHAnsi"/>
          <w:b/>
          <w:vertAlign w:val="superscript"/>
        </w:rPr>
        <w:t>b</w:t>
      </w:r>
      <w:r w:rsidRPr="00E81E65">
        <w:rPr>
          <w:rFonts w:asciiTheme="minorHAnsi" w:hAnsiTheme="minorHAnsi"/>
          <w:b/>
        </w:rPr>
        <w:t>, Dani</w:t>
      </w:r>
      <w:r w:rsidRPr="00E81E65">
        <w:rPr>
          <w:rFonts w:asciiTheme="minorHAnsi" w:hAnsiTheme="minorHAnsi"/>
          <w:b/>
          <w:vertAlign w:val="superscript"/>
        </w:rPr>
        <w:t xml:space="preserve">c </w:t>
      </w:r>
      <w:r w:rsidRPr="00E81E65">
        <w:rPr>
          <w:rFonts w:asciiTheme="minorHAnsi" w:hAnsiTheme="minorHAnsi"/>
          <w:b/>
        </w:rPr>
        <w:t>contentissimi</w:t>
      </w:r>
    </w:p>
    <w:p w:rsidR="000E5823" w:rsidRPr="00E81E65" w:rsidRDefault="000E5823" w:rsidP="000E5823">
      <w:pPr>
        <w:rPr>
          <w:rFonts w:asciiTheme="minorHAnsi" w:hAnsiTheme="minorHAnsi"/>
          <w:b/>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1"/>
        <w:gridCol w:w="3227"/>
      </w:tblGrid>
      <w:tr w:rsidR="000E5823" w:rsidRPr="00E81E65" w:rsidTr="000E5823">
        <w:tc>
          <w:tcPr>
            <w:tcW w:w="3263" w:type="pct"/>
          </w:tcPr>
          <w:p w:rsidR="000E5823" w:rsidRPr="00E81E65" w:rsidRDefault="000E5823" w:rsidP="004614B6">
            <w:pPr>
              <w:spacing w:line="276" w:lineRule="auto"/>
              <w:rPr>
                <w:rFonts w:asciiTheme="minorHAnsi" w:hAnsiTheme="minorHAnsi"/>
              </w:rPr>
            </w:pPr>
            <w:r w:rsidRPr="00E81E65">
              <w:rPr>
                <w:rFonts w:asciiTheme="minorHAnsi" w:hAnsiTheme="minorHAnsi"/>
              </w:rPr>
              <w:t>Cum in Unione Europaea quaereretur, qui homines vita sua contentissimi essent, apparuit Finnos una cum Suecis et Danis primum locum occupare. Investigatio effecta est ab Eurostat, officio</w:t>
            </w:r>
            <w:r w:rsidRPr="00E81E65">
              <w:rPr>
                <w:rFonts w:asciiTheme="minorHAnsi" w:hAnsiTheme="minorHAnsi"/>
                <w:vertAlign w:val="superscript"/>
              </w:rPr>
              <w:t>1</w:t>
            </w:r>
            <w:r w:rsidRPr="00E81E65">
              <w:rPr>
                <w:rFonts w:asciiTheme="minorHAnsi" w:hAnsiTheme="minorHAnsi"/>
              </w:rPr>
              <w:t xml:space="preserve"> statistico</w:t>
            </w:r>
            <w:r w:rsidRPr="00E81E65">
              <w:rPr>
                <w:rFonts w:asciiTheme="minorHAnsi" w:hAnsiTheme="minorHAnsi"/>
                <w:vertAlign w:val="superscript"/>
              </w:rPr>
              <w:t>2</w:t>
            </w:r>
            <w:r w:rsidRPr="00E81E65">
              <w:rPr>
                <w:rFonts w:asciiTheme="minorHAnsi" w:hAnsiTheme="minorHAnsi"/>
              </w:rPr>
              <w:t xml:space="preserve"> Unionis. Felicitatem plurimum auxit bona valetudo, sed magni</w:t>
            </w:r>
            <w:r w:rsidRPr="00E81E65">
              <w:rPr>
                <w:rFonts w:asciiTheme="minorHAnsi" w:hAnsiTheme="minorHAnsi"/>
                <w:vertAlign w:val="superscript"/>
              </w:rPr>
              <w:t>3</w:t>
            </w:r>
            <w:r w:rsidRPr="00E81E65">
              <w:rPr>
                <w:rFonts w:asciiTheme="minorHAnsi" w:hAnsiTheme="minorHAnsi"/>
              </w:rPr>
              <w:t xml:space="preserve"> erant etiam condiciones oeconomicae et relationes</w:t>
            </w:r>
            <w:r w:rsidRPr="00E81E65">
              <w:rPr>
                <w:rFonts w:asciiTheme="minorHAnsi" w:hAnsiTheme="minorHAnsi"/>
                <w:vertAlign w:val="superscript"/>
              </w:rPr>
              <w:t>4</w:t>
            </w:r>
            <w:r w:rsidRPr="00E81E65">
              <w:rPr>
                <w:rFonts w:asciiTheme="minorHAnsi" w:hAnsiTheme="minorHAnsi"/>
              </w:rPr>
              <w:t xml:space="preserve"> sociales. Miserrimi inventi sunt in Bulgaria. Inter posteriores erant etiam Graeci, Cyprii, Hungari, Portugalli. Praeterea apparuit iuvenes esse contentiores vita sua quam generationes seniores. Inter sexus nulla fere differentia reperta est, nam viri in Unione Europaea paululo tantum contentiores erant quam feminae.</w:t>
            </w:r>
          </w:p>
          <w:p w:rsidR="000E5823" w:rsidRPr="004614B6" w:rsidRDefault="000E5823" w:rsidP="000E5823">
            <w:pPr>
              <w:rPr>
                <w:rFonts w:asciiTheme="minorHAnsi" w:hAnsiTheme="minorHAnsi"/>
                <w:sz w:val="20"/>
                <w:szCs w:val="20"/>
              </w:rPr>
            </w:pPr>
            <w:r w:rsidRPr="00E81E65">
              <w:rPr>
                <w:rFonts w:asciiTheme="minorHAnsi" w:hAnsiTheme="minorHAnsi"/>
                <w:sz w:val="20"/>
                <w:szCs w:val="20"/>
              </w:rPr>
              <w:t xml:space="preserve">a </w:t>
            </w:r>
            <w:r w:rsidRPr="00FE03AB">
              <w:rPr>
                <w:rFonts w:asciiTheme="minorHAnsi" w:hAnsiTheme="minorHAnsi"/>
                <w:b/>
                <w:sz w:val="20"/>
                <w:szCs w:val="20"/>
              </w:rPr>
              <w:t>Finnus</w:t>
            </w:r>
            <w:r w:rsidRPr="00E81E65">
              <w:rPr>
                <w:rFonts w:asciiTheme="minorHAnsi" w:hAnsiTheme="minorHAnsi"/>
                <w:sz w:val="20"/>
                <w:szCs w:val="20"/>
              </w:rPr>
              <w:t>,-i: Finne</w:t>
            </w:r>
            <w:r w:rsidR="004614B6">
              <w:rPr>
                <w:rFonts w:asciiTheme="minorHAnsi" w:hAnsiTheme="minorHAnsi"/>
                <w:sz w:val="20"/>
                <w:szCs w:val="20"/>
              </w:rPr>
              <w:tab/>
            </w:r>
            <w:r w:rsidR="004614B6">
              <w:rPr>
                <w:rFonts w:asciiTheme="minorHAnsi" w:hAnsiTheme="minorHAnsi"/>
                <w:sz w:val="20"/>
                <w:szCs w:val="20"/>
              </w:rPr>
              <w:tab/>
            </w:r>
            <w:r w:rsidRPr="00E81E65">
              <w:rPr>
                <w:rFonts w:asciiTheme="minorHAnsi" w:hAnsiTheme="minorHAnsi"/>
                <w:sz w:val="20"/>
                <w:szCs w:val="20"/>
              </w:rPr>
              <w:t xml:space="preserve">b </w:t>
            </w:r>
            <w:r w:rsidRPr="00FE03AB">
              <w:rPr>
                <w:rFonts w:asciiTheme="minorHAnsi" w:hAnsiTheme="minorHAnsi"/>
                <w:b/>
                <w:sz w:val="20"/>
                <w:szCs w:val="20"/>
              </w:rPr>
              <w:t>Suecus</w:t>
            </w:r>
            <w:r w:rsidRPr="00E81E65">
              <w:rPr>
                <w:rFonts w:asciiTheme="minorHAnsi" w:hAnsiTheme="minorHAnsi"/>
                <w:sz w:val="20"/>
                <w:szCs w:val="20"/>
              </w:rPr>
              <w:t>,-i: Schwede</w:t>
            </w:r>
            <w:r w:rsidR="004614B6">
              <w:rPr>
                <w:rFonts w:asciiTheme="minorHAnsi" w:hAnsiTheme="minorHAnsi"/>
                <w:sz w:val="20"/>
                <w:szCs w:val="20"/>
              </w:rPr>
              <w:tab/>
            </w:r>
            <w:r w:rsidRPr="00E81E65">
              <w:rPr>
                <w:rFonts w:asciiTheme="minorHAnsi" w:hAnsiTheme="minorHAnsi"/>
                <w:sz w:val="20"/>
                <w:szCs w:val="20"/>
              </w:rPr>
              <w:t xml:space="preserve">c </w:t>
            </w:r>
            <w:r w:rsidRPr="00FE03AB">
              <w:rPr>
                <w:rFonts w:asciiTheme="minorHAnsi" w:hAnsiTheme="minorHAnsi"/>
                <w:b/>
                <w:sz w:val="20"/>
                <w:szCs w:val="20"/>
              </w:rPr>
              <w:t>Danus</w:t>
            </w:r>
            <w:r w:rsidR="004614B6">
              <w:rPr>
                <w:rFonts w:asciiTheme="minorHAnsi" w:hAnsiTheme="minorHAnsi"/>
                <w:sz w:val="20"/>
                <w:szCs w:val="20"/>
              </w:rPr>
              <w:t>,-i: Däne</w:t>
            </w:r>
          </w:p>
        </w:tc>
        <w:tc>
          <w:tcPr>
            <w:tcW w:w="1737" w:type="pct"/>
          </w:tcPr>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officium,-i</w:t>
            </w:r>
            <w:r w:rsidRPr="00E81E65">
              <w:rPr>
                <w:rFonts w:asciiTheme="minorHAnsi" w:hAnsiTheme="minorHAnsi"/>
                <w:sz w:val="20"/>
                <w:szCs w:val="20"/>
              </w:rPr>
              <w:t>: Amt</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statisticus 3</w:t>
            </w:r>
            <w:r w:rsidRPr="00E81E65">
              <w:rPr>
                <w:rFonts w:asciiTheme="minorHAnsi" w:hAnsiTheme="minorHAnsi"/>
                <w:sz w:val="20"/>
                <w:szCs w:val="20"/>
              </w:rPr>
              <w:t>: statistisch</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magni esse</w:t>
            </w:r>
            <w:r w:rsidRPr="00E81E65">
              <w:rPr>
                <w:rFonts w:asciiTheme="minorHAnsi" w:hAnsiTheme="minorHAnsi"/>
                <w:sz w:val="20"/>
                <w:szCs w:val="20"/>
              </w:rPr>
              <w:t>: wertvoll sein</w:t>
            </w:r>
          </w:p>
          <w:p w:rsidR="000E5823" w:rsidRPr="00E81E65" w:rsidRDefault="000E5823" w:rsidP="000E5823">
            <w:pPr>
              <w:rPr>
                <w:rFonts w:asciiTheme="minorHAnsi" w:hAnsiTheme="minorHAnsi"/>
              </w:rPr>
            </w:pPr>
            <w:r w:rsidRPr="00E81E65">
              <w:rPr>
                <w:rFonts w:asciiTheme="minorHAnsi" w:hAnsiTheme="minorHAnsi"/>
                <w:sz w:val="20"/>
                <w:szCs w:val="20"/>
              </w:rPr>
              <w:t xml:space="preserve">4 </w:t>
            </w:r>
            <w:r w:rsidRPr="00E81E65">
              <w:rPr>
                <w:rFonts w:asciiTheme="minorHAnsi" w:hAnsiTheme="minorHAnsi"/>
                <w:b/>
                <w:sz w:val="20"/>
                <w:szCs w:val="20"/>
              </w:rPr>
              <w:t>relatio,-onis</w:t>
            </w:r>
            <w:r w:rsidRPr="00E81E65">
              <w:rPr>
                <w:rFonts w:asciiTheme="minorHAnsi" w:hAnsiTheme="minorHAnsi"/>
                <w:sz w:val="20"/>
                <w:szCs w:val="20"/>
              </w:rPr>
              <w:t xml:space="preserve">: </w:t>
            </w:r>
            <w:r w:rsidRPr="00E81E65">
              <w:rPr>
                <w:rFonts w:asciiTheme="minorHAnsi" w:hAnsiTheme="minorHAnsi"/>
                <w:i/>
                <w:sz w:val="20"/>
                <w:szCs w:val="20"/>
              </w:rPr>
              <w:t>vgl. engl</w:t>
            </w:r>
            <w:r w:rsidRPr="00E81E65">
              <w:rPr>
                <w:rFonts w:asciiTheme="minorHAnsi" w:hAnsiTheme="minorHAnsi"/>
                <w:sz w:val="20"/>
                <w:szCs w:val="20"/>
              </w:rPr>
              <w:t>. relations</w:t>
            </w:r>
          </w:p>
        </w:tc>
      </w:tr>
    </w:tbl>
    <w:p w:rsidR="000E5823" w:rsidRPr="00E81E65" w:rsidRDefault="000E5823" w:rsidP="000E5823">
      <w:pPr>
        <w:rPr>
          <w:rFonts w:asciiTheme="minorHAnsi" w:hAnsiTheme="minorHAnsi"/>
        </w:rPr>
      </w:pPr>
    </w:p>
    <w:p w:rsidR="000E5823" w:rsidRPr="00E81E65" w:rsidRDefault="004614B6" w:rsidP="000E5823">
      <w:pPr>
        <w:rPr>
          <w:rFonts w:asciiTheme="minorHAnsi" w:hAnsiTheme="minorHAnsi"/>
        </w:rPr>
      </w:pPr>
      <w:r>
        <w:rPr>
          <w:rFonts w:asciiTheme="minorHAnsi" w:hAnsiTheme="minorHAnsi"/>
        </w:rPr>
        <w:t xml:space="preserve">Fragen </w:t>
      </w:r>
      <w:r w:rsidR="000E5823" w:rsidRPr="00E81E65">
        <w:rPr>
          <w:rFonts w:asciiTheme="minorHAnsi" w:hAnsiTheme="minorHAnsi"/>
        </w:rPr>
        <w:t>und Aufgaben zur Interpretation</w:t>
      </w:r>
      <w:r w:rsidR="00FE03AB">
        <w:rPr>
          <w:rFonts w:asciiTheme="minorHAnsi" w:hAnsiTheme="minorHAnsi"/>
        </w:rPr>
        <w:t>:</w:t>
      </w:r>
    </w:p>
    <w:p w:rsidR="004614B6" w:rsidRPr="004614B6" w:rsidRDefault="000E5823" w:rsidP="004614B6">
      <w:pPr>
        <w:pStyle w:val="Listenabsatz"/>
        <w:numPr>
          <w:ilvl w:val="0"/>
          <w:numId w:val="32"/>
        </w:numPr>
        <w:spacing w:line="276" w:lineRule="auto"/>
      </w:pPr>
      <w:r w:rsidRPr="004614B6">
        <w:t xml:space="preserve">Wo würdest du auf einer Skala von 0 </w:t>
      </w:r>
      <w:r w:rsidRPr="004614B6">
        <w:rPr>
          <w:i/>
        </w:rPr>
        <w:t>(gar nicht)</w:t>
      </w:r>
      <w:r w:rsidRPr="004614B6">
        <w:t xml:space="preserve"> bis 10 </w:t>
      </w:r>
      <w:r w:rsidRPr="004614B6">
        <w:rPr>
          <w:i/>
        </w:rPr>
        <w:t>(sehr)</w:t>
      </w:r>
      <w:r w:rsidR="004614B6" w:rsidRPr="004614B6">
        <w:t xml:space="preserve"> einzeichnen, wie zufrieden du momentan bist? </w:t>
      </w:r>
    </w:p>
    <w:p w:rsidR="004614B6" w:rsidRPr="004614B6" w:rsidRDefault="000E5823" w:rsidP="004614B6">
      <w:pPr>
        <w:pStyle w:val="Listenabsatz"/>
        <w:numPr>
          <w:ilvl w:val="0"/>
          <w:numId w:val="32"/>
        </w:numPr>
        <w:spacing w:line="276" w:lineRule="auto"/>
      </w:pPr>
      <w:r w:rsidRPr="004614B6">
        <w:t>Was hat zu dem</w:t>
      </w:r>
      <w:r w:rsidR="004614B6" w:rsidRPr="004614B6">
        <w:t xml:space="preserve"> jetzigen Zustand beigetragen? </w:t>
      </w:r>
    </w:p>
    <w:p w:rsidR="000E5823" w:rsidRPr="004614B6" w:rsidRDefault="000E5823" w:rsidP="004614B6">
      <w:pPr>
        <w:pStyle w:val="Listenabsatz"/>
        <w:numPr>
          <w:ilvl w:val="0"/>
          <w:numId w:val="32"/>
        </w:numPr>
        <w:spacing w:line="276" w:lineRule="auto"/>
      </w:pPr>
      <w:r w:rsidRPr="004614B6">
        <w:t>Wodurch könnte (wenn möglich) eine Verbesserung herbeigeführt werden?</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p>
    <w:p w:rsidR="000E5823" w:rsidRPr="00E81E65" w:rsidRDefault="004614B6" w:rsidP="000E5823">
      <w:pPr>
        <w:rPr>
          <w:rFonts w:asciiTheme="minorHAnsi" w:hAnsiTheme="minorHAnsi"/>
        </w:rPr>
      </w:pPr>
      <w:r>
        <w:rPr>
          <w:rFonts w:asciiTheme="minorHAnsi" w:hAnsiTheme="minorHAnsi"/>
          <w:b/>
        </w:rPr>
        <w:t>Non montes</w:t>
      </w:r>
      <w:r w:rsidR="00931986">
        <w:rPr>
          <w:rFonts w:asciiTheme="minorHAnsi" w:hAnsiTheme="minorHAnsi"/>
          <w:b/>
        </w:rPr>
        <w:t>,</w:t>
      </w:r>
      <w:r>
        <w:rPr>
          <w:rFonts w:asciiTheme="minorHAnsi" w:hAnsiTheme="minorHAnsi"/>
          <w:b/>
        </w:rPr>
        <w:t xml:space="preserve"> sed scholae muros parentes a</w:t>
      </w:r>
      <w:r w:rsidRPr="00E81E65">
        <w:rPr>
          <w:rFonts w:asciiTheme="minorHAnsi" w:hAnsiTheme="minorHAnsi"/>
          <w:b/>
        </w:rPr>
        <w:t>scendunt</w:t>
      </w:r>
    </w:p>
    <w:p w:rsidR="000E5823" w:rsidRPr="00E81E65" w:rsidRDefault="004614B6" w:rsidP="000E5823">
      <w:pPr>
        <w:rPr>
          <w:rFonts w:asciiTheme="minorHAnsi" w:hAnsiTheme="minorHAnsi"/>
        </w:rPr>
      </w:pPr>
      <w:r w:rsidRPr="00E81E65">
        <w:rPr>
          <w:rFonts w:asciiTheme="minorHAnsi" w:hAnsiTheme="minorHAnsi"/>
          <w:lang w:eastAsia="de-AT"/>
        </w:rPr>
        <w:t xml:space="preserve">Ephemeris (Nuntii Latini universi; </w:t>
      </w:r>
      <w:r w:rsidRPr="00E81E65">
        <w:rPr>
          <w:rFonts w:asciiTheme="minorHAnsi" w:hAnsiTheme="minorHAnsi"/>
        </w:rPr>
        <w:t>02/04/2015)</w:t>
      </w:r>
    </w:p>
    <w:p w:rsidR="000E5823" w:rsidRPr="00E81E65" w:rsidRDefault="000E5823" w:rsidP="000E5823">
      <w:pPr>
        <w:rPr>
          <w:rFonts w:asciiTheme="minorHAnsi" w:hAnsiTheme="minorHAnsi"/>
          <w:highlight w:val="yellow"/>
        </w:rPr>
      </w:pPr>
      <w:r w:rsidRPr="00E81E65">
        <w:rPr>
          <w:rFonts w:asciiTheme="minorHAnsi" w:hAnsiTheme="minorHAnsi"/>
          <w:noProof/>
          <w:lang w:val="de-AT" w:eastAsia="de-AT"/>
        </w:rPr>
        <w:drawing>
          <wp:inline distT="0" distB="0" distL="0" distR="0" wp14:anchorId="0941498D" wp14:editId="28AF4C23">
            <wp:extent cx="5768340" cy="3238500"/>
            <wp:effectExtent l="0" t="0" r="3810" b="0"/>
            <wp:docPr id="20" name="Grafik 20" descr="http://ephemeris.alcuinus.net/admin/rubricae/files/indie_sci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ephemeris.alcuinus.net/admin/rubricae/files/indie_sciagi.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340" cy="3238500"/>
                    </a:xfrm>
                    <a:prstGeom prst="rect">
                      <a:avLst/>
                    </a:prstGeom>
                    <a:noFill/>
                    <a:ln>
                      <a:noFill/>
                    </a:ln>
                  </pic:spPr>
                </pic:pic>
              </a:graphicData>
            </a:graphic>
          </wp:inline>
        </w:drawing>
      </w:r>
    </w:p>
    <w:p w:rsidR="000E5823" w:rsidRPr="00E81E65" w:rsidRDefault="000E5823" w:rsidP="000E5823">
      <w:pPr>
        <w:rPr>
          <w:rFonts w:asciiTheme="minorHAnsi" w:hAnsiTheme="minorHAnsi"/>
          <w:highlight w:val="yellow"/>
        </w:rPr>
      </w:pPr>
    </w:p>
    <w:tbl>
      <w:tblPr>
        <w:tblStyle w:val="Tabellenraster"/>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834"/>
      </w:tblGrid>
      <w:tr w:rsidR="000E5823" w:rsidRPr="00E81E65" w:rsidTr="000E5823">
        <w:tc>
          <w:tcPr>
            <w:tcW w:w="3480" w:type="pct"/>
          </w:tcPr>
          <w:p w:rsidR="000E5823" w:rsidRPr="00E81E65" w:rsidRDefault="000E5823" w:rsidP="000E5823">
            <w:pPr>
              <w:spacing w:line="360" w:lineRule="auto"/>
              <w:rPr>
                <w:rFonts w:asciiTheme="minorHAnsi" w:hAnsiTheme="minorHAnsi"/>
              </w:rPr>
            </w:pPr>
            <w:r w:rsidRPr="00E81E65">
              <w:rPr>
                <w:rFonts w:asciiTheme="minorHAnsi" w:hAnsiTheme="minorHAnsi"/>
              </w:rPr>
              <w:lastRenderedPageBreak/>
              <w:t>Singulare nuntium in quibusdam Indiae diurnis</w:t>
            </w:r>
            <w:r w:rsidRPr="00E81E65">
              <w:rPr>
                <w:rFonts w:asciiTheme="minorHAnsi" w:hAnsiTheme="minorHAnsi"/>
                <w:vertAlign w:val="superscript"/>
              </w:rPr>
              <w:t>1</w:t>
            </w:r>
            <w:r w:rsidRPr="00E81E65">
              <w:rPr>
                <w:rFonts w:asciiTheme="minorHAnsi" w:hAnsiTheme="minorHAnsi"/>
              </w:rPr>
              <w:t xml:space="preserve"> editum est. Trecenti homines (discipulorum parentes) in iudicium adducti et postea comprehensi sunt. De qua re accusati? </w:t>
            </w:r>
          </w:p>
          <w:p w:rsidR="000E5823" w:rsidRPr="00E81E65" w:rsidRDefault="000E5823" w:rsidP="000E5823">
            <w:pPr>
              <w:spacing w:line="360" w:lineRule="auto"/>
              <w:rPr>
                <w:rFonts w:asciiTheme="minorHAnsi" w:hAnsiTheme="minorHAnsi"/>
              </w:rPr>
            </w:pPr>
            <w:r w:rsidRPr="00E81E65">
              <w:rPr>
                <w:rFonts w:asciiTheme="minorHAnsi" w:hAnsiTheme="minorHAnsi"/>
              </w:rPr>
              <w:t>In diebus, quibus discipuli</w:t>
            </w:r>
            <w:r w:rsidRPr="00E81E65">
              <w:rPr>
                <w:rFonts w:asciiTheme="minorHAnsi" w:hAnsiTheme="minorHAnsi"/>
                <w:vertAlign w:val="superscript"/>
              </w:rPr>
              <w:t>2</w:t>
            </w:r>
            <w:r w:rsidRPr="00E81E65">
              <w:rPr>
                <w:rFonts w:asciiTheme="minorHAnsi" w:hAnsiTheme="minorHAnsi"/>
              </w:rPr>
              <w:t>quid didicerint a magistris erant interrogandi</w:t>
            </w:r>
            <w:r w:rsidRPr="00E81E65">
              <w:rPr>
                <w:rFonts w:asciiTheme="minorHAnsi" w:hAnsiTheme="minorHAnsi"/>
                <w:vertAlign w:val="superscript"/>
              </w:rPr>
              <w:t>2</w:t>
            </w:r>
            <w:r w:rsidRPr="00E81E65">
              <w:rPr>
                <w:rFonts w:asciiTheme="minorHAnsi" w:hAnsiTheme="minorHAnsi"/>
              </w:rPr>
              <w:t>, scholae parietes ascenderant; a liberis vocati; eis</w:t>
            </w:r>
            <w:r w:rsidRPr="00E81E65">
              <w:rPr>
                <w:rFonts w:asciiTheme="minorHAnsi" w:hAnsiTheme="minorHAnsi"/>
                <w:vertAlign w:val="superscript"/>
              </w:rPr>
              <w:t>3</w:t>
            </w:r>
            <w:r w:rsidRPr="00E81E65">
              <w:rPr>
                <w:rFonts w:asciiTheme="minorHAnsi" w:hAnsiTheme="minorHAnsi"/>
              </w:rPr>
              <w:t xml:space="preserve"> chartae particulas</w:t>
            </w:r>
            <w:r w:rsidRPr="00E81E65">
              <w:rPr>
                <w:rFonts w:asciiTheme="minorHAnsi" w:hAnsiTheme="minorHAnsi"/>
                <w:vertAlign w:val="superscript"/>
              </w:rPr>
              <w:t>4</w:t>
            </w:r>
            <w:r w:rsidRPr="00E81E65">
              <w:rPr>
                <w:rFonts w:asciiTheme="minorHAnsi" w:hAnsiTheme="minorHAnsi"/>
              </w:rPr>
              <w:t xml:space="preserve"> eiecerant, in quibus argumenta interrogationis scripta erant. Parentes postea per fenestram liberis particulas</w:t>
            </w:r>
            <w:r w:rsidRPr="00E81E65">
              <w:rPr>
                <w:rFonts w:asciiTheme="minorHAnsi" w:hAnsiTheme="minorHAnsi"/>
                <w:vertAlign w:val="superscript"/>
              </w:rPr>
              <w:t>4</w:t>
            </w:r>
            <w:r w:rsidRPr="00E81E65">
              <w:rPr>
                <w:rFonts w:asciiTheme="minorHAnsi" w:hAnsiTheme="minorHAnsi"/>
              </w:rPr>
              <w:t xml:space="preserve"> iecerant, in quibus quaestionum solutiones scriptae erant. Quaestionibus apte solutis, discipuli, CL euro (€) praemio acceptis, hoc modo Universitatem studiorum non parentum sed publico sumptu accedunt. Haec, de quibus supra narravimus, quotannis in Indiae misera parte</w:t>
            </w:r>
            <w:r w:rsidRPr="00E81E65">
              <w:rPr>
                <w:rFonts w:asciiTheme="minorHAnsi" w:hAnsiTheme="minorHAnsi"/>
                <w:vertAlign w:val="superscript"/>
              </w:rPr>
              <w:t>5</w:t>
            </w:r>
            <w:r w:rsidRPr="00E81E65">
              <w:rPr>
                <w:rFonts w:asciiTheme="minorHAnsi" w:hAnsiTheme="minorHAnsi"/>
              </w:rPr>
              <w:t xml:space="preserve"> eveniunt: praemium tantum acceptum efficit, ut discipuli, humili loco nati, Universitatem adire possint. Pro liberis eorumque vita parentes periculum suscipiunt. Multae discipulorum familiae a vicis in urbes, quarum in scholis quaestiones solvendae ponuntur ad Universitatem accessum</w:t>
            </w:r>
            <w:r w:rsidRPr="00E81E65">
              <w:rPr>
                <w:rFonts w:asciiTheme="minorHAnsi" w:hAnsiTheme="minorHAnsi"/>
                <w:vertAlign w:val="superscript"/>
              </w:rPr>
              <w:t>6</w:t>
            </w:r>
            <w:r w:rsidRPr="00E81E65">
              <w:rPr>
                <w:rFonts w:asciiTheme="minorHAnsi" w:hAnsiTheme="minorHAnsi"/>
              </w:rPr>
              <w:t>, adveniunt, id quod anglice</w:t>
            </w:r>
            <w:r w:rsidRPr="00E81E65">
              <w:rPr>
                <w:rFonts w:asciiTheme="minorHAnsi" w:hAnsiTheme="minorHAnsi"/>
                <w:vertAlign w:val="superscript"/>
              </w:rPr>
              <w:t>7</w:t>
            </w:r>
            <w:r w:rsidRPr="00E81E65">
              <w:rPr>
                <w:rFonts w:asciiTheme="minorHAnsi" w:hAnsiTheme="minorHAnsi"/>
              </w:rPr>
              <w:t xml:space="preserve"> “examinations tourism” in India appellatur. </w:t>
            </w:r>
          </w:p>
          <w:p w:rsidR="000E5823" w:rsidRPr="00E81E65" w:rsidRDefault="000E5823" w:rsidP="000E5823">
            <w:pPr>
              <w:spacing w:line="360" w:lineRule="auto"/>
              <w:rPr>
                <w:rFonts w:asciiTheme="minorHAnsi" w:hAnsiTheme="minorHAnsi"/>
              </w:rPr>
            </w:pPr>
            <w:r w:rsidRPr="00E81E65">
              <w:rPr>
                <w:rFonts w:asciiTheme="minorHAnsi" w:hAnsiTheme="minorHAnsi"/>
              </w:rPr>
              <w:t>In regionibus autem, in quibus plures in egestate non versantur, discipuli non parentibus periclitantibus utuntur, sed instrumentis electronicis, quibus, cum in schola sint, ad interretia</w:t>
            </w:r>
            <w:r w:rsidRPr="00E81E65">
              <w:rPr>
                <w:rFonts w:asciiTheme="minorHAnsi" w:hAnsiTheme="minorHAnsi"/>
                <w:vertAlign w:val="superscript"/>
              </w:rPr>
              <w:t>8</w:t>
            </w:r>
            <w:r w:rsidRPr="00E81E65">
              <w:rPr>
                <w:rFonts w:asciiTheme="minorHAnsi" w:hAnsiTheme="minorHAnsi"/>
              </w:rPr>
              <w:t xml:space="preserve"> accedunt et quaestiones positas solvunt, id quod etiam in nostris occidentalibus</w:t>
            </w:r>
            <w:r w:rsidRPr="00E81E65">
              <w:rPr>
                <w:rFonts w:asciiTheme="minorHAnsi" w:hAnsiTheme="minorHAnsi"/>
                <w:vertAlign w:val="superscript"/>
              </w:rPr>
              <w:t>9</w:t>
            </w:r>
            <w:r w:rsidRPr="00E81E65">
              <w:rPr>
                <w:rFonts w:asciiTheme="minorHAnsi" w:hAnsiTheme="minorHAnsi"/>
              </w:rPr>
              <w:t>scholis evenit. Latinum vel graecum in italicum (gallicum, anglicum …) convertere, mathematica problemata solvere perfacile est, si ad interretia</w:t>
            </w:r>
            <w:r w:rsidRPr="00E81E65">
              <w:rPr>
                <w:rFonts w:asciiTheme="minorHAnsi" w:hAnsiTheme="minorHAnsi"/>
                <w:vertAlign w:val="superscript"/>
              </w:rPr>
              <w:t xml:space="preserve">7 </w:t>
            </w:r>
            <w:r w:rsidRPr="00E81E65">
              <w:rPr>
                <w:rFonts w:asciiTheme="minorHAnsi" w:hAnsiTheme="minorHAnsi"/>
              </w:rPr>
              <w:t xml:space="preserve"> discipuli accedunt, etiam cum in schola sint, ubi omnibus viribus et ingenio, non calliditate vel dolo uti opus est. Interretibus</w:t>
            </w:r>
            <w:r w:rsidRPr="00E81E65">
              <w:rPr>
                <w:rFonts w:asciiTheme="minorHAnsi" w:hAnsiTheme="minorHAnsi"/>
                <w:vertAlign w:val="superscript"/>
              </w:rPr>
              <w:t>7</w:t>
            </w:r>
            <w:r w:rsidRPr="00E81E65">
              <w:rPr>
                <w:rFonts w:asciiTheme="minorHAnsi" w:hAnsiTheme="minorHAnsi"/>
              </w:rPr>
              <w:t xml:space="preserve"> usi discipuli consueverunt brevi tempore quascumque quaestiones solvere; ex quo colligunt</w:t>
            </w:r>
            <w:r w:rsidRPr="00E81E65">
              <w:rPr>
                <w:rFonts w:asciiTheme="minorHAnsi" w:hAnsiTheme="minorHAnsi"/>
                <w:vertAlign w:val="superscript"/>
              </w:rPr>
              <w:t>10</w:t>
            </w:r>
            <w:r w:rsidRPr="00E81E65">
              <w:rPr>
                <w:rFonts w:asciiTheme="minorHAnsi" w:hAnsiTheme="minorHAnsi"/>
              </w:rPr>
              <w:t xml:space="preserve"> omnia facile et brevi tempore solvi posse. Usus cotidianus tempore praetereunte cum maerore vanum errorem extorquet.</w:t>
            </w:r>
          </w:p>
          <w:p w:rsidR="000E5823" w:rsidRPr="00E81E65" w:rsidRDefault="000E5823" w:rsidP="000E5823">
            <w:pPr>
              <w:rPr>
                <w:rFonts w:asciiTheme="minorHAnsi" w:hAnsiTheme="minorHAnsi"/>
                <w:highlight w:val="yellow"/>
              </w:rPr>
            </w:pPr>
          </w:p>
        </w:tc>
        <w:tc>
          <w:tcPr>
            <w:tcW w:w="1520" w:type="pct"/>
          </w:tcPr>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diurna,-orum</w:t>
            </w:r>
            <w:r w:rsidRPr="00E81E65">
              <w:rPr>
                <w:rFonts w:asciiTheme="minorHAnsi" w:hAnsiTheme="minorHAnsi"/>
                <w:sz w:val="20"/>
                <w:szCs w:val="20"/>
              </w:rPr>
              <w:t>:  Zeitung</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i/>
                <w:sz w:val="20"/>
                <w:szCs w:val="20"/>
              </w:rPr>
              <w:t>Konstruktionshilfe</w:t>
            </w:r>
            <w:r w:rsidRPr="00E81E65">
              <w:rPr>
                <w:rFonts w:asciiTheme="minorHAnsi" w:hAnsiTheme="minorHAnsi"/>
                <w:sz w:val="20"/>
                <w:szCs w:val="20"/>
              </w:rPr>
              <w:t>: discipuli a magistris interrogandi erant, quid didicerint</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 xml:space="preserve">eis </w:t>
            </w:r>
            <w:r w:rsidRPr="00E81E65">
              <w:rPr>
                <w:rFonts w:asciiTheme="minorHAnsi" w:hAnsiTheme="minorHAnsi"/>
                <w:sz w:val="20"/>
                <w:szCs w:val="20"/>
              </w:rPr>
              <w:t>= parentibus</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4 </w:t>
            </w:r>
            <w:r w:rsidRPr="00E81E65">
              <w:rPr>
                <w:rFonts w:asciiTheme="minorHAnsi" w:hAnsiTheme="minorHAnsi"/>
                <w:b/>
                <w:sz w:val="20"/>
                <w:szCs w:val="20"/>
              </w:rPr>
              <w:t>particula chartae</w:t>
            </w:r>
            <w:r w:rsidRPr="00E81E65">
              <w:rPr>
                <w:rFonts w:asciiTheme="minorHAnsi" w:hAnsiTheme="minorHAnsi"/>
                <w:sz w:val="20"/>
                <w:szCs w:val="20"/>
              </w:rPr>
              <w:t>: Zettelchen</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5 </w:t>
            </w:r>
            <w:r w:rsidRPr="00E81E65">
              <w:rPr>
                <w:rFonts w:asciiTheme="minorHAnsi" w:hAnsiTheme="minorHAnsi"/>
                <w:b/>
                <w:sz w:val="20"/>
                <w:szCs w:val="20"/>
              </w:rPr>
              <w:t>misera pars</w:t>
            </w:r>
            <w:r w:rsidRPr="00E81E65">
              <w:rPr>
                <w:rFonts w:asciiTheme="minorHAnsi" w:hAnsiTheme="minorHAnsi"/>
                <w:sz w:val="20"/>
                <w:szCs w:val="20"/>
              </w:rPr>
              <w:t>: arme Bevölkerungsschicht</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6 </w:t>
            </w:r>
            <w:r w:rsidRPr="00E81E65">
              <w:rPr>
                <w:rFonts w:asciiTheme="minorHAnsi" w:hAnsiTheme="minorHAnsi"/>
                <w:b/>
                <w:sz w:val="20"/>
                <w:szCs w:val="20"/>
              </w:rPr>
              <w:t>ad Universitatem accessum</w:t>
            </w:r>
            <w:r w:rsidRPr="00E81E65">
              <w:rPr>
                <w:rFonts w:asciiTheme="minorHAnsi" w:hAnsiTheme="minorHAnsi"/>
                <w:sz w:val="20"/>
                <w:szCs w:val="20"/>
              </w:rPr>
              <w:t>: für den Universitätszugang</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7 </w:t>
            </w:r>
            <w:r w:rsidRPr="00E81E65">
              <w:rPr>
                <w:rFonts w:asciiTheme="minorHAnsi" w:hAnsiTheme="minorHAnsi"/>
                <w:b/>
                <w:sz w:val="20"/>
                <w:szCs w:val="20"/>
              </w:rPr>
              <w:t xml:space="preserve">anglicus </w:t>
            </w:r>
            <w:r w:rsidRPr="00E81E65">
              <w:rPr>
                <w:rFonts w:asciiTheme="minorHAnsi" w:hAnsiTheme="minorHAnsi"/>
                <w:sz w:val="20"/>
                <w:szCs w:val="20"/>
              </w:rPr>
              <w:t>3: englisch</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8 </w:t>
            </w:r>
            <w:r w:rsidRPr="00E81E65">
              <w:rPr>
                <w:rFonts w:asciiTheme="minorHAnsi" w:hAnsiTheme="minorHAnsi"/>
                <w:b/>
                <w:sz w:val="20"/>
                <w:szCs w:val="20"/>
              </w:rPr>
              <w:t>interretia  n. pl</w:t>
            </w:r>
            <w:r w:rsidRPr="00E81E65">
              <w:rPr>
                <w:rFonts w:asciiTheme="minorHAnsi" w:hAnsiTheme="minorHAnsi"/>
                <w:sz w:val="20"/>
                <w:szCs w:val="20"/>
              </w:rPr>
              <w:t xml:space="preserve">.: Internet  </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9 </w:t>
            </w:r>
            <w:r w:rsidRPr="00E81E65">
              <w:rPr>
                <w:rFonts w:asciiTheme="minorHAnsi" w:hAnsiTheme="minorHAnsi"/>
                <w:b/>
                <w:sz w:val="20"/>
                <w:szCs w:val="20"/>
              </w:rPr>
              <w:t>occidentalis,-e</w:t>
            </w:r>
            <w:r w:rsidRPr="00E81E65">
              <w:rPr>
                <w:rFonts w:asciiTheme="minorHAnsi" w:hAnsiTheme="minorHAnsi"/>
                <w:sz w:val="20"/>
                <w:szCs w:val="20"/>
              </w:rPr>
              <w:t>: westlich</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rPr>
            </w:pPr>
            <w:r w:rsidRPr="00E81E65">
              <w:rPr>
                <w:rFonts w:asciiTheme="minorHAnsi" w:hAnsiTheme="minorHAnsi"/>
                <w:sz w:val="20"/>
                <w:szCs w:val="20"/>
              </w:rPr>
              <w:t xml:space="preserve">10 </w:t>
            </w:r>
            <w:r w:rsidRPr="00E81E65">
              <w:rPr>
                <w:rFonts w:asciiTheme="minorHAnsi" w:hAnsiTheme="minorHAnsi"/>
                <w:b/>
                <w:sz w:val="20"/>
                <w:szCs w:val="20"/>
              </w:rPr>
              <w:t>colligo 3</w:t>
            </w:r>
            <w:r w:rsidRPr="00E81E65">
              <w:rPr>
                <w:rFonts w:asciiTheme="minorHAnsi" w:hAnsiTheme="minorHAnsi"/>
                <w:sz w:val="20"/>
                <w:szCs w:val="20"/>
              </w:rPr>
              <w:t>: folgern; schließen</w:t>
            </w:r>
          </w:p>
        </w:tc>
      </w:tr>
    </w:tbl>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r w:rsidRPr="00E81E65">
        <w:rPr>
          <w:rFonts w:asciiTheme="minorHAnsi" w:hAnsiTheme="minorHAnsi"/>
        </w:rPr>
        <w:lastRenderedPageBreak/>
        <w:t>Fragen und Aufgaben zur Interpretation:</w:t>
      </w:r>
    </w:p>
    <w:p w:rsidR="000E5823" w:rsidRPr="00E81E65" w:rsidRDefault="000E5823" w:rsidP="000E5823">
      <w:pPr>
        <w:rPr>
          <w:rFonts w:asciiTheme="minorHAnsi" w:hAnsiTheme="minorHAnsi"/>
          <w:highlight w:val="yellow"/>
        </w:rPr>
      </w:pPr>
    </w:p>
    <w:p w:rsidR="000E5823" w:rsidRPr="00E81E65" w:rsidRDefault="000E5823" w:rsidP="004614B6">
      <w:pPr>
        <w:pStyle w:val="Listenabsatz"/>
        <w:numPr>
          <w:ilvl w:val="0"/>
          <w:numId w:val="4"/>
        </w:numPr>
        <w:ind w:left="714" w:hanging="357"/>
        <w:contextualSpacing w:val="0"/>
      </w:pPr>
      <w:r w:rsidRPr="00E81E65">
        <w:t xml:space="preserve">Suche im Wörterbuch die  Bedeutungen der lateinischen Ausdrücke für </w:t>
      </w:r>
      <w:r w:rsidRPr="00E81E65">
        <w:rPr>
          <w:i/>
        </w:rPr>
        <w:t>Zeitung,</w:t>
      </w:r>
      <w:r w:rsidRPr="00E81E65">
        <w:t xml:space="preserve"> </w:t>
      </w:r>
      <w:r w:rsidRPr="00E81E65">
        <w:rPr>
          <w:i/>
        </w:rPr>
        <w:t>Zettelchen</w:t>
      </w:r>
      <w:r w:rsidRPr="00E81E65">
        <w:t xml:space="preserve"> und </w:t>
      </w:r>
      <w:r w:rsidRPr="00E81E65">
        <w:rPr>
          <w:i/>
        </w:rPr>
        <w:t>Internet</w:t>
      </w:r>
      <w:r w:rsidRPr="00E81E65">
        <w:t>!</w:t>
      </w:r>
    </w:p>
    <w:p w:rsidR="000E5823" w:rsidRPr="00E81E65" w:rsidRDefault="000E5823" w:rsidP="004614B6">
      <w:pPr>
        <w:pStyle w:val="Listenabsatz"/>
        <w:numPr>
          <w:ilvl w:val="0"/>
          <w:numId w:val="4"/>
        </w:numPr>
        <w:ind w:left="714" w:hanging="357"/>
        <w:contextualSpacing w:val="0"/>
      </w:pPr>
      <w:r w:rsidRPr="00E81E65">
        <w:t>Hältst du die Vorgangsweise der Eltern für gerechtfertigt? Weshalb?</w:t>
      </w:r>
    </w:p>
    <w:p w:rsidR="000E5823" w:rsidRPr="00E81E65" w:rsidRDefault="000E5823" w:rsidP="004614B6">
      <w:pPr>
        <w:pStyle w:val="Listenabsatz"/>
        <w:numPr>
          <w:ilvl w:val="0"/>
          <w:numId w:val="4"/>
        </w:numPr>
        <w:ind w:left="714" w:hanging="357"/>
        <w:contextualSpacing w:val="0"/>
      </w:pPr>
      <w:r w:rsidRPr="00E81E65">
        <w:t>Unter welchen Umständen würdest du selbst schummeln bzw. schwindeln? Begründe deine Antwort!</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p>
    <w:p w:rsidR="004614B6" w:rsidRDefault="004614B6" w:rsidP="000E5823">
      <w:pPr>
        <w:rPr>
          <w:rFonts w:asciiTheme="minorHAnsi" w:hAnsiTheme="minorHAnsi"/>
        </w:rPr>
      </w:pPr>
      <w:r w:rsidRPr="00E81E65">
        <w:rPr>
          <w:rFonts w:asciiTheme="minorHAnsi" w:hAnsiTheme="minorHAnsi"/>
          <w:b/>
        </w:rPr>
        <w:t>An Obama Europaeis circumdatus ad solacium Nicotianum confugerit</w:t>
      </w:r>
    </w:p>
    <w:p w:rsidR="000E5823" w:rsidRPr="00E81E65" w:rsidRDefault="000E5823" w:rsidP="000E5823">
      <w:pPr>
        <w:rPr>
          <w:rFonts w:asciiTheme="minorHAnsi" w:hAnsiTheme="minorHAnsi"/>
        </w:rPr>
      </w:pPr>
      <w:r w:rsidRPr="00E81E65">
        <w:rPr>
          <w:rFonts w:asciiTheme="minorHAnsi" w:hAnsiTheme="minorHAnsi"/>
          <w:lang w:eastAsia="de-AT"/>
        </w:rPr>
        <w:t>Ephemeris (Nuntii Latini universi;</w:t>
      </w:r>
      <w:r w:rsidRPr="00E81E65">
        <w:rPr>
          <w:rFonts w:asciiTheme="minorHAnsi" w:hAnsiTheme="minorHAnsi"/>
        </w:rPr>
        <w:t xml:space="preserve"> 18/06/2015)</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highlight w:val="yellow"/>
        </w:rPr>
      </w:pPr>
      <w:r w:rsidRPr="00E81E65">
        <w:rPr>
          <w:rFonts w:asciiTheme="minorHAnsi" w:hAnsiTheme="minorHAnsi"/>
          <w:noProof/>
          <w:lang w:val="de-AT" w:eastAsia="de-AT"/>
        </w:rPr>
        <w:drawing>
          <wp:inline distT="0" distB="0" distL="0" distR="0" wp14:anchorId="6808B11B" wp14:editId="307F4335">
            <wp:extent cx="4632960" cy="4632960"/>
            <wp:effectExtent l="0" t="0" r="0" b="0"/>
            <wp:docPr id="21" name="Grafik 21" descr="http://ephemeris.alcuinus.net/admin/rubricae/files/obamFajczP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ephemeris.alcuinus.net/admin/rubricae/files/obamFajczPHO.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32960" cy="4632960"/>
                    </a:xfrm>
                    <a:prstGeom prst="rect">
                      <a:avLst/>
                    </a:prstGeom>
                    <a:noFill/>
                    <a:ln>
                      <a:noFill/>
                    </a:ln>
                  </pic:spPr>
                </pic:pic>
              </a:graphicData>
            </a:graphic>
          </wp:inline>
        </w:drawing>
      </w:r>
    </w:p>
    <w:p w:rsidR="000E5823" w:rsidRPr="00E81E65" w:rsidRDefault="000E5823" w:rsidP="000E5823">
      <w:pPr>
        <w:spacing w:line="360" w:lineRule="auto"/>
        <w:rPr>
          <w:rFonts w:asciiTheme="minorHAnsi" w:hAnsiTheme="minorHAnsi"/>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6"/>
        <w:gridCol w:w="2942"/>
      </w:tblGrid>
      <w:tr w:rsidR="000E5823" w:rsidRPr="00E81E65" w:rsidTr="000E5823">
        <w:tc>
          <w:tcPr>
            <w:tcW w:w="3416" w:type="pct"/>
          </w:tcPr>
          <w:p w:rsidR="000E5823" w:rsidRPr="00E81E65" w:rsidRDefault="000E5823" w:rsidP="000E5823">
            <w:pPr>
              <w:spacing w:line="360" w:lineRule="auto"/>
              <w:rPr>
                <w:rFonts w:asciiTheme="minorHAnsi" w:hAnsiTheme="minorHAnsi"/>
              </w:rPr>
            </w:pPr>
            <w:r w:rsidRPr="00E81E65">
              <w:rPr>
                <w:rFonts w:asciiTheme="minorHAnsi" w:hAnsiTheme="minorHAnsi"/>
              </w:rPr>
              <w:t xml:space="preserve">In actis diurnis editur imago photographica, in qua Obama prases Americanus cum Mattheo Renzi primo ministro Italorum in Germania colloquens monstratur. Obama aliquid dextra manu gerere, sinistra autem ex eodem aliquid aliud extrahere velle videtur.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Nonnulli igitur suspicantur id, quod dextra manu tenetur, esse </w:t>
            </w:r>
            <w:r w:rsidRPr="00E81E65">
              <w:rPr>
                <w:rFonts w:asciiTheme="minorHAnsi" w:hAnsiTheme="minorHAnsi"/>
                <w:u w:val="single"/>
              </w:rPr>
              <w:t>fasciculum</w:t>
            </w:r>
            <w:r w:rsidRPr="00E81E65">
              <w:rPr>
                <w:rFonts w:asciiTheme="minorHAnsi" w:hAnsiTheme="minorHAnsi"/>
                <w:vertAlign w:val="superscript"/>
              </w:rPr>
              <w:t>1</w:t>
            </w:r>
            <w:r w:rsidRPr="00E81E65">
              <w:rPr>
                <w:rFonts w:asciiTheme="minorHAnsi" w:hAnsiTheme="minorHAnsi"/>
              </w:rPr>
              <w:t xml:space="preserve"> bacillorum</w:t>
            </w:r>
            <w:r w:rsidRPr="00E81E65">
              <w:rPr>
                <w:rFonts w:asciiTheme="minorHAnsi" w:hAnsiTheme="minorHAnsi"/>
                <w:vertAlign w:val="superscript"/>
              </w:rPr>
              <w:t>2</w:t>
            </w:r>
            <w:r w:rsidRPr="00E81E65">
              <w:rPr>
                <w:rFonts w:asciiTheme="minorHAnsi" w:hAnsiTheme="minorHAnsi"/>
              </w:rPr>
              <w:t xml:space="preserve"> Nicotianorum, et praesidem </w:t>
            </w:r>
            <w:r w:rsidRPr="00E81E65">
              <w:rPr>
                <w:rFonts w:asciiTheme="minorHAnsi" w:hAnsiTheme="minorHAnsi"/>
              </w:rPr>
              <w:lastRenderedPageBreak/>
              <w:t>hausturum</w:t>
            </w:r>
            <w:r w:rsidRPr="00E81E65">
              <w:rPr>
                <w:rFonts w:asciiTheme="minorHAnsi" w:hAnsiTheme="minorHAnsi"/>
                <w:vertAlign w:val="superscript"/>
              </w:rPr>
              <w:t xml:space="preserve">3 </w:t>
            </w:r>
            <w:r w:rsidRPr="00E81E65">
              <w:rPr>
                <w:rFonts w:asciiTheme="minorHAnsi" w:hAnsiTheme="minorHAnsi"/>
              </w:rPr>
              <w:t>esse fumum. Foris</w:t>
            </w:r>
            <w:r w:rsidRPr="00E81E65">
              <w:rPr>
                <w:rFonts w:asciiTheme="minorHAnsi" w:hAnsiTheme="minorHAnsi"/>
                <w:vertAlign w:val="superscript"/>
              </w:rPr>
              <w:t>4</w:t>
            </w:r>
            <w:r w:rsidRPr="00E81E65">
              <w:rPr>
                <w:rFonts w:asciiTheme="minorHAnsi" w:hAnsiTheme="minorHAnsi"/>
              </w:rPr>
              <w:t xml:space="preserve"> porro</w:t>
            </w:r>
            <w:r w:rsidRPr="00E81E65">
              <w:rPr>
                <w:rFonts w:asciiTheme="minorHAnsi" w:hAnsiTheme="minorHAnsi"/>
                <w:vertAlign w:val="superscript"/>
              </w:rPr>
              <w:t>5</w:t>
            </w:r>
            <w:r w:rsidRPr="00E81E65">
              <w:rPr>
                <w:rFonts w:asciiTheme="minorHAnsi" w:hAnsiTheme="minorHAnsi"/>
              </w:rPr>
              <w:t xml:space="preserve"> stant et Americanus et Italus: nam Americanis, qui quidem pauci adhuc fumum sugunt, moris</w:t>
            </w:r>
            <w:r w:rsidRPr="00E81E65">
              <w:rPr>
                <w:rFonts w:asciiTheme="minorHAnsi" w:hAnsiTheme="minorHAnsi"/>
                <w:vertAlign w:val="superscript"/>
              </w:rPr>
              <w:t>6</w:t>
            </w:r>
            <w:r w:rsidRPr="00E81E65">
              <w:rPr>
                <w:rFonts w:asciiTheme="minorHAnsi" w:hAnsiTheme="minorHAnsi"/>
              </w:rPr>
              <w:t xml:space="preserve"> est foras egredi, ut nociva consuetudini indulgeant, ne veneno hausto indicia supersint.</w:t>
            </w:r>
          </w:p>
          <w:p w:rsidR="000E5823" w:rsidRPr="00E81E65" w:rsidRDefault="000E5823" w:rsidP="000E5823">
            <w:pPr>
              <w:spacing w:line="360" w:lineRule="auto"/>
              <w:rPr>
                <w:rFonts w:asciiTheme="minorHAnsi" w:hAnsiTheme="minorHAnsi"/>
              </w:rPr>
            </w:pPr>
            <w:r w:rsidRPr="00E81E65">
              <w:rPr>
                <w:rFonts w:asciiTheme="minorHAnsi" w:hAnsiTheme="minorHAnsi"/>
              </w:rPr>
              <w:t>De hac re percontabantur diurnarii</w:t>
            </w:r>
            <w:r w:rsidRPr="00E81E65">
              <w:rPr>
                <w:rFonts w:asciiTheme="minorHAnsi" w:hAnsiTheme="minorHAnsi"/>
                <w:vertAlign w:val="superscript"/>
              </w:rPr>
              <w:t>7</w:t>
            </w:r>
            <w:r w:rsidRPr="00E81E65">
              <w:rPr>
                <w:rFonts w:asciiTheme="minorHAnsi" w:hAnsiTheme="minorHAnsi"/>
              </w:rPr>
              <w:t>: Aprilis Ryan</w:t>
            </w:r>
            <w:r w:rsidRPr="00E81E65">
              <w:rPr>
                <w:rFonts w:asciiTheme="minorHAnsi" w:hAnsiTheme="minorHAnsi"/>
                <w:vertAlign w:val="superscript"/>
              </w:rPr>
              <w:t>a</w:t>
            </w:r>
            <w:r w:rsidRPr="00E81E65">
              <w:rPr>
                <w:rFonts w:asciiTheme="minorHAnsi" w:hAnsiTheme="minorHAnsi"/>
              </w:rPr>
              <w:t xml:space="preserve"> rogavit Joshuam Earnest, prasidis oratorem, quid manu tenuisset Obama, an fuisset fasciculum fistularum</w:t>
            </w:r>
            <w:r w:rsidRPr="00E81E65">
              <w:rPr>
                <w:rFonts w:asciiTheme="minorHAnsi" w:hAnsiTheme="minorHAnsi"/>
                <w:vertAlign w:val="superscript"/>
              </w:rPr>
              <w:t>8</w:t>
            </w:r>
            <w:r w:rsidRPr="00E81E65">
              <w:rPr>
                <w:rFonts w:asciiTheme="minorHAnsi" w:hAnsiTheme="minorHAnsi"/>
              </w:rPr>
              <w:t xml:space="preserve"> tabacinarum; quod Earnest negavit, neque alteram explicationem obtulit. Rem porro</w:t>
            </w:r>
            <w:r w:rsidRPr="00E81E65">
              <w:rPr>
                <w:rFonts w:asciiTheme="minorHAnsi" w:hAnsiTheme="minorHAnsi"/>
                <w:vertAlign w:val="superscript"/>
              </w:rPr>
              <w:t xml:space="preserve">5 </w:t>
            </w:r>
            <w:r w:rsidRPr="00E81E65">
              <w:rPr>
                <w:rFonts w:asciiTheme="minorHAnsi" w:hAnsiTheme="minorHAnsi"/>
              </w:rPr>
              <w:t xml:space="preserve"> identidem cum oratore tractaverunt diurnarii</w:t>
            </w:r>
            <w:r w:rsidRPr="00E81E65">
              <w:rPr>
                <w:rFonts w:asciiTheme="minorHAnsi" w:hAnsiTheme="minorHAnsi"/>
                <w:vertAlign w:val="superscript"/>
              </w:rPr>
              <w:t>7</w:t>
            </w:r>
            <w:r w:rsidRPr="00E81E65">
              <w:rPr>
                <w:rFonts w:asciiTheme="minorHAnsi" w:hAnsiTheme="minorHAnsi"/>
              </w:rPr>
              <w:t>, sed Earnest pergebat negare Obamam fistulas habuisse.</w:t>
            </w:r>
          </w:p>
          <w:p w:rsidR="000E5823" w:rsidRPr="00E81E65" w:rsidRDefault="000E5823" w:rsidP="000E5823">
            <w:pPr>
              <w:spacing w:line="360" w:lineRule="auto"/>
              <w:rPr>
                <w:rFonts w:asciiTheme="minorHAnsi" w:hAnsiTheme="minorHAnsi"/>
              </w:rPr>
            </w:pPr>
            <w:r w:rsidRPr="00E81E65">
              <w:rPr>
                <w:rFonts w:asciiTheme="minorHAnsi" w:hAnsiTheme="minorHAnsi"/>
              </w:rPr>
              <w:t>Anno bismillesimo tertio decimo Obama, qui iuxta microphonum cum amico in conventu omnium gentium colloquebatur nesciens microphonum esse "vivum", ut aiunt</w:t>
            </w:r>
            <w:r w:rsidRPr="00E81E65">
              <w:rPr>
                <w:rFonts w:asciiTheme="minorHAnsi" w:hAnsiTheme="minorHAnsi"/>
                <w:vertAlign w:val="superscript"/>
              </w:rPr>
              <w:t>9</w:t>
            </w:r>
            <w:r w:rsidRPr="00E81E65">
              <w:rPr>
                <w:rFonts w:asciiTheme="minorHAnsi" w:hAnsiTheme="minorHAnsi"/>
              </w:rPr>
              <w:t>, et posse vocem suam diurnariis referre, confessus est se sex annos nullum fumum tabacinum hausisse, quod uxoris iram timeret. Diurnarii autem suspicantur etiam tantum timorem superari in homine Europaeis ducibus circumdato.</w:t>
            </w:r>
          </w:p>
          <w:p w:rsidR="000E5823" w:rsidRPr="00E81E65" w:rsidRDefault="000E5823" w:rsidP="000E5823">
            <w:pPr>
              <w:spacing w:line="360" w:lineRule="auto"/>
              <w:rPr>
                <w:rFonts w:asciiTheme="minorHAnsi" w:hAnsiTheme="minorHAnsi"/>
                <w:sz w:val="20"/>
                <w:szCs w:val="20"/>
              </w:rPr>
            </w:pPr>
            <w:r w:rsidRPr="00E81E65">
              <w:rPr>
                <w:rFonts w:asciiTheme="minorHAnsi" w:hAnsiTheme="minorHAnsi"/>
              </w:rPr>
              <w:t>Ignotum manet, an Mattheus Renzi quoque fumum sugere soleat</w:t>
            </w:r>
            <w:r w:rsidRPr="00E81E65">
              <w:rPr>
                <w:rFonts w:asciiTheme="minorHAnsi" w:hAnsiTheme="minorHAnsi"/>
                <w:sz w:val="20"/>
                <w:szCs w:val="20"/>
              </w:rPr>
              <w:t xml:space="preserve"> </w:t>
            </w:r>
          </w:p>
          <w:p w:rsidR="000E5823" w:rsidRPr="004614B6" w:rsidRDefault="000E5823" w:rsidP="004614B6">
            <w:pPr>
              <w:rPr>
                <w:rFonts w:asciiTheme="minorHAnsi" w:hAnsiTheme="minorHAnsi"/>
                <w:sz w:val="20"/>
                <w:szCs w:val="20"/>
              </w:rPr>
            </w:pPr>
            <w:r w:rsidRPr="00E81E65">
              <w:rPr>
                <w:rFonts w:asciiTheme="minorHAnsi" w:hAnsiTheme="minorHAnsi"/>
                <w:sz w:val="20"/>
                <w:szCs w:val="20"/>
              </w:rPr>
              <w:t>a</w:t>
            </w:r>
            <w:r w:rsidRPr="00E81E65">
              <w:rPr>
                <w:rFonts w:asciiTheme="minorHAnsi" w:hAnsiTheme="minorHAnsi"/>
                <w:b/>
                <w:sz w:val="20"/>
                <w:szCs w:val="20"/>
              </w:rPr>
              <w:t xml:space="preserve"> Aprilis Ryan</w:t>
            </w:r>
            <w:r w:rsidRPr="00E81E65">
              <w:rPr>
                <w:rFonts w:asciiTheme="minorHAnsi" w:hAnsiTheme="minorHAnsi"/>
                <w:sz w:val="20"/>
                <w:szCs w:val="20"/>
              </w:rPr>
              <w:t>: April Ryan, Journalistin (berichtet aus Washington, hat sogar ei</w:t>
            </w:r>
            <w:r w:rsidR="004614B6">
              <w:rPr>
                <w:rFonts w:asciiTheme="minorHAnsi" w:hAnsiTheme="minorHAnsi"/>
                <w:sz w:val="20"/>
                <w:szCs w:val="20"/>
              </w:rPr>
              <w:t>n eigenes Büro im Weißen Haus)</w:t>
            </w:r>
          </w:p>
        </w:tc>
        <w:tc>
          <w:tcPr>
            <w:tcW w:w="1584" w:type="pct"/>
          </w:tcPr>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fasciculum,-i :</w:t>
            </w:r>
            <w:r w:rsidRPr="00E81E65">
              <w:rPr>
                <w:rFonts w:asciiTheme="minorHAnsi" w:hAnsiTheme="minorHAnsi"/>
                <w:sz w:val="20"/>
                <w:szCs w:val="20"/>
              </w:rPr>
              <w:t xml:space="preserve"> (wörtl.)  Bündelchen</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bacillus,-i</w:t>
            </w:r>
            <w:r w:rsidRPr="00E81E65">
              <w:rPr>
                <w:rFonts w:asciiTheme="minorHAnsi" w:hAnsiTheme="minorHAnsi"/>
                <w:sz w:val="20"/>
                <w:szCs w:val="20"/>
              </w:rPr>
              <w:t>: Stäbchen</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haurio 4,</w:t>
            </w:r>
            <w:r w:rsidRPr="00E81E65">
              <w:rPr>
                <w:rFonts w:asciiTheme="minorHAnsi" w:hAnsiTheme="minorHAnsi"/>
                <w:sz w:val="20"/>
                <w:szCs w:val="20"/>
              </w:rPr>
              <w:t xml:space="preserve"> hausi, haustum:   </w:t>
            </w:r>
            <w:r w:rsidRPr="00E81E65">
              <w:rPr>
                <w:rFonts w:asciiTheme="minorHAnsi" w:hAnsiTheme="minorHAnsi"/>
                <w:sz w:val="20"/>
                <w:szCs w:val="20"/>
              </w:rPr>
              <w:lastRenderedPageBreak/>
              <w:t>trinken; saugen</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4 </w:t>
            </w:r>
            <w:r w:rsidRPr="00E81E65">
              <w:rPr>
                <w:rFonts w:asciiTheme="minorHAnsi" w:hAnsiTheme="minorHAnsi"/>
                <w:b/>
                <w:sz w:val="20"/>
                <w:szCs w:val="20"/>
              </w:rPr>
              <w:t>foris:</w:t>
            </w:r>
            <w:r w:rsidRPr="00E81E65">
              <w:rPr>
                <w:rFonts w:asciiTheme="minorHAnsi" w:hAnsiTheme="minorHAnsi"/>
                <w:sz w:val="20"/>
                <w:szCs w:val="20"/>
              </w:rPr>
              <w:t xml:space="preserve"> draußen</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5 </w:t>
            </w:r>
            <w:r w:rsidRPr="00E81E65">
              <w:rPr>
                <w:rFonts w:asciiTheme="minorHAnsi" w:hAnsiTheme="minorHAnsi"/>
                <w:b/>
                <w:sz w:val="20"/>
                <w:szCs w:val="20"/>
              </w:rPr>
              <w:t>porro:</w:t>
            </w:r>
            <w:r w:rsidRPr="00E81E65">
              <w:rPr>
                <w:rFonts w:asciiTheme="minorHAnsi" w:hAnsiTheme="minorHAnsi"/>
                <w:sz w:val="20"/>
                <w:szCs w:val="20"/>
              </w:rPr>
              <w:t xml:space="preserve"> außerdem; weiters</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6 </w:t>
            </w:r>
            <w:r w:rsidRPr="00E81E65">
              <w:rPr>
                <w:rFonts w:asciiTheme="minorHAnsi" w:hAnsiTheme="minorHAnsi"/>
                <w:b/>
                <w:sz w:val="20"/>
                <w:szCs w:val="20"/>
              </w:rPr>
              <w:t>moris est</w:t>
            </w:r>
            <w:r w:rsidRPr="00E81E65">
              <w:rPr>
                <w:rFonts w:asciiTheme="minorHAnsi" w:hAnsiTheme="minorHAnsi"/>
                <w:sz w:val="20"/>
                <w:szCs w:val="20"/>
              </w:rPr>
              <w:t xml:space="preserve"> = mos est</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7 </w:t>
            </w:r>
            <w:r w:rsidRPr="00E81E65">
              <w:rPr>
                <w:rFonts w:asciiTheme="minorHAnsi" w:hAnsiTheme="minorHAnsi"/>
                <w:b/>
                <w:sz w:val="20"/>
                <w:szCs w:val="20"/>
              </w:rPr>
              <w:t>diurnarius,-i</w:t>
            </w:r>
            <w:r w:rsidRPr="00E81E65">
              <w:rPr>
                <w:rFonts w:asciiTheme="minorHAnsi" w:hAnsiTheme="minorHAnsi"/>
                <w:sz w:val="20"/>
                <w:szCs w:val="20"/>
              </w:rPr>
              <w:t xml:space="preserve">  (wörtl.)  zu den „acta diurna“ gehörend </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8 </w:t>
            </w:r>
            <w:r w:rsidRPr="00E81E65">
              <w:rPr>
                <w:rFonts w:asciiTheme="minorHAnsi" w:hAnsiTheme="minorHAnsi"/>
                <w:b/>
                <w:sz w:val="20"/>
                <w:szCs w:val="20"/>
              </w:rPr>
              <w:t>fistula,</w:t>
            </w:r>
            <w:r w:rsidRPr="00E81E65">
              <w:rPr>
                <w:rFonts w:asciiTheme="minorHAnsi" w:hAnsiTheme="minorHAnsi"/>
                <w:sz w:val="20"/>
                <w:szCs w:val="20"/>
              </w:rPr>
              <w:t xml:space="preserve">-ae: (wörtl.) Röhrchen </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9 </w:t>
            </w:r>
            <w:r w:rsidRPr="00E81E65">
              <w:rPr>
                <w:rFonts w:asciiTheme="minorHAnsi" w:hAnsiTheme="minorHAnsi"/>
                <w:b/>
                <w:sz w:val="20"/>
                <w:szCs w:val="20"/>
              </w:rPr>
              <w:t>aiunt</w:t>
            </w:r>
            <w:r w:rsidRPr="00E81E65">
              <w:rPr>
                <w:rFonts w:asciiTheme="minorHAnsi" w:hAnsiTheme="minorHAnsi"/>
                <w:sz w:val="20"/>
                <w:szCs w:val="20"/>
              </w:rPr>
              <w:t xml:space="preserve"> = dicunt</w:t>
            </w:r>
          </w:p>
        </w:tc>
      </w:tr>
    </w:tbl>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r w:rsidRPr="00E81E65">
        <w:rPr>
          <w:rFonts w:asciiTheme="minorHAnsi" w:hAnsiTheme="minorHAnsi"/>
        </w:rPr>
        <w:t>Fragen und Aufgab</w:t>
      </w:r>
      <w:r w:rsidR="004614B6">
        <w:rPr>
          <w:rFonts w:asciiTheme="minorHAnsi" w:hAnsiTheme="minorHAnsi"/>
        </w:rPr>
        <w:t>en zur Interpretation:</w:t>
      </w:r>
    </w:p>
    <w:p w:rsidR="000E5823" w:rsidRPr="00E81E65" w:rsidRDefault="000E5823" w:rsidP="000E5823">
      <w:pPr>
        <w:rPr>
          <w:rFonts w:asciiTheme="minorHAnsi" w:hAnsiTheme="minorHAnsi"/>
        </w:rPr>
      </w:pPr>
    </w:p>
    <w:p w:rsidR="000E5823" w:rsidRPr="00E81E65" w:rsidRDefault="000E5823" w:rsidP="000E5823">
      <w:pPr>
        <w:pStyle w:val="Listenabsatz"/>
        <w:numPr>
          <w:ilvl w:val="0"/>
          <w:numId w:val="6"/>
        </w:numPr>
        <w:spacing w:after="120" w:line="276" w:lineRule="auto"/>
        <w:ind w:left="714" w:hanging="357"/>
      </w:pPr>
      <w:r w:rsidRPr="00E81E65">
        <w:t>Liste fünf satzwertige Konstruktionen auf!</w:t>
      </w:r>
    </w:p>
    <w:p w:rsidR="000E5823" w:rsidRPr="00E81E65" w:rsidRDefault="000E5823" w:rsidP="000E5823">
      <w:pPr>
        <w:pStyle w:val="Listenabsatz"/>
        <w:numPr>
          <w:ilvl w:val="0"/>
          <w:numId w:val="6"/>
        </w:numPr>
        <w:spacing w:after="120" w:line="276" w:lineRule="auto"/>
        <w:ind w:left="714" w:hanging="357"/>
      </w:pPr>
      <w:r w:rsidRPr="00E81E65">
        <w:t>In welchem Satz lässt sich das Stilmittel Ironie finden?</w:t>
      </w:r>
    </w:p>
    <w:p w:rsidR="000E5823" w:rsidRPr="00E81E65" w:rsidRDefault="000E5823" w:rsidP="000E5823">
      <w:pPr>
        <w:pStyle w:val="Listenabsatz"/>
        <w:numPr>
          <w:ilvl w:val="0"/>
          <w:numId w:val="6"/>
        </w:numPr>
        <w:spacing w:after="120" w:line="276" w:lineRule="auto"/>
        <w:ind w:left="714" w:hanging="357"/>
      </w:pPr>
      <w:r w:rsidRPr="00E81E65">
        <w:t>Erkläre die Verwendung des Modus im letzten Wort des Textes („soleat“)!</w:t>
      </w:r>
    </w:p>
    <w:p w:rsidR="000E5823" w:rsidRPr="00E81E65" w:rsidRDefault="000E5823" w:rsidP="000E5823">
      <w:pPr>
        <w:pStyle w:val="Listenabsatz"/>
        <w:numPr>
          <w:ilvl w:val="0"/>
          <w:numId w:val="6"/>
        </w:numPr>
        <w:spacing w:after="120" w:line="276" w:lineRule="auto"/>
        <w:ind w:left="714" w:hanging="357"/>
      </w:pPr>
      <w:r w:rsidRPr="00E81E65">
        <w:t>Verliert ein Präsident deiner Meinung nach an Vorbildwirkung, wenn er der im Artikel als „schädlich“ bezeichneten Gewohnheit nachgeht? Begründe deine Ansicht!</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p>
    <w:p w:rsidR="004614B6" w:rsidRDefault="004614B6">
      <w:pPr>
        <w:spacing w:after="200" w:line="276" w:lineRule="auto"/>
        <w:rPr>
          <w:rFonts w:asciiTheme="minorHAnsi" w:hAnsiTheme="minorHAnsi"/>
          <w:b/>
        </w:rPr>
      </w:pPr>
      <w:r>
        <w:rPr>
          <w:rFonts w:asciiTheme="minorHAnsi" w:hAnsiTheme="minorHAnsi"/>
          <w:b/>
        </w:rPr>
        <w:br w:type="page"/>
      </w:r>
    </w:p>
    <w:p w:rsidR="000E5823" w:rsidRPr="00E81E65" w:rsidRDefault="000E5823" w:rsidP="000E5823">
      <w:pPr>
        <w:rPr>
          <w:rFonts w:asciiTheme="minorHAnsi" w:hAnsiTheme="minorHAnsi"/>
        </w:rPr>
      </w:pPr>
      <w:r w:rsidRPr="00E81E65">
        <w:rPr>
          <w:rFonts w:asciiTheme="minorHAnsi" w:hAnsiTheme="minorHAnsi"/>
          <w:b/>
        </w:rPr>
        <w:lastRenderedPageBreak/>
        <w:t>Zeitlose Hits</w:t>
      </w:r>
      <w:r w:rsidR="004614B6">
        <w:rPr>
          <w:rFonts w:asciiTheme="minorHAnsi" w:hAnsiTheme="minorHAnsi"/>
        </w:rPr>
        <w:tab/>
      </w:r>
      <w:r w:rsidRPr="00E81E65">
        <w:rPr>
          <w:rFonts w:asciiTheme="minorHAnsi" w:hAnsiTheme="minorHAnsi"/>
        </w:rPr>
        <w:t>(Quelle: Roland Kadan, Cantare necesse est. Braumüller 2008</w:t>
      </w:r>
    </w:p>
    <w:p w:rsidR="000E5823" w:rsidRPr="00E81E65" w:rsidRDefault="000E5823" w:rsidP="000E5823">
      <w:pPr>
        <w:rPr>
          <w:rFonts w:asciiTheme="minorHAnsi" w:hAnsiTheme="minorHAnsi"/>
        </w:rPr>
      </w:pPr>
    </w:p>
    <w:p w:rsidR="000E5823" w:rsidRPr="004614B6" w:rsidRDefault="000E5823" w:rsidP="000E5823">
      <w:pPr>
        <w:rPr>
          <w:rFonts w:asciiTheme="minorHAnsi" w:hAnsiTheme="minorHAnsi"/>
          <w:b/>
        </w:rPr>
      </w:pPr>
      <w:r w:rsidRPr="004614B6">
        <w:rPr>
          <w:rFonts w:asciiTheme="minorHAnsi" w:hAnsiTheme="minorHAnsi"/>
          <w:b/>
        </w:rPr>
        <w:t>Here Comes the Sun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511"/>
      </w:tblGrid>
      <w:tr w:rsidR="000E5823" w:rsidRPr="00E81E65" w:rsidTr="000E5823">
        <w:tc>
          <w:tcPr>
            <w:tcW w:w="3110" w:type="pct"/>
          </w:tcPr>
          <w:p w:rsidR="000E5823" w:rsidRPr="00E81E65" w:rsidRDefault="000E5823" w:rsidP="000E5823">
            <w:pPr>
              <w:spacing w:line="276" w:lineRule="auto"/>
              <w:rPr>
                <w:rFonts w:asciiTheme="minorHAnsi" w:hAnsiTheme="minorHAnsi"/>
              </w:rPr>
            </w:pPr>
            <w:r w:rsidRPr="00E81E65">
              <w:rPr>
                <w:rFonts w:asciiTheme="minorHAnsi" w:hAnsiTheme="minorHAnsi"/>
                <w:i/>
              </w:rPr>
              <w:t>(Refrain:</w:t>
            </w:r>
            <w:r w:rsidRPr="00E81E65">
              <w:rPr>
                <w:rFonts w:asciiTheme="minorHAnsi" w:hAnsiTheme="minorHAnsi"/>
              </w:rPr>
              <w:t xml:space="preserve">) Huc adest sol, </w:t>
            </w:r>
          </w:p>
          <w:p w:rsidR="000E5823" w:rsidRPr="00E81E65" w:rsidRDefault="000E5823" w:rsidP="000E5823">
            <w:pPr>
              <w:spacing w:line="276" w:lineRule="auto"/>
              <w:rPr>
                <w:rFonts w:asciiTheme="minorHAnsi" w:hAnsiTheme="minorHAnsi"/>
              </w:rPr>
            </w:pPr>
            <w:r w:rsidRPr="00E81E65">
              <w:rPr>
                <w:rFonts w:asciiTheme="minorHAnsi" w:hAnsiTheme="minorHAnsi"/>
              </w:rPr>
              <w:t>huc adest sol, inquam,</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est bene. </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O mi amor, </w:t>
            </w:r>
          </w:p>
          <w:p w:rsidR="000E5823" w:rsidRPr="00E81E65" w:rsidRDefault="000E5823" w:rsidP="000E5823">
            <w:pPr>
              <w:spacing w:line="276" w:lineRule="auto"/>
              <w:rPr>
                <w:rFonts w:asciiTheme="minorHAnsi" w:hAnsiTheme="minorHAnsi"/>
              </w:rPr>
            </w:pPr>
            <w:r w:rsidRPr="00E81E65">
              <w:rPr>
                <w:rFonts w:asciiTheme="minorHAnsi" w:hAnsiTheme="minorHAnsi"/>
              </w:rPr>
              <w:t>fuit hiems gelida</w:t>
            </w:r>
            <w:r w:rsidRPr="00E81E65">
              <w:rPr>
                <w:rFonts w:asciiTheme="minorHAnsi" w:hAnsiTheme="minorHAnsi"/>
                <w:vertAlign w:val="superscript"/>
              </w:rPr>
              <w:t xml:space="preserve">1 </w:t>
            </w:r>
            <w:r w:rsidRPr="00E81E65">
              <w:rPr>
                <w:rFonts w:asciiTheme="minorHAnsi" w:hAnsiTheme="minorHAnsi"/>
              </w:rPr>
              <w:t>et longa.</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O mi amor, post annos tandem adest sol. </w:t>
            </w:r>
          </w:p>
          <w:p w:rsidR="000E5823" w:rsidRPr="00E81E65" w:rsidRDefault="000E5823" w:rsidP="000E5823">
            <w:pPr>
              <w:spacing w:line="276" w:lineRule="auto"/>
              <w:rPr>
                <w:rFonts w:asciiTheme="minorHAnsi" w:hAnsiTheme="minorHAnsi"/>
                <w:i/>
              </w:rPr>
            </w:pPr>
            <w:r w:rsidRPr="00E81E65">
              <w:rPr>
                <w:rFonts w:asciiTheme="minorHAnsi" w:hAnsiTheme="minorHAnsi"/>
                <w:i/>
              </w:rPr>
              <w:t>Refrain</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O mi amor, </w:t>
            </w:r>
          </w:p>
          <w:p w:rsidR="000E5823" w:rsidRPr="00E81E65" w:rsidRDefault="000E5823" w:rsidP="000E5823">
            <w:pPr>
              <w:spacing w:line="276" w:lineRule="auto"/>
              <w:rPr>
                <w:rFonts w:asciiTheme="minorHAnsi" w:hAnsiTheme="minorHAnsi"/>
              </w:rPr>
            </w:pPr>
            <w:r w:rsidRPr="00E81E65">
              <w:rPr>
                <w:rFonts w:asciiTheme="minorHAnsi" w:hAnsiTheme="minorHAnsi"/>
              </w:rPr>
              <w:t>sunt rursus vultus subridentes</w:t>
            </w:r>
            <w:r w:rsidRPr="00E81E65">
              <w:rPr>
                <w:rFonts w:asciiTheme="minorHAnsi" w:hAnsiTheme="minorHAnsi"/>
                <w:vertAlign w:val="superscript"/>
              </w:rPr>
              <w:t>2</w:t>
            </w:r>
            <w:r w:rsidRPr="00E81E65">
              <w:rPr>
                <w:rFonts w:asciiTheme="minorHAnsi" w:hAnsiTheme="minorHAnsi"/>
              </w:rPr>
              <w:t xml:space="preserve">.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O mi amor,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post annos tandem adest sol. </w:t>
            </w:r>
          </w:p>
          <w:p w:rsidR="000E5823" w:rsidRPr="00E81E65" w:rsidRDefault="000E5823" w:rsidP="000E5823">
            <w:pPr>
              <w:spacing w:line="276" w:lineRule="auto"/>
              <w:rPr>
                <w:rFonts w:asciiTheme="minorHAnsi" w:hAnsiTheme="minorHAnsi"/>
              </w:rPr>
            </w:pPr>
            <w:r w:rsidRPr="00E81E65">
              <w:rPr>
                <w:rFonts w:asciiTheme="minorHAnsi" w:hAnsiTheme="minorHAnsi"/>
                <w:i/>
              </w:rPr>
              <w:t>Refrai</w:t>
            </w:r>
            <w:r w:rsidRPr="00E81E65">
              <w:rPr>
                <w:rFonts w:asciiTheme="minorHAnsi" w:hAnsiTheme="minorHAnsi"/>
              </w:rPr>
              <w:t>n</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Sol, sol, sol adest huc. (x4)</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O mi amor, </w:t>
            </w:r>
          </w:p>
          <w:p w:rsidR="000E5823" w:rsidRPr="00E81E65" w:rsidRDefault="000E5823" w:rsidP="000E5823">
            <w:pPr>
              <w:spacing w:line="276" w:lineRule="auto"/>
              <w:rPr>
                <w:rFonts w:asciiTheme="minorHAnsi" w:hAnsiTheme="minorHAnsi"/>
              </w:rPr>
            </w:pPr>
            <w:r w:rsidRPr="00E81E65">
              <w:rPr>
                <w:rFonts w:asciiTheme="minorHAnsi" w:hAnsiTheme="minorHAnsi"/>
              </w:rPr>
              <w:t>paulatim glacies</w:t>
            </w:r>
            <w:r w:rsidRPr="00E81E65">
              <w:rPr>
                <w:rFonts w:asciiTheme="minorHAnsi" w:hAnsiTheme="minorHAnsi"/>
                <w:vertAlign w:val="superscript"/>
              </w:rPr>
              <w:t>3</w:t>
            </w:r>
            <w:r w:rsidRPr="00E81E65">
              <w:rPr>
                <w:rFonts w:asciiTheme="minorHAnsi" w:hAnsiTheme="minorHAnsi"/>
              </w:rPr>
              <w:t xml:space="preserve"> liquescit</w:t>
            </w:r>
            <w:r w:rsidRPr="00E81E65">
              <w:rPr>
                <w:rFonts w:asciiTheme="minorHAnsi" w:hAnsiTheme="minorHAnsi"/>
                <w:vertAlign w:val="superscript"/>
              </w:rPr>
              <w:t>4</w:t>
            </w:r>
            <w:r w:rsidRPr="00E81E65">
              <w:rPr>
                <w:rFonts w:asciiTheme="minorHAnsi" w:hAnsiTheme="minorHAnsi"/>
              </w:rPr>
              <w:t xml:space="preserve">.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O mi amor, </w:t>
            </w:r>
          </w:p>
          <w:p w:rsidR="000E5823" w:rsidRPr="00E81E65" w:rsidRDefault="000E5823" w:rsidP="000E5823">
            <w:pPr>
              <w:spacing w:line="276" w:lineRule="auto"/>
              <w:rPr>
                <w:rFonts w:asciiTheme="minorHAnsi" w:hAnsiTheme="minorHAnsi"/>
              </w:rPr>
            </w:pPr>
            <w:r w:rsidRPr="00E81E65">
              <w:rPr>
                <w:rFonts w:asciiTheme="minorHAnsi" w:hAnsiTheme="minorHAnsi"/>
              </w:rPr>
              <w:t>iam annos non serenum</w:t>
            </w:r>
            <w:r w:rsidRPr="00E81E65">
              <w:rPr>
                <w:rFonts w:asciiTheme="minorHAnsi" w:hAnsiTheme="minorHAnsi"/>
                <w:vertAlign w:val="superscript"/>
              </w:rPr>
              <w:t>5</w:t>
            </w:r>
            <w:r w:rsidRPr="00E81E65">
              <w:rPr>
                <w:rFonts w:asciiTheme="minorHAnsi" w:hAnsiTheme="minorHAnsi"/>
              </w:rPr>
              <w:t xml:space="preserve"> fuit. </w:t>
            </w:r>
          </w:p>
          <w:p w:rsidR="000E5823" w:rsidRPr="00E81E65" w:rsidRDefault="000E5823" w:rsidP="000E5823">
            <w:pPr>
              <w:spacing w:line="276" w:lineRule="auto"/>
              <w:rPr>
                <w:rFonts w:asciiTheme="minorHAnsi" w:hAnsiTheme="minorHAnsi"/>
                <w:i/>
              </w:rPr>
            </w:pPr>
            <w:r w:rsidRPr="00E81E65">
              <w:rPr>
                <w:rFonts w:asciiTheme="minorHAnsi" w:hAnsiTheme="minorHAnsi"/>
                <w:i/>
              </w:rPr>
              <w:t>Refrain</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Huc adest sol,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huc adest sol,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est bene,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est bene. </w:t>
            </w:r>
          </w:p>
        </w:tc>
        <w:tc>
          <w:tcPr>
            <w:tcW w:w="1890" w:type="pct"/>
          </w:tcPr>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gelidus 3</w:t>
            </w:r>
            <w:r w:rsidRPr="00E81E65">
              <w:rPr>
                <w:rFonts w:asciiTheme="minorHAnsi" w:hAnsiTheme="minorHAnsi"/>
                <w:sz w:val="20"/>
                <w:szCs w:val="20"/>
              </w:rPr>
              <w:t>: eisig; kalt</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subrideo 2</w:t>
            </w:r>
            <w:r w:rsidRPr="00E81E65">
              <w:rPr>
                <w:rFonts w:asciiTheme="minorHAnsi" w:hAnsiTheme="minorHAnsi"/>
                <w:sz w:val="20"/>
                <w:szCs w:val="20"/>
              </w:rPr>
              <w:t>: lächeln</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glacies,-iei</w:t>
            </w:r>
            <w:r w:rsidRPr="00E81E65">
              <w:rPr>
                <w:rFonts w:asciiTheme="minorHAnsi" w:hAnsiTheme="minorHAnsi"/>
                <w:sz w:val="20"/>
                <w:szCs w:val="20"/>
              </w:rPr>
              <w:t>: Eis</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4 </w:t>
            </w:r>
            <w:r w:rsidRPr="00E81E65">
              <w:rPr>
                <w:rFonts w:asciiTheme="minorHAnsi" w:hAnsiTheme="minorHAnsi"/>
                <w:b/>
                <w:sz w:val="20"/>
                <w:szCs w:val="20"/>
              </w:rPr>
              <w:t>liquesco 3</w:t>
            </w:r>
            <w:r w:rsidRPr="00E81E65">
              <w:rPr>
                <w:rFonts w:asciiTheme="minorHAnsi" w:hAnsiTheme="minorHAnsi"/>
                <w:sz w:val="20"/>
                <w:szCs w:val="20"/>
              </w:rPr>
              <w:t>: flüssig werden; schmelzen</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5 </w:t>
            </w:r>
            <w:r w:rsidRPr="00E81E65">
              <w:rPr>
                <w:rFonts w:asciiTheme="minorHAnsi" w:hAnsiTheme="minorHAnsi"/>
                <w:b/>
                <w:sz w:val="20"/>
                <w:szCs w:val="20"/>
              </w:rPr>
              <w:t>serenus 3</w:t>
            </w:r>
            <w:r w:rsidRPr="00E81E65">
              <w:rPr>
                <w:rFonts w:asciiTheme="minorHAnsi" w:hAnsiTheme="minorHAnsi"/>
                <w:sz w:val="20"/>
                <w:szCs w:val="20"/>
              </w:rPr>
              <w:t>: heiter (Wetter)</w:t>
            </w:r>
          </w:p>
          <w:p w:rsidR="000E5823" w:rsidRPr="00E81E65" w:rsidRDefault="000E5823" w:rsidP="000E5823">
            <w:pPr>
              <w:rPr>
                <w:rFonts w:asciiTheme="minorHAnsi" w:hAnsiTheme="minorHAnsi"/>
              </w:rPr>
            </w:pPr>
          </w:p>
        </w:tc>
      </w:tr>
    </w:tbl>
    <w:p w:rsidR="000E5823" w:rsidRPr="00E81E65" w:rsidRDefault="000E5823" w:rsidP="000E5823">
      <w:pPr>
        <w:rPr>
          <w:rFonts w:asciiTheme="minorHAnsi" w:hAnsiTheme="minorHAnsi"/>
        </w:rPr>
      </w:pPr>
    </w:p>
    <w:p w:rsidR="000E5823" w:rsidRPr="00E81E65" w:rsidRDefault="000E5823" w:rsidP="004614B6">
      <w:pPr>
        <w:rPr>
          <w:rFonts w:asciiTheme="minorHAnsi" w:hAnsiTheme="minorHAnsi"/>
        </w:rPr>
      </w:pPr>
      <w:r w:rsidRPr="00E81E65">
        <w:rPr>
          <w:rFonts w:asciiTheme="minorHAnsi" w:hAnsiTheme="minorHAnsi"/>
        </w:rPr>
        <w:t>Zur Interpretation</w:t>
      </w:r>
    </w:p>
    <w:p w:rsidR="000E5823" w:rsidRPr="00E81E65" w:rsidRDefault="000E5823" w:rsidP="004614B6">
      <w:pPr>
        <w:rPr>
          <w:rFonts w:asciiTheme="minorHAnsi" w:hAnsiTheme="minorHAnsi"/>
        </w:rPr>
      </w:pPr>
    </w:p>
    <w:p w:rsidR="000E5823" w:rsidRPr="00E81E65" w:rsidRDefault="000E5823" w:rsidP="004614B6">
      <w:pPr>
        <w:pStyle w:val="Listenabsatz"/>
        <w:numPr>
          <w:ilvl w:val="0"/>
          <w:numId w:val="5"/>
        </w:numPr>
        <w:ind w:left="714" w:hanging="357"/>
        <w:contextualSpacing w:val="0"/>
      </w:pPr>
      <w:r w:rsidRPr="00E81E65">
        <w:t>Inwieweit trifft die Behauptung zu, dass es sich hier eigentlich um einen Hymnus an die Sonne handelt? Was spricht dafür, was dagegen?</w:t>
      </w:r>
    </w:p>
    <w:p w:rsidR="000E5823" w:rsidRPr="00E81E65" w:rsidRDefault="000E5823" w:rsidP="004614B6">
      <w:pPr>
        <w:pStyle w:val="Listenabsatz"/>
        <w:numPr>
          <w:ilvl w:val="0"/>
          <w:numId w:val="5"/>
        </w:numPr>
        <w:ind w:left="714" w:hanging="357"/>
        <w:contextualSpacing w:val="0"/>
      </w:pPr>
      <w:r w:rsidRPr="00E81E65">
        <w:t>Bei welchen Formulierungen handelt es sich um sogenannte Hyperbeln?</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p>
    <w:p w:rsidR="000E5823" w:rsidRPr="004614B6" w:rsidRDefault="000E5823" w:rsidP="000E5823">
      <w:pPr>
        <w:ind w:left="708" w:hanging="708"/>
        <w:rPr>
          <w:rFonts w:asciiTheme="minorHAnsi" w:hAnsiTheme="minorHAnsi"/>
          <w:b/>
        </w:rPr>
      </w:pPr>
      <w:r w:rsidRPr="004614B6">
        <w:rPr>
          <w:rFonts w:asciiTheme="minorHAnsi" w:hAnsiTheme="minorHAnsi"/>
          <w:b/>
        </w:rPr>
        <w:t>As Tears Go By</w:t>
      </w:r>
    </w:p>
    <w:tbl>
      <w:tblPr>
        <w:tblStyle w:val="Tabellenraster"/>
        <w:tblW w:w="5000" w:type="pct"/>
        <w:tblLook w:val="04A0" w:firstRow="1" w:lastRow="0" w:firstColumn="1" w:lastColumn="0" w:noHBand="0" w:noVBand="1"/>
      </w:tblPr>
      <w:tblGrid>
        <w:gridCol w:w="5777"/>
        <w:gridCol w:w="3511"/>
      </w:tblGrid>
      <w:tr w:rsidR="000E5823" w:rsidRPr="00E81E65" w:rsidTr="000E5823">
        <w:tc>
          <w:tcPr>
            <w:tcW w:w="3110" w:type="pct"/>
            <w:tcBorders>
              <w:top w:val="nil"/>
              <w:left w:val="nil"/>
              <w:bottom w:val="nil"/>
              <w:right w:val="nil"/>
            </w:tcBorders>
          </w:tcPr>
          <w:p w:rsidR="000E5823" w:rsidRPr="00E81E65" w:rsidRDefault="000E5823" w:rsidP="000E5823">
            <w:pPr>
              <w:spacing w:line="360" w:lineRule="auto"/>
              <w:rPr>
                <w:rFonts w:asciiTheme="minorHAnsi" w:hAnsiTheme="minorHAnsi"/>
              </w:rPr>
            </w:pPr>
            <w:r w:rsidRPr="00E81E65">
              <w:rPr>
                <w:rFonts w:asciiTheme="minorHAnsi" w:hAnsiTheme="minorHAnsi"/>
              </w:rPr>
              <w:t xml:space="preserve">Est vesper; liberos, qui se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dant ludis, specto hic per me. </w:t>
            </w:r>
          </w:p>
          <w:p w:rsidR="000E5823" w:rsidRPr="00E81E65" w:rsidRDefault="000E5823" w:rsidP="000E5823">
            <w:pPr>
              <w:spacing w:line="360" w:lineRule="auto"/>
              <w:rPr>
                <w:rFonts w:asciiTheme="minorHAnsi" w:hAnsiTheme="minorHAnsi"/>
              </w:rPr>
            </w:pPr>
            <w:r w:rsidRPr="00E81E65">
              <w:rPr>
                <w:rFonts w:asciiTheme="minorHAnsi" w:hAnsiTheme="minorHAnsi"/>
              </w:rPr>
              <w:t>Homines subrident</w:t>
            </w:r>
            <w:r w:rsidRPr="00E81E65">
              <w:rPr>
                <w:rFonts w:asciiTheme="minorHAnsi" w:hAnsiTheme="minorHAnsi"/>
                <w:vertAlign w:val="superscript"/>
              </w:rPr>
              <w:t>1</w:t>
            </w:r>
            <w:r w:rsidRPr="00E81E65">
              <w:rPr>
                <w:rFonts w:asciiTheme="minorHAnsi" w:hAnsiTheme="minorHAnsi"/>
              </w:rPr>
              <w:t xml:space="preserve"> hi, </w:t>
            </w:r>
          </w:p>
          <w:p w:rsidR="000E5823" w:rsidRPr="00E81E65" w:rsidRDefault="000E5823" w:rsidP="000E5823">
            <w:pPr>
              <w:spacing w:line="360" w:lineRule="auto"/>
              <w:rPr>
                <w:rFonts w:asciiTheme="minorHAnsi" w:hAnsiTheme="minorHAnsi"/>
              </w:rPr>
            </w:pPr>
            <w:r w:rsidRPr="00E81E65">
              <w:rPr>
                <w:rFonts w:asciiTheme="minorHAnsi" w:hAnsiTheme="minorHAnsi"/>
              </w:rPr>
              <w:t>non autem mi</w:t>
            </w:r>
            <w:r w:rsidRPr="00E81E65">
              <w:rPr>
                <w:rFonts w:asciiTheme="minorHAnsi" w:hAnsiTheme="minorHAnsi"/>
                <w:vertAlign w:val="superscript"/>
              </w:rPr>
              <w:t>2</w:t>
            </w:r>
            <w:r w:rsidRPr="00E81E65">
              <w:rPr>
                <w:rFonts w:asciiTheme="minorHAnsi" w:hAnsiTheme="minorHAnsi"/>
              </w:rPr>
              <w:t xml:space="preserve">; </w:t>
            </w:r>
          </w:p>
          <w:p w:rsidR="000E5823" w:rsidRPr="00E81E65" w:rsidRDefault="000E5823" w:rsidP="000E5823">
            <w:pPr>
              <w:spacing w:line="360" w:lineRule="auto"/>
              <w:rPr>
                <w:rFonts w:asciiTheme="minorHAnsi" w:hAnsiTheme="minorHAnsi"/>
              </w:rPr>
            </w:pPr>
            <w:r w:rsidRPr="00E81E65">
              <w:rPr>
                <w:rFonts w:asciiTheme="minorHAnsi" w:hAnsiTheme="minorHAnsi"/>
              </w:rPr>
              <w:t>hic sedeo cum lacrima.</w:t>
            </w:r>
          </w:p>
          <w:p w:rsidR="000E5823" w:rsidRPr="00E81E65" w:rsidRDefault="000E5823" w:rsidP="000E5823">
            <w:pPr>
              <w:spacing w:line="360" w:lineRule="auto"/>
              <w:rPr>
                <w:rFonts w:asciiTheme="minorHAnsi" w:hAnsiTheme="minorHAnsi"/>
              </w:rPr>
            </w:pPr>
            <w:r w:rsidRPr="00E81E65">
              <w:rPr>
                <w:rFonts w:asciiTheme="minorHAnsi" w:hAnsiTheme="minorHAnsi"/>
              </w:rPr>
              <w:lastRenderedPageBreak/>
              <w:t xml:space="preserve">Non possum emere, ut hos </w:t>
            </w:r>
          </w:p>
          <w:p w:rsidR="000E5823" w:rsidRPr="00E81E65" w:rsidRDefault="000E5823" w:rsidP="000E5823">
            <w:pPr>
              <w:spacing w:line="360" w:lineRule="auto"/>
              <w:rPr>
                <w:rFonts w:asciiTheme="minorHAnsi" w:hAnsiTheme="minorHAnsi"/>
              </w:rPr>
            </w:pPr>
            <w:r w:rsidRPr="00E81E65">
              <w:rPr>
                <w:rFonts w:asciiTheme="minorHAnsi" w:hAnsiTheme="minorHAnsi"/>
              </w:rPr>
              <w:t>cantare audiam</w:t>
            </w:r>
            <w:r w:rsidRPr="00E81E65">
              <w:rPr>
                <w:rFonts w:asciiTheme="minorHAnsi" w:hAnsiTheme="minorHAnsi"/>
                <w:vertAlign w:val="superscript"/>
              </w:rPr>
              <w:t>3</w:t>
            </w:r>
            <w:r w:rsidRPr="00E81E65">
              <w:rPr>
                <w:rFonts w:asciiTheme="minorHAnsi" w:hAnsiTheme="minorHAnsi"/>
              </w:rPr>
              <w:t xml:space="preserve"> liberos.</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 Solum audio pluviam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continuam;  </w:t>
            </w:r>
          </w:p>
          <w:p w:rsidR="000E5823" w:rsidRPr="00E81E65" w:rsidRDefault="000E5823" w:rsidP="000E5823">
            <w:pPr>
              <w:spacing w:line="360" w:lineRule="auto"/>
              <w:rPr>
                <w:rFonts w:asciiTheme="minorHAnsi" w:hAnsiTheme="minorHAnsi"/>
              </w:rPr>
            </w:pPr>
            <w:r w:rsidRPr="00E81E65">
              <w:rPr>
                <w:rFonts w:asciiTheme="minorHAnsi" w:hAnsiTheme="minorHAnsi"/>
              </w:rPr>
              <w:t>hic sedeo cum lacrima.</w:t>
            </w:r>
          </w:p>
          <w:p w:rsidR="000E5823" w:rsidRPr="00E81E65" w:rsidRDefault="000E5823" w:rsidP="000E5823">
            <w:pPr>
              <w:spacing w:line="360" w:lineRule="auto"/>
              <w:rPr>
                <w:rFonts w:asciiTheme="minorHAnsi" w:hAnsiTheme="minorHAnsi"/>
              </w:rPr>
            </w:pP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Est vesper, liberos, qui se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dant ludis, specto hic per me.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Solitas dum ago res,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tu ubi es? </w:t>
            </w:r>
          </w:p>
          <w:p w:rsidR="000E5823" w:rsidRPr="00E81E65" w:rsidRDefault="000E5823" w:rsidP="000E5823">
            <w:pPr>
              <w:spacing w:line="360" w:lineRule="auto"/>
              <w:rPr>
                <w:rFonts w:asciiTheme="minorHAnsi" w:hAnsiTheme="minorHAnsi"/>
              </w:rPr>
            </w:pPr>
            <w:r w:rsidRPr="00E81E65">
              <w:rPr>
                <w:rFonts w:asciiTheme="minorHAnsi" w:hAnsiTheme="minorHAnsi"/>
              </w:rPr>
              <w:t>Hic sedeo cum lacrima.</w:t>
            </w:r>
          </w:p>
          <w:p w:rsidR="000E5823" w:rsidRPr="00E81E65" w:rsidRDefault="000E5823" w:rsidP="000E5823">
            <w:pPr>
              <w:rPr>
                <w:rFonts w:asciiTheme="minorHAnsi" w:hAnsiTheme="minorHAnsi"/>
              </w:rPr>
            </w:pPr>
          </w:p>
        </w:tc>
        <w:tc>
          <w:tcPr>
            <w:tcW w:w="1890" w:type="pct"/>
            <w:tcBorders>
              <w:top w:val="nil"/>
              <w:left w:val="nil"/>
              <w:bottom w:val="nil"/>
              <w:right w:val="nil"/>
            </w:tcBorders>
          </w:tcPr>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4614B6" w:rsidRDefault="004614B6"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subrideo 2</w:t>
            </w:r>
            <w:r w:rsidRPr="00E81E65">
              <w:rPr>
                <w:rFonts w:asciiTheme="minorHAnsi" w:hAnsiTheme="minorHAnsi"/>
                <w:sz w:val="20"/>
                <w:szCs w:val="20"/>
              </w:rPr>
              <w:t>: lächeln</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 xml:space="preserve">mi </w:t>
            </w:r>
            <w:r w:rsidRPr="00E81E65">
              <w:rPr>
                <w:rFonts w:asciiTheme="minorHAnsi" w:hAnsiTheme="minorHAnsi"/>
                <w:sz w:val="20"/>
                <w:szCs w:val="20"/>
              </w:rPr>
              <w:t>= mihi</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audiam</w:t>
            </w:r>
            <w:r w:rsidRPr="00E81E65">
              <w:rPr>
                <w:rFonts w:asciiTheme="minorHAnsi" w:hAnsiTheme="minorHAnsi"/>
                <w:sz w:val="20"/>
                <w:szCs w:val="20"/>
              </w:rPr>
              <w:t>: zweisilbig zu lesen bzw. zu singen (halbvokalisches „i“)</w:t>
            </w:r>
          </w:p>
          <w:p w:rsidR="000E5823" w:rsidRPr="00E81E65" w:rsidRDefault="000E5823" w:rsidP="000E5823">
            <w:pPr>
              <w:rPr>
                <w:rFonts w:asciiTheme="minorHAnsi" w:hAnsiTheme="minorHAnsi"/>
              </w:rPr>
            </w:pPr>
          </w:p>
        </w:tc>
      </w:tr>
    </w:tbl>
    <w:p w:rsidR="000E5823" w:rsidRPr="00E81E65" w:rsidRDefault="000E5823" w:rsidP="000E5823">
      <w:pPr>
        <w:rPr>
          <w:rFonts w:asciiTheme="minorHAnsi" w:hAnsiTheme="minorHAnsi"/>
        </w:rPr>
      </w:pPr>
    </w:p>
    <w:p w:rsidR="000E5823" w:rsidRPr="00E81E65" w:rsidRDefault="000E5823" w:rsidP="004614B6">
      <w:pPr>
        <w:rPr>
          <w:rFonts w:asciiTheme="minorHAnsi" w:hAnsiTheme="minorHAnsi"/>
        </w:rPr>
      </w:pPr>
      <w:r w:rsidRPr="00E81E65">
        <w:rPr>
          <w:rFonts w:asciiTheme="minorHAnsi" w:hAnsiTheme="minorHAnsi"/>
        </w:rPr>
        <w:t>Zur Interpretation</w:t>
      </w:r>
    </w:p>
    <w:p w:rsidR="000E5823" w:rsidRPr="00E81E65" w:rsidRDefault="000E5823" w:rsidP="004614B6">
      <w:pPr>
        <w:rPr>
          <w:rFonts w:asciiTheme="minorHAnsi" w:hAnsiTheme="minorHAnsi"/>
        </w:rPr>
      </w:pPr>
    </w:p>
    <w:p w:rsidR="000E5823" w:rsidRPr="00E81E65" w:rsidRDefault="000E5823" w:rsidP="004614B6">
      <w:pPr>
        <w:pStyle w:val="Listenabsatz"/>
        <w:numPr>
          <w:ilvl w:val="0"/>
          <w:numId w:val="7"/>
        </w:numPr>
        <w:contextualSpacing w:val="0"/>
      </w:pPr>
      <w:r w:rsidRPr="00E81E65">
        <w:t>Kann Klagen in Situationen der Trauer helfen?</w:t>
      </w:r>
    </w:p>
    <w:p w:rsidR="000E5823" w:rsidRPr="00E81E65" w:rsidRDefault="000E5823" w:rsidP="004614B6">
      <w:pPr>
        <w:pStyle w:val="Listenabsatz"/>
        <w:numPr>
          <w:ilvl w:val="0"/>
          <w:numId w:val="7"/>
        </w:numPr>
        <w:ind w:left="714" w:hanging="357"/>
        <w:contextualSpacing w:val="0"/>
      </w:pPr>
      <w:r w:rsidRPr="00E81E65">
        <w:t>Recherchiere den Originaltext und vergleiche die lateinische Version mit ihm! Gefallen dir Wortwahl, Rhythmus und Strukturen? Was würdest du ändern?</w:t>
      </w:r>
    </w:p>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p>
    <w:p w:rsidR="000E5823" w:rsidRPr="004614B6" w:rsidRDefault="000E5823" w:rsidP="000E5823">
      <w:pPr>
        <w:rPr>
          <w:rFonts w:asciiTheme="minorHAnsi" w:hAnsiTheme="minorHAnsi"/>
          <w:b/>
        </w:rPr>
      </w:pPr>
      <w:r w:rsidRPr="004614B6">
        <w:rPr>
          <w:rFonts w:asciiTheme="minorHAnsi" w:hAnsiTheme="minorHAnsi"/>
          <w:b/>
        </w:rPr>
        <w:t>Sailing</w:t>
      </w:r>
    </w:p>
    <w:tbl>
      <w:tblPr>
        <w:tblStyle w:val="Tabellenraster"/>
        <w:tblW w:w="5000" w:type="pct"/>
        <w:tblLook w:val="04A0" w:firstRow="1" w:lastRow="0" w:firstColumn="1" w:lastColumn="0" w:noHBand="0" w:noVBand="1"/>
      </w:tblPr>
      <w:tblGrid>
        <w:gridCol w:w="5920"/>
        <w:gridCol w:w="3368"/>
      </w:tblGrid>
      <w:tr w:rsidR="000E5823" w:rsidRPr="00E81E65" w:rsidTr="000E5823">
        <w:tc>
          <w:tcPr>
            <w:tcW w:w="3187" w:type="pct"/>
            <w:tcBorders>
              <w:top w:val="nil"/>
              <w:left w:val="nil"/>
              <w:bottom w:val="nil"/>
              <w:right w:val="nil"/>
            </w:tcBorders>
          </w:tcPr>
          <w:p w:rsidR="000E5823" w:rsidRPr="00E81E65" w:rsidRDefault="000E5823" w:rsidP="000E5823">
            <w:pPr>
              <w:spacing w:line="360" w:lineRule="auto"/>
              <w:rPr>
                <w:rFonts w:asciiTheme="minorHAnsi" w:hAnsiTheme="minorHAnsi"/>
              </w:rPr>
            </w:pPr>
            <w:r w:rsidRPr="00E81E65">
              <w:rPr>
                <w:rFonts w:asciiTheme="minorHAnsi" w:hAnsiTheme="minorHAnsi"/>
              </w:rPr>
              <w:t xml:space="preserve">Navigando, navigando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trans mare redeo; </w:t>
            </w:r>
          </w:p>
          <w:p w:rsidR="000E5823" w:rsidRPr="00E81E65" w:rsidRDefault="000E5823" w:rsidP="000E5823">
            <w:pPr>
              <w:spacing w:line="360" w:lineRule="auto"/>
              <w:rPr>
                <w:rFonts w:asciiTheme="minorHAnsi" w:hAnsiTheme="minorHAnsi"/>
              </w:rPr>
            </w:pPr>
            <w:r w:rsidRPr="00E81E65">
              <w:rPr>
                <w:rFonts w:asciiTheme="minorHAnsi" w:hAnsiTheme="minorHAnsi"/>
              </w:rPr>
              <w:t>per procellas</w:t>
            </w:r>
            <w:r w:rsidRPr="00E81E65">
              <w:rPr>
                <w:rFonts w:asciiTheme="minorHAnsi" w:hAnsiTheme="minorHAnsi"/>
                <w:vertAlign w:val="superscript"/>
              </w:rPr>
              <w:t>1</w:t>
            </w:r>
            <w:r w:rsidRPr="00E81E65">
              <w:rPr>
                <w:rFonts w:asciiTheme="minorHAnsi" w:hAnsiTheme="minorHAnsi"/>
              </w:rPr>
              <w:t xml:space="preserve">, ut sim tecum, </w:t>
            </w:r>
          </w:p>
          <w:p w:rsidR="000E5823" w:rsidRPr="00E81E65" w:rsidRDefault="000E5823" w:rsidP="000E5823">
            <w:pPr>
              <w:spacing w:line="360" w:lineRule="auto"/>
              <w:rPr>
                <w:rFonts w:asciiTheme="minorHAnsi" w:hAnsiTheme="minorHAnsi"/>
              </w:rPr>
            </w:pPr>
            <w:r w:rsidRPr="00E81E65">
              <w:rPr>
                <w:rFonts w:asciiTheme="minorHAnsi" w:hAnsiTheme="minorHAnsi"/>
              </w:rPr>
              <w:t>ut sim liber, navigo.</w:t>
            </w:r>
          </w:p>
          <w:p w:rsidR="000E5823" w:rsidRPr="00E81E65" w:rsidRDefault="000E5823" w:rsidP="000E5823">
            <w:pPr>
              <w:spacing w:line="360" w:lineRule="auto"/>
              <w:rPr>
                <w:rFonts w:asciiTheme="minorHAnsi" w:hAnsiTheme="minorHAnsi"/>
              </w:rPr>
            </w:pP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Tamquam avis, tamquam avis </w:t>
            </w:r>
          </w:p>
          <w:p w:rsidR="000E5823" w:rsidRPr="00E81E65" w:rsidRDefault="000E5823" w:rsidP="000E5823">
            <w:pPr>
              <w:spacing w:line="360" w:lineRule="auto"/>
              <w:rPr>
                <w:rFonts w:asciiTheme="minorHAnsi" w:hAnsiTheme="minorHAnsi"/>
              </w:rPr>
            </w:pPr>
            <w:r w:rsidRPr="00E81E65">
              <w:rPr>
                <w:rFonts w:asciiTheme="minorHAnsi" w:hAnsiTheme="minorHAnsi"/>
              </w:rPr>
              <w:t>trans caelum volito</w:t>
            </w:r>
            <w:r w:rsidRPr="00E81E65">
              <w:rPr>
                <w:rFonts w:asciiTheme="minorHAnsi" w:hAnsiTheme="minorHAnsi"/>
                <w:vertAlign w:val="superscript"/>
              </w:rPr>
              <w:t>2</w:t>
            </w:r>
            <w:r w:rsidRPr="00E81E65">
              <w:rPr>
                <w:rFonts w:asciiTheme="minorHAnsi" w:hAnsiTheme="minorHAnsi"/>
              </w:rPr>
              <w:t>;</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inter nubes, ut sim tecum, </w:t>
            </w:r>
          </w:p>
          <w:p w:rsidR="000E5823" w:rsidRPr="00E81E65" w:rsidRDefault="000E5823" w:rsidP="000E5823">
            <w:pPr>
              <w:spacing w:line="360" w:lineRule="auto"/>
              <w:rPr>
                <w:rFonts w:asciiTheme="minorHAnsi" w:hAnsiTheme="minorHAnsi"/>
              </w:rPr>
            </w:pPr>
            <w:r w:rsidRPr="00E81E65">
              <w:rPr>
                <w:rFonts w:asciiTheme="minorHAnsi" w:hAnsiTheme="minorHAnsi"/>
              </w:rPr>
              <w:t>ut sim liber, volito.</w:t>
            </w:r>
          </w:p>
          <w:p w:rsidR="000E5823" w:rsidRPr="00E81E65" w:rsidRDefault="000E5823" w:rsidP="000E5823">
            <w:pPr>
              <w:spacing w:line="360" w:lineRule="auto"/>
              <w:rPr>
                <w:rFonts w:asciiTheme="minorHAnsi" w:hAnsiTheme="minorHAnsi"/>
              </w:rPr>
            </w:pP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Mene audis, mene audis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nocte atra procul nunc? </w:t>
            </w:r>
          </w:p>
          <w:p w:rsidR="000E5823" w:rsidRPr="00E81E65" w:rsidRDefault="000E5823" w:rsidP="000E5823">
            <w:pPr>
              <w:spacing w:line="360" w:lineRule="auto"/>
              <w:rPr>
                <w:rFonts w:asciiTheme="minorHAnsi" w:hAnsiTheme="minorHAnsi"/>
              </w:rPr>
            </w:pPr>
            <w:r w:rsidRPr="00E81E65">
              <w:rPr>
                <w:rFonts w:asciiTheme="minorHAnsi" w:hAnsiTheme="minorHAnsi"/>
              </w:rPr>
              <w:t>Moriendo semper ploro</w:t>
            </w:r>
            <w:r w:rsidRPr="00E81E65">
              <w:rPr>
                <w:rFonts w:asciiTheme="minorHAnsi" w:hAnsiTheme="minorHAnsi"/>
                <w:vertAlign w:val="superscript"/>
              </w:rPr>
              <w:t>3</w:t>
            </w:r>
            <w:r w:rsidRPr="00E81E65">
              <w:rPr>
                <w:rFonts w:asciiTheme="minorHAnsi" w:hAnsiTheme="minorHAnsi"/>
              </w:rPr>
              <w:t xml:space="preserve">, </w:t>
            </w:r>
          </w:p>
          <w:p w:rsidR="000E5823" w:rsidRPr="00E81E65" w:rsidRDefault="000E5823" w:rsidP="000E5823">
            <w:pPr>
              <w:spacing w:line="360" w:lineRule="auto"/>
              <w:rPr>
                <w:rFonts w:asciiTheme="minorHAnsi" w:hAnsiTheme="minorHAnsi"/>
              </w:rPr>
            </w:pPr>
            <w:r w:rsidRPr="00E81E65">
              <w:rPr>
                <w:rFonts w:asciiTheme="minorHAnsi" w:hAnsiTheme="minorHAnsi"/>
              </w:rPr>
              <w:t>ut sim tecum, dicens tunc:</w:t>
            </w:r>
          </w:p>
          <w:p w:rsidR="000E5823" w:rsidRPr="00E81E65" w:rsidRDefault="000E5823" w:rsidP="000E5823">
            <w:pPr>
              <w:spacing w:line="360" w:lineRule="auto"/>
              <w:rPr>
                <w:rFonts w:asciiTheme="minorHAnsi" w:hAnsiTheme="minorHAnsi"/>
              </w:rPr>
            </w:pPr>
          </w:p>
          <w:p w:rsidR="000E5823" w:rsidRPr="00E81E65" w:rsidRDefault="000E5823" w:rsidP="000E5823">
            <w:pPr>
              <w:spacing w:line="360" w:lineRule="auto"/>
              <w:rPr>
                <w:rFonts w:asciiTheme="minorHAnsi" w:hAnsiTheme="minorHAnsi"/>
              </w:rPr>
            </w:pPr>
            <w:r w:rsidRPr="00E81E65">
              <w:rPr>
                <w:rFonts w:asciiTheme="minorHAnsi" w:hAnsiTheme="minorHAnsi"/>
              </w:rPr>
              <w:lastRenderedPageBreak/>
              <w:t xml:space="preserve">Navigamus, navigamus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domum in Oceano. </w:t>
            </w:r>
          </w:p>
          <w:p w:rsidR="000E5823" w:rsidRPr="00E81E65" w:rsidRDefault="000E5823" w:rsidP="000E5823">
            <w:pPr>
              <w:spacing w:line="360" w:lineRule="auto"/>
              <w:rPr>
                <w:rFonts w:asciiTheme="minorHAnsi" w:hAnsiTheme="minorHAnsi"/>
              </w:rPr>
            </w:pPr>
            <w:r w:rsidRPr="00E81E65">
              <w:rPr>
                <w:rFonts w:asciiTheme="minorHAnsi" w:hAnsiTheme="minorHAnsi"/>
              </w:rPr>
              <w:t xml:space="preserve">Per procellas, ut sim tecum, </w:t>
            </w:r>
          </w:p>
          <w:p w:rsidR="000E5823" w:rsidRPr="00E81E65" w:rsidRDefault="000E5823" w:rsidP="000E5823">
            <w:pPr>
              <w:spacing w:line="360" w:lineRule="auto"/>
              <w:rPr>
                <w:rFonts w:asciiTheme="minorHAnsi" w:hAnsiTheme="minorHAnsi"/>
              </w:rPr>
            </w:pPr>
            <w:r w:rsidRPr="00E81E65">
              <w:rPr>
                <w:rFonts w:asciiTheme="minorHAnsi" w:hAnsiTheme="minorHAnsi"/>
              </w:rPr>
              <w:t>ut sim liber, navigo.</w:t>
            </w:r>
          </w:p>
          <w:p w:rsidR="000E5823" w:rsidRPr="00E81E65" w:rsidRDefault="000E5823" w:rsidP="000E5823">
            <w:pPr>
              <w:rPr>
                <w:rFonts w:asciiTheme="minorHAnsi" w:hAnsiTheme="minorHAnsi"/>
              </w:rPr>
            </w:pPr>
          </w:p>
        </w:tc>
        <w:tc>
          <w:tcPr>
            <w:tcW w:w="1813" w:type="pct"/>
            <w:tcBorders>
              <w:top w:val="nil"/>
              <w:left w:val="nil"/>
              <w:bottom w:val="nil"/>
              <w:right w:val="nil"/>
            </w:tcBorders>
          </w:tcPr>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procella,-ae</w:t>
            </w:r>
            <w:r w:rsidRPr="00E81E65">
              <w:rPr>
                <w:rFonts w:asciiTheme="minorHAnsi" w:hAnsiTheme="minorHAnsi"/>
                <w:sz w:val="20"/>
                <w:szCs w:val="20"/>
              </w:rPr>
              <w:t>; Sturm</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volito 1</w:t>
            </w:r>
            <w:r w:rsidRPr="00E81E65">
              <w:rPr>
                <w:rFonts w:asciiTheme="minorHAnsi" w:hAnsiTheme="minorHAnsi"/>
                <w:sz w:val="20"/>
                <w:szCs w:val="20"/>
              </w:rPr>
              <w:t xml:space="preserve"> = volo 1</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rPr>
            </w:pPr>
            <w:r w:rsidRPr="00E81E65">
              <w:rPr>
                <w:rFonts w:asciiTheme="minorHAnsi" w:hAnsiTheme="minorHAnsi"/>
                <w:sz w:val="20"/>
                <w:szCs w:val="20"/>
              </w:rPr>
              <w:t xml:space="preserve">3 </w:t>
            </w:r>
            <w:r w:rsidRPr="00E81E65">
              <w:rPr>
                <w:rFonts w:asciiTheme="minorHAnsi" w:hAnsiTheme="minorHAnsi"/>
                <w:b/>
                <w:sz w:val="20"/>
                <w:szCs w:val="20"/>
              </w:rPr>
              <w:t>ploro 1</w:t>
            </w:r>
            <w:r w:rsidRPr="00E81E65">
              <w:rPr>
                <w:rFonts w:asciiTheme="minorHAnsi" w:hAnsiTheme="minorHAnsi"/>
                <w:sz w:val="20"/>
                <w:szCs w:val="20"/>
              </w:rPr>
              <w:t xml:space="preserve"> = fleo 2</w:t>
            </w:r>
          </w:p>
        </w:tc>
      </w:tr>
    </w:tbl>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rPr>
      </w:pPr>
      <w:r w:rsidRPr="00E81E65">
        <w:rPr>
          <w:rFonts w:asciiTheme="minorHAnsi" w:hAnsiTheme="minorHAnsi"/>
        </w:rPr>
        <w:t>Zur Interpretation</w:t>
      </w:r>
    </w:p>
    <w:p w:rsidR="000E5823" w:rsidRPr="00E81E65" w:rsidRDefault="000E5823" w:rsidP="000E5823">
      <w:pPr>
        <w:rPr>
          <w:rFonts w:asciiTheme="minorHAnsi" w:hAnsiTheme="minorHAnsi"/>
        </w:rPr>
      </w:pPr>
    </w:p>
    <w:p w:rsidR="000E5823" w:rsidRPr="00E81E65" w:rsidRDefault="000E5823" w:rsidP="000E5823">
      <w:pPr>
        <w:pStyle w:val="Listenabsatz"/>
        <w:numPr>
          <w:ilvl w:val="0"/>
          <w:numId w:val="8"/>
        </w:numPr>
        <w:spacing w:after="120" w:line="276" w:lineRule="auto"/>
        <w:ind w:left="714" w:hanging="357"/>
        <w:contextualSpacing w:val="0"/>
      </w:pPr>
      <w:r w:rsidRPr="00E81E65">
        <w:t>Die Schifffahrt wird häufig auch als Symbol des menschlichen Lebens herangezogen. Welche Bedeutung erhalten die Begriffe Sturm, Fliegen, Nacht, wenn man sie metaphorisch deutet?</w:t>
      </w:r>
    </w:p>
    <w:p w:rsidR="000E5823" w:rsidRPr="00E81E65" w:rsidRDefault="000E5823" w:rsidP="000E5823">
      <w:pPr>
        <w:pStyle w:val="Listenabsatz"/>
        <w:numPr>
          <w:ilvl w:val="0"/>
          <w:numId w:val="8"/>
        </w:numPr>
        <w:spacing w:after="120" w:line="276" w:lineRule="auto"/>
        <w:ind w:left="714" w:hanging="357"/>
        <w:contextualSpacing w:val="0"/>
      </w:pPr>
      <w:r w:rsidRPr="00E81E65">
        <w:t>Recherchiere den Originaltext und vergleiche die lateinische Version mit ihm! Gefallen dir Wortwahl, Rhythmus und Strukturen? Was würdest du ändern?</w:t>
      </w:r>
    </w:p>
    <w:p w:rsidR="000E5823" w:rsidRPr="00E81E65" w:rsidRDefault="000E5823" w:rsidP="000E5823">
      <w:pPr>
        <w:pStyle w:val="Listenabsatz"/>
        <w:numPr>
          <w:ilvl w:val="0"/>
          <w:numId w:val="8"/>
        </w:numPr>
        <w:spacing w:after="120" w:line="276" w:lineRule="auto"/>
        <w:ind w:left="714" w:hanging="357"/>
        <w:contextualSpacing w:val="0"/>
      </w:pPr>
      <w:r w:rsidRPr="00E81E65">
        <w:t>Versuche, deine deutsche Übersetzung dem Rhythmus des Songs anzupassen (und eventuell sogar in Reime zu fassen)!</w:t>
      </w:r>
    </w:p>
    <w:p w:rsidR="000E5823" w:rsidRPr="00E81E65" w:rsidRDefault="000E5823" w:rsidP="000E5823">
      <w:pPr>
        <w:spacing w:line="360" w:lineRule="auto"/>
        <w:ind w:right="283"/>
        <w:jc w:val="both"/>
        <w:rPr>
          <w:rFonts w:asciiTheme="minorHAnsi" w:hAnsiTheme="minorHAnsi"/>
        </w:rPr>
      </w:pPr>
    </w:p>
    <w:p w:rsidR="004614B6" w:rsidRPr="004614B6" w:rsidRDefault="004614B6" w:rsidP="004614B6">
      <w:pPr>
        <w:rPr>
          <w:rFonts w:asciiTheme="minorHAnsi" w:hAnsiTheme="minorHAnsi"/>
          <w:b/>
        </w:rPr>
      </w:pPr>
      <w:r w:rsidRPr="004614B6">
        <w:rPr>
          <w:rFonts w:asciiTheme="minorHAnsi" w:hAnsiTheme="minorHAnsi"/>
          <w:b/>
        </w:rPr>
        <w:t>Blowin‘ in the Wind</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E5823" w:rsidRPr="00E81E65" w:rsidTr="000E5823">
        <w:tc>
          <w:tcPr>
            <w:tcW w:w="2500" w:type="pct"/>
          </w:tcPr>
          <w:p w:rsidR="000E5823" w:rsidRPr="00E81E65" w:rsidRDefault="000E5823" w:rsidP="000E5823">
            <w:pPr>
              <w:spacing w:line="276" w:lineRule="auto"/>
              <w:rPr>
                <w:rFonts w:asciiTheme="minorHAnsi" w:hAnsiTheme="minorHAnsi"/>
              </w:rPr>
            </w:pPr>
            <w:r w:rsidRPr="00E81E65">
              <w:rPr>
                <w:rFonts w:asciiTheme="minorHAnsi" w:hAnsiTheme="minorHAnsi"/>
              </w:rPr>
              <w:t>Quot vias debet</w:t>
            </w:r>
          </w:p>
          <w:p w:rsidR="000E5823" w:rsidRPr="00E81E65" w:rsidRDefault="000E5823" w:rsidP="000E5823">
            <w:pPr>
              <w:spacing w:line="276" w:lineRule="auto"/>
              <w:rPr>
                <w:rFonts w:asciiTheme="minorHAnsi" w:hAnsiTheme="minorHAnsi"/>
              </w:rPr>
            </w:pPr>
            <w:r w:rsidRPr="00E81E65">
              <w:rPr>
                <w:rFonts w:asciiTheme="minorHAnsi" w:hAnsiTheme="minorHAnsi"/>
              </w:rPr>
              <w:t>decurrere vir,</w:t>
            </w:r>
          </w:p>
          <w:p w:rsidR="000E5823" w:rsidRPr="00E81E65" w:rsidRDefault="000E5823" w:rsidP="000E5823">
            <w:pPr>
              <w:spacing w:line="276" w:lineRule="auto"/>
              <w:rPr>
                <w:rFonts w:asciiTheme="minorHAnsi" w:hAnsiTheme="minorHAnsi"/>
              </w:rPr>
            </w:pPr>
            <w:r w:rsidRPr="00E81E65">
              <w:rPr>
                <w:rFonts w:asciiTheme="minorHAnsi" w:hAnsiTheme="minorHAnsi"/>
              </w:rPr>
              <w:t>dum vir appellatur et sit?</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Quando columba per maria tot </w:t>
            </w:r>
          </w:p>
          <w:p w:rsidR="000E5823" w:rsidRPr="00E81E65" w:rsidRDefault="000E5823" w:rsidP="000E5823">
            <w:pPr>
              <w:spacing w:line="276" w:lineRule="auto"/>
              <w:rPr>
                <w:rFonts w:asciiTheme="minorHAnsi" w:hAnsiTheme="minorHAnsi"/>
              </w:rPr>
            </w:pPr>
            <w:r w:rsidRPr="00E81E65">
              <w:rPr>
                <w:rFonts w:asciiTheme="minorHAnsi" w:hAnsiTheme="minorHAnsi"/>
              </w:rPr>
              <w:t>ad oram</w:t>
            </w:r>
            <w:r w:rsidRPr="00E81E65">
              <w:rPr>
                <w:rFonts w:asciiTheme="minorHAnsi" w:hAnsiTheme="minorHAnsi"/>
                <w:vertAlign w:val="superscript"/>
              </w:rPr>
              <w:t>1</w:t>
            </w:r>
            <w:r w:rsidRPr="00E81E65">
              <w:rPr>
                <w:rFonts w:asciiTheme="minorHAnsi" w:hAnsiTheme="minorHAnsi"/>
              </w:rPr>
              <w:t xml:space="preserve">, ut dormiat, it? </w:t>
            </w:r>
          </w:p>
          <w:p w:rsidR="000E5823" w:rsidRPr="00E81E65" w:rsidRDefault="000E5823" w:rsidP="000E5823">
            <w:pPr>
              <w:spacing w:line="276" w:lineRule="auto"/>
              <w:rPr>
                <w:rFonts w:asciiTheme="minorHAnsi" w:hAnsiTheme="minorHAnsi"/>
              </w:rPr>
            </w:pPr>
            <w:r w:rsidRPr="00E81E65">
              <w:rPr>
                <w:rFonts w:asciiTheme="minorHAnsi" w:hAnsiTheme="minorHAnsi"/>
              </w:rPr>
              <w:t>Quot tela conicientur</w:t>
            </w:r>
            <w:r w:rsidRPr="00E81E65">
              <w:rPr>
                <w:rFonts w:asciiTheme="minorHAnsi" w:hAnsiTheme="minorHAnsi"/>
                <w:vertAlign w:val="superscript"/>
              </w:rPr>
              <w:t>2</w:t>
            </w:r>
            <w:r w:rsidRPr="00E81E65">
              <w:rPr>
                <w:rFonts w:asciiTheme="minorHAnsi" w:hAnsiTheme="minorHAnsi"/>
              </w:rPr>
              <w:t xml:space="preserve">,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dum in </w:t>
            </w:r>
          </w:p>
          <w:p w:rsidR="000E5823" w:rsidRPr="00E81E65" w:rsidRDefault="000E5823" w:rsidP="000E5823">
            <w:pPr>
              <w:spacing w:line="276" w:lineRule="auto"/>
              <w:rPr>
                <w:rFonts w:asciiTheme="minorHAnsi" w:hAnsiTheme="minorHAnsi"/>
              </w:rPr>
            </w:pPr>
            <w:r w:rsidRPr="00E81E65">
              <w:rPr>
                <w:rFonts w:asciiTheme="minorHAnsi" w:hAnsiTheme="minorHAnsi"/>
              </w:rPr>
              <w:t>perpetuum vetita sint?</w:t>
            </w:r>
          </w:p>
          <w:p w:rsidR="000E5823" w:rsidRPr="00E81E65" w:rsidRDefault="000E5823" w:rsidP="000E5823">
            <w:pPr>
              <w:spacing w:line="360" w:lineRule="auto"/>
              <w:rPr>
                <w:rFonts w:asciiTheme="minorHAnsi" w:hAnsiTheme="minorHAnsi"/>
                <w:sz w:val="10"/>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i/>
              </w:rPr>
              <w:t>(Refrain</w:t>
            </w:r>
            <w:r w:rsidRPr="00E81E65">
              <w:rPr>
                <w:rFonts w:asciiTheme="minorHAnsi" w:hAnsiTheme="minorHAnsi"/>
              </w:rPr>
              <w:t>:)  Hoc</w:t>
            </w:r>
            <w:r w:rsidRPr="00E81E65">
              <w:rPr>
                <w:rFonts w:asciiTheme="minorHAnsi" w:hAnsiTheme="minorHAnsi"/>
                <w:vertAlign w:val="superscript"/>
              </w:rPr>
              <w:t>3</w:t>
            </w:r>
            <w:r w:rsidRPr="00E81E65">
              <w:rPr>
                <w:rFonts w:asciiTheme="minorHAnsi" w:hAnsiTheme="minorHAnsi"/>
              </w:rPr>
              <w:t xml:space="preserve"> venti, qui flant, </w:t>
            </w:r>
          </w:p>
          <w:p w:rsidR="000E5823" w:rsidRPr="00E81E65" w:rsidRDefault="000E5823" w:rsidP="000E5823">
            <w:pPr>
              <w:spacing w:line="276" w:lineRule="auto"/>
              <w:rPr>
                <w:rFonts w:asciiTheme="minorHAnsi" w:hAnsiTheme="minorHAnsi"/>
              </w:rPr>
            </w:pPr>
            <w:r w:rsidRPr="00E81E65">
              <w:rPr>
                <w:rFonts w:asciiTheme="minorHAnsi" w:hAnsiTheme="minorHAnsi"/>
              </w:rPr>
              <w:t>responsum</w:t>
            </w:r>
            <w:r w:rsidRPr="00E81E65">
              <w:rPr>
                <w:rFonts w:asciiTheme="minorHAnsi" w:hAnsiTheme="minorHAnsi"/>
                <w:vertAlign w:val="superscript"/>
              </w:rPr>
              <w:t>3</w:t>
            </w:r>
            <w:r w:rsidRPr="00E81E65">
              <w:rPr>
                <w:rFonts w:asciiTheme="minorHAnsi" w:hAnsiTheme="minorHAnsi"/>
              </w:rPr>
              <w:t xml:space="preserve"> tibi dant,</w:t>
            </w:r>
          </w:p>
          <w:p w:rsidR="000E5823" w:rsidRPr="00E81E65" w:rsidRDefault="000E5823" w:rsidP="000E5823">
            <w:pPr>
              <w:spacing w:line="276" w:lineRule="auto"/>
              <w:rPr>
                <w:rFonts w:asciiTheme="minorHAnsi" w:hAnsiTheme="minorHAnsi"/>
              </w:rPr>
            </w:pPr>
            <w:r w:rsidRPr="00E81E65">
              <w:rPr>
                <w:rFonts w:asciiTheme="minorHAnsi" w:hAnsiTheme="minorHAnsi"/>
              </w:rPr>
              <w:t>responsum hoc venti tibi dant.</w:t>
            </w:r>
          </w:p>
          <w:p w:rsidR="000E5823" w:rsidRPr="00E81E65" w:rsidRDefault="000E5823" w:rsidP="000E5823">
            <w:pPr>
              <w:spacing w:line="360" w:lineRule="auto"/>
              <w:rPr>
                <w:rFonts w:asciiTheme="minorHAnsi" w:hAnsiTheme="minorHAnsi"/>
                <w:sz w:val="10"/>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Quot annos tandem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exstabit mos, dum </w:t>
            </w:r>
          </w:p>
          <w:p w:rsidR="000E5823" w:rsidRPr="00E81E65" w:rsidRDefault="000E5823" w:rsidP="000E5823">
            <w:pPr>
              <w:spacing w:line="276" w:lineRule="auto"/>
              <w:rPr>
                <w:rFonts w:asciiTheme="minorHAnsi" w:hAnsiTheme="minorHAnsi"/>
              </w:rPr>
            </w:pPr>
            <w:r w:rsidRPr="00E81E65">
              <w:rPr>
                <w:rFonts w:asciiTheme="minorHAnsi" w:hAnsiTheme="minorHAnsi"/>
              </w:rPr>
              <w:t>aequatus</w:t>
            </w:r>
            <w:r w:rsidRPr="00E81E65">
              <w:rPr>
                <w:rFonts w:asciiTheme="minorHAnsi" w:hAnsiTheme="minorHAnsi"/>
                <w:vertAlign w:val="superscript"/>
              </w:rPr>
              <w:t>4</w:t>
            </w:r>
            <w:r w:rsidRPr="00E81E65">
              <w:rPr>
                <w:rFonts w:asciiTheme="minorHAnsi" w:hAnsiTheme="minorHAnsi"/>
              </w:rPr>
              <w:t xml:space="preserve"> cum aequore</w:t>
            </w:r>
            <w:r w:rsidRPr="00E81E65">
              <w:rPr>
                <w:rFonts w:asciiTheme="minorHAnsi" w:hAnsiTheme="minorHAnsi"/>
                <w:vertAlign w:val="superscript"/>
              </w:rPr>
              <w:t>5</w:t>
            </w:r>
            <w:r w:rsidRPr="00E81E65">
              <w:rPr>
                <w:rFonts w:asciiTheme="minorHAnsi" w:hAnsiTheme="minorHAnsi"/>
              </w:rPr>
              <w:t xml:space="preserve"> sit?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Quot annos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quidam exstabunt, dum eis </w:t>
            </w:r>
          </w:p>
          <w:p w:rsidR="000E5823" w:rsidRPr="00E81E65" w:rsidRDefault="000E5823" w:rsidP="000E5823">
            <w:pPr>
              <w:spacing w:line="276" w:lineRule="auto"/>
              <w:rPr>
                <w:rFonts w:asciiTheme="minorHAnsi" w:hAnsiTheme="minorHAnsi"/>
              </w:rPr>
            </w:pPr>
            <w:r w:rsidRPr="00E81E65">
              <w:rPr>
                <w:rFonts w:asciiTheme="minorHAnsi" w:hAnsiTheme="minorHAnsi"/>
              </w:rPr>
              <w:t>contingat</w:t>
            </w:r>
            <w:r w:rsidRPr="00E81E65">
              <w:rPr>
                <w:rFonts w:asciiTheme="minorHAnsi" w:hAnsiTheme="minorHAnsi"/>
                <w:vertAlign w:val="superscript"/>
              </w:rPr>
              <w:t>6</w:t>
            </w:r>
            <w:r w:rsidRPr="00E81E65">
              <w:rPr>
                <w:rFonts w:asciiTheme="minorHAnsi" w:hAnsiTheme="minorHAnsi"/>
              </w:rPr>
              <w:t>, ut liberi sint?</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Quotiens caput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avertet, se nil </w:t>
            </w:r>
          </w:p>
          <w:p w:rsidR="000E5823" w:rsidRPr="00E81E65" w:rsidRDefault="000E5823" w:rsidP="000E5823">
            <w:pPr>
              <w:spacing w:line="276" w:lineRule="auto"/>
              <w:rPr>
                <w:rFonts w:asciiTheme="minorHAnsi" w:hAnsiTheme="minorHAnsi"/>
              </w:rPr>
            </w:pPr>
            <w:r w:rsidRPr="00E81E65">
              <w:rPr>
                <w:rFonts w:asciiTheme="minorHAnsi" w:hAnsiTheme="minorHAnsi"/>
              </w:rPr>
              <w:t>videre dissimulans</w:t>
            </w:r>
            <w:r w:rsidRPr="00E81E65">
              <w:rPr>
                <w:rFonts w:asciiTheme="minorHAnsi" w:hAnsiTheme="minorHAnsi"/>
                <w:vertAlign w:val="superscript"/>
              </w:rPr>
              <w:t>7</w:t>
            </w:r>
            <w:r w:rsidRPr="00E81E65">
              <w:rPr>
                <w:rFonts w:asciiTheme="minorHAnsi" w:hAnsiTheme="minorHAnsi"/>
              </w:rPr>
              <w:t>, vir?</w:t>
            </w:r>
          </w:p>
          <w:p w:rsidR="000E5823" w:rsidRPr="00E81E65" w:rsidRDefault="000E5823" w:rsidP="000E5823">
            <w:pPr>
              <w:spacing w:line="360" w:lineRule="auto"/>
              <w:rPr>
                <w:rFonts w:asciiTheme="minorHAnsi" w:hAnsiTheme="minorHAnsi"/>
                <w:sz w:val="10"/>
                <w:szCs w:val="16"/>
              </w:rPr>
            </w:pPr>
          </w:p>
          <w:p w:rsidR="000E5823" w:rsidRPr="00E81E65" w:rsidRDefault="000E5823" w:rsidP="000E5823">
            <w:pPr>
              <w:rPr>
                <w:rFonts w:asciiTheme="minorHAnsi" w:hAnsiTheme="minorHAnsi"/>
                <w:i/>
              </w:rPr>
            </w:pPr>
            <w:r w:rsidRPr="00E81E65">
              <w:rPr>
                <w:rFonts w:asciiTheme="minorHAnsi" w:hAnsiTheme="minorHAnsi"/>
                <w:i/>
              </w:rPr>
              <w:t>Refrain</w:t>
            </w:r>
          </w:p>
          <w:p w:rsidR="000E5823" w:rsidRPr="00E81E65" w:rsidRDefault="000E5823" w:rsidP="000E5823">
            <w:pPr>
              <w:rPr>
                <w:rFonts w:asciiTheme="minorHAnsi" w:hAnsiTheme="minorHAnsi"/>
                <w:i/>
                <w:sz w:val="10"/>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Quotiens debet suspicere</w:t>
            </w:r>
            <w:r w:rsidRPr="00E81E65">
              <w:rPr>
                <w:rFonts w:asciiTheme="minorHAnsi" w:hAnsiTheme="minorHAnsi"/>
                <w:vertAlign w:val="superscript"/>
              </w:rPr>
              <w:t>8</w:t>
            </w:r>
            <w:r w:rsidRPr="00E81E65">
              <w:rPr>
                <w:rFonts w:asciiTheme="minorHAnsi" w:hAnsiTheme="minorHAnsi"/>
              </w:rPr>
              <w:t xml:space="preserve"> vir, </w:t>
            </w:r>
          </w:p>
          <w:p w:rsidR="000E5823" w:rsidRPr="00E81E65" w:rsidRDefault="000E5823" w:rsidP="000E5823">
            <w:pPr>
              <w:spacing w:line="276" w:lineRule="auto"/>
              <w:rPr>
                <w:rFonts w:asciiTheme="minorHAnsi" w:hAnsiTheme="minorHAnsi"/>
              </w:rPr>
            </w:pPr>
            <w:r w:rsidRPr="00E81E65">
              <w:rPr>
                <w:rFonts w:asciiTheme="minorHAnsi" w:hAnsiTheme="minorHAnsi"/>
              </w:rPr>
              <w:lastRenderedPageBreak/>
              <w:t xml:space="preserve">dum caelum hoc videat sic? </w:t>
            </w:r>
          </w:p>
          <w:p w:rsidR="000E5823" w:rsidRPr="00E81E65" w:rsidRDefault="000E5823" w:rsidP="000E5823">
            <w:pPr>
              <w:spacing w:line="276" w:lineRule="auto"/>
              <w:rPr>
                <w:rFonts w:asciiTheme="minorHAnsi" w:hAnsiTheme="minorHAnsi"/>
              </w:rPr>
            </w:pPr>
            <w:r w:rsidRPr="00E81E65">
              <w:rPr>
                <w:rFonts w:asciiTheme="minorHAnsi" w:hAnsiTheme="minorHAnsi"/>
              </w:rPr>
              <w:t>Auribus quot unus indiget</w:t>
            </w:r>
            <w:r w:rsidRPr="00E81E65">
              <w:rPr>
                <w:rFonts w:asciiTheme="minorHAnsi" w:hAnsiTheme="minorHAnsi"/>
                <w:vertAlign w:val="superscript"/>
              </w:rPr>
              <w:t>9</w:t>
            </w:r>
            <w:r w:rsidRPr="00E81E65">
              <w:rPr>
                <w:rFonts w:asciiTheme="minorHAnsi" w:hAnsiTheme="minorHAnsi"/>
              </w:rPr>
              <w:t xml:space="preserve"> vir, </w:t>
            </w:r>
          </w:p>
          <w:p w:rsidR="000E5823" w:rsidRPr="00E81E65" w:rsidRDefault="000E5823" w:rsidP="000E5823">
            <w:pPr>
              <w:spacing w:line="276" w:lineRule="auto"/>
              <w:rPr>
                <w:rFonts w:asciiTheme="minorHAnsi" w:hAnsiTheme="minorHAnsi"/>
              </w:rPr>
            </w:pPr>
            <w:r w:rsidRPr="00E81E65">
              <w:rPr>
                <w:rFonts w:asciiTheme="minorHAnsi" w:hAnsiTheme="minorHAnsi"/>
              </w:rPr>
              <w:t>dum audiat flentes? Mi</w:t>
            </w:r>
            <w:r w:rsidRPr="00E81E65">
              <w:rPr>
                <w:rFonts w:asciiTheme="minorHAnsi" w:hAnsiTheme="minorHAnsi"/>
                <w:vertAlign w:val="superscript"/>
              </w:rPr>
              <w:t>10</w:t>
            </w:r>
            <w:r w:rsidRPr="00E81E65">
              <w:rPr>
                <w:rFonts w:asciiTheme="minorHAnsi" w:hAnsiTheme="minorHAnsi"/>
              </w:rPr>
              <w:t xml:space="preserve"> dic!</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Quot mortes erunt, dum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nimios iam </w:t>
            </w:r>
          </w:p>
          <w:p w:rsidR="000E5823" w:rsidRPr="00E81E65" w:rsidRDefault="000E5823" w:rsidP="000E5823">
            <w:pPr>
              <w:spacing w:line="276" w:lineRule="auto"/>
              <w:rPr>
                <w:rFonts w:asciiTheme="minorHAnsi" w:hAnsiTheme="minorHAnsi"/>
              </w:rPr>
            </w:pPr>
            <w:r w:rsidRPr="00E81E65">
              <w:rPr>
                <w:rFonts w:asciiTheme="minorHAnsi" w:hAnsiTheme="minorHAnsi"/>
              </w:rPr>
              <w:t>perisse</w:t>
            </w:r>
            <w:r w:rsidRPr="00E81E65">
              <w:rPr>
                <w:rFonts w:asciiTheme="minorHAnsi" w:hAnsiTheme="minorHAnsi"/>
                <w:vertAlign w:val="superscript"/>
              </w:rPr>
              <w:t>11</w:t>
            </w:r>
            <w:r w:rsidRPr="00E81E65">
              <w:rPr>
                <w:rFonts w:asciiTheme="minorHAnsi" w:hAnsiTheme="minorHAnsi"/>
              </w:rPr>
              <w:t xml:space="preserve"> intellegat hic?</w:t>
            </w:r>
          </w:p>
          <w:p w:rsidR="000E5823" w:rsidRPr="00E81E65" w:rsidRDefault="000E5823" w:rsidP="000E5823">
            <w:pPr>
              <w:rPr>
                <w:rFonts w:asciiTheme="minorHAnsi" w:hAnsiTheme="minorHAnsi"/>
                <w:sz w:val="10"/>
                <w:szCs w:val="16"/>
              </w:rPr>
            </w:pPr>
          </w:p>
          <w:p w:rsidR="000E5823" w:rsidRPr="00E81E65" w:rsidRDefault="000E5823" w:rsidP="000E5823">
            <w:pPr>
              <w:rPr>
                <w:rFonts w:asciiTheme="minorHAnsi" w:hAnsiTheme="minorHAnsi"/>
                <w:i/>
              </w:rPr>
            </w:pPr>
            <w:r w:rsidRPr="00E81E65">
              <w:rPr>
                <w:rFonts w:asciiTheme="minorHAnsi" w:hAnsiTheme="minorHAnsi"/>
                <w:i/>
              </w:rPr>
              <w:t>Refrain</w:t>
            </w:r>
          </w:p>
        </w:tc>
        <w:tc>
          <w:tcPr>
            <w:tcW w:w="2500" w:type="pct"/>
          </w:tcPr>
          <w:p w:rsidR="000E5823" w:rsidRPr="00E81E65" w:rsidRDefault="000E5823" w:rsidP="000E5823">
            <w:pPr>
              <w:rPr>
                <w:rFonts w:asciiTheme="minorHAnsi" w:hAnsiTheme="minorHAnsi"/>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1 </w:t>
            </w:r>
            <w:r w:rsidRPr="00E81E65">
              <w:rPr>
                <w:rFonts w:asciiTheme="minorHAnsi" w:hAnsiTheme="minorHAnsi"/>
                <w:b/>
                <w:sz w:val="20"/>
                <w:szCs w:val="20"/>
              </w:rPr>
              <w:t>ora,-ae</w:t>
            </w:r>
            <w:r w:rsidRPr="00E81E65">
              <w:rPr>
                <w:rFonts w:asciiTheme="minorHAnsi" w:hAnsiTheme="minorHAnsi"/>
                <w:sz w:val="20"/>
                <w:szCs w:val="20"/>
              </w:rPr>
              <w:t>: Küste</w:t>
            </w:r>
          </w:p>
          <w:p w:rsidR="004614B6" w:rsidRDefault="004614B6"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conicio, is, ere</w:t>
            </w:r>
            <w:r w:rsidRPr="00E81E65">
              <w:rPr>
                <w:rFonts w:asciiTheme="minorHAnsi" w:hAnsiTheme="minorHAnsi"/>
                <w:sz w:val="20"/>
                <w:szCs w:val="20"/>
              </w:rPr>
              <w:t>: werfen, losschießen</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hoc … responsum</w:t>
            </w:r>
            <w:r w:rsidRPr="00E81E65">
              <w:rPr>
                <w:rFonts w:asciiTheme="minorHAnsi" w:hAnsiTheme="minorHAnsi"/>
                <w:sz w:val="20"/>
                <w:szCs w:val="20"/>
              </w:rPr>
              <w:t>: diese Antwort = die Antwort darauf (statt eines gen. obi.)</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4 </w:t>
            </w:r>
            <w:r w:rsidRPr="00E81E65">
              <w:rPr>
                <w:rFonts w:asciiTheme="minorHAnsi" w:hAnsiTheme="minorHAnsi"/>
                <w:b/>
                <w:sz w:val="20"/>
                <w:szCs w:val="20"/>
              </w:rPr>
              <w:t>aequo 1</w:t>
            </w:r>
            <w:r w:rsidRPr="00E81E65">
              <w:rPr>
                <w:rFonts w:asciiTheme="minorHAnsi" w:hAnsiTheme="minorHAnsi"/>
                <w:sz w:val="20"/>
                <w:szCs w:val="20"/>
              </w:rPr>
              <w:t>: gleichmachen</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5 </w:t>
            </w:r>
            <w:r w:rsidRPr="00E81E65">
              <w:rPr>
                <w:rFonts w:asciiTheme="minorHAnsi" w:hAnsiTheme="minorHAnsi"/>
                <w:b/>
                <w:sz w:val="20"/>
                <w:szCs w:val="20"/>
              </w:rPr>
              <w:t>aequor,-oris</w:t>
            </w:r>
            <w:r w:rsidRPr="00E81E65">
              <w:rPr>
                <w:rFonts w:asciiTheme="minorHAnsi" w:hAnsiTheme="minorHAnsi"/>
                <w:sz w:val="20"/>
                <w:szCs w:val="20"/>
              </w:rPr>
              <w:t>: Meer(esoberfläche)</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6 </w:t>
            </w:r>
            <w:r w:rsidRPr="00E81E65">
              <w:rPr>
                <w:rFonts w:asciiTheme="minorHAnsi" w:hAnsiTheme="minorHAnsi"/>
                <w:b/>
                <w:sz w:val="20"/>
                <w:szCs w:val="20"/>
              </w:rPr>
              <w:t>contingit</w:t>
            </w:r>
            <w:r w:rsidRPr="00E81E65">
              <w:rPr>
                <w:rFonts w:asciiTheme="minorHAnsi" w:hAnsiTheme="minorHAnsi"/>
                <w:sz w:val="20"/>
                <w:szCs w:val="20"/>
              </w:rPr>
              <w:t>: es gelingt</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7 </w:t>
            </w:r>
            <w:r w:rsidRPr="00E81E65">
              <w:rPr>
                <w:rFonts w:asciiTheme="minorHAnsi" w:hAnsiTheme="minorHAnsi"/>
                <w:b/>
                <w:sz w:val="20"/>
                <w:szCs w:val="20"/>
              </w:rPr>
              <w:t>dissimulo 1</w:t>
            </w:r>
            <w:r w:rsidRPr="00E81E65">
              <w:rPr>
                <w:rFonts w:asciiTheme="minorHAnsi" w:hAnsiTheme="minorHAnsi"/>
                <w:sz w:val="20"/>
                <w:szCs w:val="20"/>
              </w:rPr>
              <w:t>: vortäuschen</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lastRenderedPageBreak/>
              <w:t xml:space="preserve">8 </w:t>
            </w:r>
            <w:r w:rsidRPr="00E81E65">
              <w:rPr>
                <w:rFonts w:asciiTheme="minorHAnsi" w:hAnsiTheme="minorHAnsi"/>
                <w:b/>
                <w:sz w:val="20"/>
                <w:szCs w:val="20"/>
              </w:rPr>
              <w:t>suspicio,-is,-ere</w:t>
            </w:r>
            <w:r w:rsidRPr="00E81E65">
              <w:rPr>
                <w:rFonts w:asciiTheme="minorHAnsi" w:hAnsiTheme="minorHAnsi"/>
                <w:sz w:val="20"/>
                <w:szCs w:val="20"/>
              </w:rPr>
              <w:t>: aufsehen; emporblicken</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9 </w:t>
            </w:r>
            <w:r w:rsidRPr="00E81E65">
              <w:rPr>
                <w:rFonts w:asciiTheme="minorHAnsi" w:hAnsiTheme="minorHAnsi"/>
                <w:b/>
                <w:sz w:val="20"/>
                <w:szCs w:val="20"/>
              </w:rPr>
              <w:t>indigeo + Abl</w:t>
            </w:r>
            <w:r w:rsidRPr="00E81E65">
              <w:rPr>
                <w:rFonts w:asciiTheme="minorHAnsi" w:hAnsiTheme="minorHAnsi"/>
                <w:sz w:val="20"/>
                <w:szCs w:val="20"/>
              </w:rPr>
              <w:t>.: brauchen; benötigen</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10 mi = mihi</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rPr>
            </w:pPr>
            <w:r w:rsidRPr="00E81E65">
              <w:rPr>
                <w:rFonts w:asciiTheme="minorHAnsi" w:hAnsiTheme="minorHAnsi"/>
                <w:sz w:val="20"/>
                <w:szCs w:val="20"/>
              </w:rPr>
              <w:t xml:space="preserve">11 </w:t>
            </w:r>
            <w:r w:rsidRPr="00E81E65">
              <w:rPr>
                <w:rFonts w:asciiTheme="minorHAnsi" w:hAnsiTheme="minorHAnsi"/>
                <w:b/>
                <w:sz w:val="20"/>
                <w:szCs w:val="20"/>
              </w:rPr>
              <w:t>perisse</w:t>
            </w:r>
            <w:r w:rsidRPr="00E81E65">
              <w:rPr>
                <w:rFonts w:asciiTheme="minorHAnsi" w:hAnsiTheme="minorHAnsi"/>
                <w:sz w:val="20"/>
                <w:szCs w:val="20"/>
              </w:rPr>
              <w:t xml:space="preserve"> = periisse; von pereo: zugrundegehen</w:t>
            </w:r>
          </w:p>
        </w:tc>
      </w:tr>
    </w:tbl>
    <w:p w:rsidR="000E5823" w:rsidRPr="00E81E65" w:rsidRDefault="000E5823" w:rsidP="000E5823">
      <w:pPr>
        <w:rPr>
          <w:rFonts w:asciiTheme="minorHAnsi" w:hAnsiTheme="minorHAnsi"/>
        </w:rPr>
      </w:pPr>
    </w:p>
    <w:p w:rsidR="000E5823" w:rsidRPr="00E47429" w:rsidRDefault="000E5823" w:rsidP="000E5823">
      <w:pPr>
        <w:rPr>
          <w:rFonts w:asciiTheme="minorHAnsi" w:hAnsiTheme="minorHAnsi"/>
        </w:rPr>
      </w:pPr>
      <w:r w:rsidRPr="00E47429">
        <w:rPr>
          <w:rFonts w:asciiTheme="minorHAnsi" w:hAnsiTheme="minorHAnsi"/>
        </w:rPr>
        <w:t>Zur Interpretation:</w:t>
      </w:r>
    </w:p>
    <w:p w:rsidR="000E5823" w:rsidRPr="00E81E65" w:rsidRDefault="000E5823" w:rsidP="000E5823">
      <w:pPr>
        <w:rPr>
          <w:rFonts w:asciiTheme="minorHAnsi" w:hAnsiTheme="minorHAnsi"/>
          <w:b/>
          <w:sz w:val="16"/>
        </w:rPr>
      </w:pPr>
    </w:p>
    <w:p w:rsidR="000E5823" w:rsidRPr="00E81E65" w:rsidRDefault="000E5823" w:rsidP="000E5823">
      <w:pPr>
        <w:pStyle w:val="Listenabsatz"/>
        <w:numPr>
          <w:ilvl w:val="0"/>
          <w:numId w:val="9"/>
        </w:numPr>
      </w:pPr>
      <w:r w:rsidRPr="00E81E65">
        <w:t>Der Text der Strophen besteht aus neun (rhetorischen) Fragen. Welche Missstände werden kritisiert? Hältst du das Lied in seiner Gesamtaussage eher für engagiert oder für resignativ?</w:t>
      </w:r>
    </w:p>
    <w:p w:rsidR="000E5823" w:rsidRPr="00E81E65" w:rsidRDefault="000E5823" w:rsidP="000E5823">
      <w:pPr>
        <w:pStyle w:val="Listenabsatz"/>
        <w:numPr>
          <w:ilvl w:val="0"/>
          <w:numId w:val="9"/>
        </w:numPr>
      </w:pPr>
      <w:r w:rsidRPr="00E81E65">
        <w:t>Recherchiere den Originaltext und vergleiche die lateinische Version mit ihm! Gefallen dir Wortwahl, Rhythmus und Strukturen? Was würdest du ändern?</w:t>
      </w:r>
    </w:p>
    <w:p w:rsidR="000E5823" w:rsidRPr="00E81E65" w:rsidRDefault="000E5823" w:rsidP="000E5823">
      <w:pPr>
        <w:pStyle w:val="Listenabsatz"/>
        <w:numPr>
          <w:ilvl w:val="0"/>
          <w:numId w:val="9"/>
        </w:numPr>
      </w:pPr>
      <w:r w:rsidRPr="00E81E65">
        <w:t>Versuche, das Lied auf lateinisch zu singen!</w:t>
      </w:r>
    </w:p>
    <w:p w:rsidR="000E5823" w:rsidRPr="00E81E65" w:rsidRDefault="000E5823" w:rsidP="000E5823">
      <w:pPr>
        <w:spacing w:line="360" w:lineRule="auto"/>
        <w:ind w:right="283"/>
        <w:jc w:val="both"/>
        <w:rPr>
          <w:rFonts w:asciiTheme="minorHAnsi" w:hAnsiTheme="minorHAnsi"/>
        </w:rPr>
      </w:pPr>
    </w:p>
    <w:p w:rsidR="000E5823" w:rsidRPr="004614B6" w:rsidRDefault="000E5823" w:rsidP="000E5823">
      <w:pPr>
        <w:rPr>
          <w:rFonts w:asciiTheme="minorHAnsi" w:hAnsiTheme="minorHAnsi"/>
          <w:b/>
        </w:rPr>
      </w:pPr>
      <w:r w:rsidRPr="004614B6">
        <w:rPr>
          <w:rFonts w:asciiTheme="minorHAnsi" w:hAnsiTheme="minorHAnsi"/>
          <w:b/>
        </w:rPr>
        <w:t>Yellow Submarine</w:t>
      </w:r>
    </w:p>
    <w:tbl>
      <w:tblPr>
        <w:tblStyle w:val="Tabellenraster"/>
        <w:tblW w:w="5000" w:type="pct"/>
        <w:tblLook w:val="04A0" w:firstRow="1" w:lastRow="0" w:firstColumn="1" w:lastColumn="0" w:noHBand="0" w:noVBand="1"/>
      </w:tblPr>
      <w:tblGrid>
        <w:gridCol w:w="5920"/>
        <w:gridCol w:w="3368"/>
      </w:tblGrid>
      <w:tr w:rsidR="000E5823" w:rsidRPr="00E81E65" w:rsidTr="000E5823">
        <w:tc>
          <w:tcPr>
            <w:tcW w:w="3187" w:type="pct"/>
            <w:tcBorders>
              <w:top w:val="nil"/>
              <w:left w:val="nil"/>
              <w:bottom w:val="nil"/>
              <w:right w:val="nil"/>
            </w:tcBorders>
          </w:tcPr>
          <w:p w:rsidR="000E5823" w:rsidRPr="00E81E65" w:rsidRDefault="000E5823" w:rsidP="000E5823">
            <w:pPr>
              <w:spacing w:line="276" w:lineRule="auto"/>
              <w:rPr>
                <w:rFonts w:asciiTheme="minorHAnsi" w:hAnsiTheme="minorHAnsi"/>
              </w:rPr>
            </w:pPr>
            <w:r w:rsidRPr="00E81E65">
              <w:rPr>
                <w:rFonts w:asciiTheme="minorHAnsi" w:hAnsiTheme="minorHAnsi"/>
              </w:rPr>
              <w:t xml:space="preserve">Nauta, quo in oppido </w:t>
            </w:r>
          </w:p>
          <w:p w:rsidR="000E5823" w:rsidRPr="00E81E65" w:rsidRDefault="000E5823" w:rsidP="000E5823">
            <w:pPr>
              <w:spacing w:line="276" w:lineRule="auto"/>
              <w:rPr>
                <w:rFonts w:asciiTheme="minorHAnsi" w:hAnsiTheme="minorHAnsi"/>
              </w:rPr>
            </w:pPr>
            <w:r w:rsidRPr="00E81E65">
              <w:rPr>
                <w:rFonts w:asciiTheme="minorHAnsi" w:hAnsiTheme="minorHAnsi"/>
              </w:rPr>
              <w:t>natus sum, vivebat</w:t>
            </w:r>
            <w:r w:rsidRPr="00E81E65">
              <w:rPr>
                <w:rFonts w:asciiTheme="minorHAnsi" w:hAnsiTheme="minorHAnsi"/>
                <w:vertAlign w:val="superscript"/>
              </w:rPr>
              <w:t>1</w:t>
            </w:r>
            <w:r w:rsidRPr="00E81E65">
              <w:rPr>
                <w:rFonts w:asciiTheme="minorHAnsi" w:hAnsiTheme="minorHAnsi"/>
              </w:rPr>
              <w:t xml:space="preserve">, qui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enarrabat nobis, quas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res vidisset sub mari. </w:t>
            </w:r>
          </w:p>
          <w:p w:rsidR="000E5823" w:rsidRPr="00E81E65" w:rsidRDefault="000E5823" w:rsidP="000E5823">
            <w:pPr>
              <w:spacing w:line="276" w:lineRule="auto"/>
              <w:rPr>
                <w:rFonts w:asciiTheme="minorHAnsi" w:hAnsiTheme="minorHAnsi"/>
              </w:rPr>
            </w:pPr>
            <w:r w:rsidRPr="00E81E65">
              <w:rPr>
                <w:rFonts w:asciiTheme="minorHAnsi" w:hAnsiTheme="minorHAnsi"/>
              </w:rPr>
              <w:t>Ipsi navigavimus</w:t>
            </w:r>
          </w:p>
          <w:p w:rsidR="000E5823" w:rsidRPr="00E81E65" w:rsidRDefault="000E5823" w:rsidP="000E5823">
            <w:pPr>
              <w:spacing w:line="276" w:lineRule="auto"/>
              <w:rPr>
                <w:rFonts w:asciiTheme="minorHAnsi" w:hAnsiTheme="minorHAnsi"/>
              </w:rPr>
            </w:pPr>
            <w:r w:rsidRPr="00E81E65">
              <w:rPr>
                <w:rFonts w:asciiTheme="minorHAnsi" w:hAnsiTheme="minorHAnsi"/>
              </w:rPr>
              <w:t>mari tenus</w:t>
            </w:r>
            <w:r w:rsidRPr="00E81E65">
              <w:rPr>
                <w:rFonts w:asciiTheme="minorHAnsi" w:hAnsiTheme="minorHAnsi"/>
                <w:vertAlign w:val="superscript"/>
              </w:rPr>
              <w:t>2</w:t>
            </w:r>
            <w:r w:rsidRPr="00E81E65">
              <w:rPr>
                <w:rFonts w:asciiTheme="minorHAnsi" w:hAnsiTheme="minorHAnsi"/>
              </w:rPr>
              <w:t xml:space="preserve"> viridi</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incolentes navem hanc </w:t>
            </w:r>
          </w:p>
          <w:p w:rsidR="000E5823" w:rsidRPr="00E81E65" w:rsidRDefault="000E5823" w:rsidP="000E5823">
            <w:pPr>
              <w:spacing w:line="276" w:lineRule="auto"/>
              <w:rPr>
                <w:rFonts w:asciiTheme="minorHAnsi" w:hAnsiTheme="minorHAnsi"/>
              </w:rPr>
            </w:pPr>
            <w:r w:rsidRPr="00E81E65">
              <w:rPr>
                <w:rFonts w:asciiTheme="minorHAnsi" w:hAnsiTheme="minorHAnsi"/>
              </w:rPr>
              <w:t>subter</w:t>
            </w:r>
            <w:r w:rsidRPr="00E81E65">
              <w:rPr>
                <w:rFonts w:asciiTheme="minorHAnsi" w:hAnsiTheme="minorHAnsi"/>
                <w:vertAlign w:val="superscript"/>
              </w:rPr>
              <w:t xml:space="preserve">3 </w:t>
            </w:r>
            <w:r w:rsidRPr="00E81E65">
              <w:rPr>
                <w:rFonts w:asciiTheme="minorHAnsi" w:hAnsiTheme="minorHAnsi"/>
              </w:rPr>
              <w:t xml:space="preserve">undis pelagi.  </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i/>
              </w:rPr>
              <w:t>(Refrain:)</w:t>
            </w:r>
            <w:r w:rsidRPr="00E81E65">
              <w:rPr>
                <w:rFonts w:asciiTheme="minorHAnsi" w:hAnsiTheme="minorHAnsi"/>
              </w:rPr>
              <w:t xml:space="preserve"> Lutea</w:t>
            </w:r>
            <w:r w:rsidRPr="00E81E65">
              <w:rPr>
                <w:rFonts w:asciiTheme="minorHAnsi" w:hAnsiTheme="minorHAnsi"/>
                <w:vertAlign w:val="superscript"/>
              </w:rPr>
              <w:t>4</w:t>
            </w:r>
            <w:r w:rsidRPr="00E81E65">
              <w:rPr>
                <w:rFonts w:asciiTheme="minorHAnsi" w:hAnsiTheme="minorHAnsi"/>
              </w:rPr>
              <w:t xml:space="preserve"> nobis submarina</w:t>
            </w:r>
            <w:r w:rsidRPr="00E81E65">
              <w:rPr>
                <w:rFonts w:asciiTheme="minorHAnsi" w:hAnsiTheme="minorHAnsi"/>
                <w:vertAlign w:val="superscript"/>
              </w:rPr>
              <w:t>5</w:t>
            </w:r>
            <w:r w:rsidRPr="00E81E65">
              <w:rPr>
                <w:rFonts w:asciiTheme="minorHAnsi" w:hAnsiTheme="minorHAnsi"/>
              </w:rPr>
              <w:t xml:space="preserve"> est, </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submarina est, submarina est. </w:t>
            </w:r>
          </w:p>
          <w:p w:rsidR="000E5823" w:rsidRPr="00E81E65" w:rsidRDefault="000E5823" w:rsidP="000E5823">
            <w:pPr>
              <w:spacing w:line="276" w:lineRule="auto"/>
              <w:rPr>
                <w:rFonts w:asciiTheme="minorHAnsi" w:hAnsiTheme="minorHAnsi"/>
              </w:rPr>
            </w:pPr>
            <w:r w:rsidRPr="00E81E65">
              <w:rPr>
                <w:rFonts w:asciiTheme="minorHAnsi" w:hAnsiTheme="minorHAnsi"/>
              </w:rPr>
              <w:t>Lutea nobis submarina est,</w:t>
            </w:r>
          </w:p>
          <w:p w:rsidR="000E5823" w:rsidRPr="00E81E65" w:rsidRDefault="000E5823" w:rsidP="000E5823">
            <w:pPr>
              <w:spacing w:line="276" w:lineRule="auto"/>
              <w:rPr>
                <w:rFonts w:asciiTheme="minorHAnsi" w:hAnsiTheme="minorHAnsi"/>
              </w:rPr>
            </w:pPr>
            <w:r w:rsidRPr="00E81E65">
              <w:rPr>
                <w:rFonts w:asciiTheme="minorHAnsi" w:hAnsiTheme="minorHAnsi"/>
              </w:rPr>
              <w:t>submarina est, submarina est.</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Hic amici adsunt nunc </w:t>
            </w:r>
          </w:p>
          <w:p w:rsidR="000E5823" w:rsidRPr="00E81E65" w:rsidRDefault="000E5823" w:rsidP="000E5823">
            <w:pPr>
              <w:spacing w:line="276" w:lineRule="auto"/>
              <w:rPr>
                <w:rFonts w:asciiTheme="minorHAnsi" w:hAnsiTheme="minorHAnsi"/>
              </w:rPr>
            </w:pPr>
            <w:r w:rsidRPr="00E81E65">
              <w:rPr>
                <w:rFonts w:asciiTheme="minorHAnsi" w:hAnsiTheme="minorHAnsi"/>
              </w:rPr>
              <w:t>et vicini vel</w:t>
            </w:r>
            <w:r w:rsidRPr="00E81E65">
              <w:rPr>
                <w:rFonts w:asciiTheme="minorHAnsi" w:hAnsiTheme="minorHAnsi"/>
                <w:vertAlign w:val="superscript"/>
              </w:rPr>
              <w:t>6</w:t>
            </w:r>
            <w:r w:rsidRPr="00E81E65">
              <w:rPr>
                <w:rFonts w:asciiTheme="minorHAnsi" w:hAnsiTheme="minorHAnsi"/>
              </w:rPr>
              <w:t xml:space="preserve"> plures sunt; </w:t>
            </w:r>
          </w:p>
          <w:p w:rsidR="000E5823" w:rsidRPr="00E81E65" w:rsidRDefault="000E5823" w:rsidP="000E5823">
            <w:pPr>
              <w:spacing w:line="276" w:lineRule="auto"/>
              <w:rPr>
                <w:rFonts w:asciiTheme="minorHAnsi" w:hAnsiTheme="minorHAnsi"/>
              </w:rPr>
            </w:pPr>
            <w:r w:rsidRPr="00E81E65">
              <w:rPr>
                <w:rFonts w:asciiTheme="minorHAnsi" w:hAnsiTheme="minorHAnsi"/>
              </w:rPr>
              <w:t>iam audimus cantus</w:t>
            </w:r>
            <w:r w:rsidRPr="00E81E65">
              <w:rPr>
                <w:rFonts w:asciiTheme="minorHAnsi" w:hAnsiTheme="minorHAnsi"/>
                <w:vertAlign w:val="superscript"/>
              </w:rPr>
              <w:t>7</w:t>
            </w:r>
            <w:r w:rsidRPr="00E81E65">
              <w:rPr>
                <w:rFonts w:asciiTheme="minorHAnsi" w:hAnsiTheme="minorHAnsi"/>
              </w:rPr>
              <w:t xml:space="preserve"> hos: </w:t>
            </w:r>
          </w:p>
          <w:p w:rsidR="000E5823" w:rsidRPr="00E81E65" w:rsidRDefault="000E5823" w:rsidP="000E5823">
            <w:pPr>
              <w:spacing w:line="276" w:lineRule="auto"/>
              <w:rPr>
                <w:rFonts w:asciiTheme="minorHAnsi" w:hAnsiTheme="minorHAnsi"/>
                <w:sz w:val="16"/>
                <w:szCs w:val="16"/>
              </w:rPr>
            </w:pPr>
          </w:p>
          <w:p w:rsidR="000E5823" w:rsidRPr="00E81E65" w:rsidRDefault="000E5823" w:rsidP="000E5823">
            <w:pPr>
              <w:spacing w:line="276" w:lineRule="auto"/>
              <w:rPr>
                <w:rFonts w:asciiTheme="minorHAnsi" w:hAnsiTheme="minorHAnsi"/>
                <w:i/>
              </w:rPr>
            </w:pPr>
            <w:r w:rsidRPr="00E81E65">
              <w:rPr>
                <w:rFonts w:asciiTheme="minorHAnsi" w:hAnsiTheme="minorHAnsi"/>
                <w:i/>
              </w:rPr>
              <w:t>Refrain</w:t>
            </w:r>
          </w:p>
          <w:p w:rsidR="000E5823" w:rsidRPr="00E81E65" w:rsidRDefault="000E5823" w:rsidP="000E5823">
            <w:pPr>
              <w:spacing w:line="276" w:lineRule="auto"/>
              <w:rPr>
                <w:rFonts w:asciiTheme="minorHAnsi" w:hAnsiTheme="minorHAnsi"/>
              </w:rPr>
            </w:pPr>
            <w:r w:rsidRPr="00E81E65">
              <w:rPr>
                <w:rFonts w:asciiTheme="minorHAnsi" w:hAnsiTheme="minorHAnsi"/>
              </w:rPr>
              <w:t xml:space="preserve">Otiosi sumus hic </w:t>
            </w:r>
          </w:p>
          <w:p w:rsidR="000E5823" w:rsidRPr="00E81E65" w:rsidRDefault="000E5823" w:rsidP="000E5823">
            <w:pPr>
              <w:spacing w:line="276" w:lineRule="auto"/>
              <w:rPr>
                <w:rFonts w:asciiTheme="minorHAnsi" w:hAnsiTheme="minorHAnsi"/>
              </w:rPr>
            </w:pPr>
            <w:r w:rsidRPr="00E81E65">
              <w:rPr>
                <w:rFonts w:asciiTheme="minorHAnsi" w:hAnsiTheme="minorHAnsi"/>
              </w:rPr>
              <w:t>suppetuntque</w:t>
            </w:r>
            <w:r w:rsidRPr="00E81E65">
              <w:rPr>
                <w:rFonts w:asciiTheme="minorHAnsi" w:hAnsiTheme="minorHAnsi"/>
                <w:vertAlign w:val="superscript"/>
              </w:rPr>
              <w:t>8</w:t>
            </w:r>
            <w:r w:rsidRPr="00E81E65">
              <w:rPr>
                <w:rFonts w:asciiTheme="minorHAnsi" w:hAnsiTheme="minorHAnsi"/>
              </w:rPr>
              <w:t xml:space="preserve"> omnia </w:t>
            </w:r>
          </w:p>
          <w:p w:rsidR="000E5823" w:rsidRPr="00E81E65" w:rsidRDefault="000E5823" w:rsidP="000E5823">
            <w:pPr>
              <w:spacing w:line="276" w:lineRule="auto"/>
              <w:rPr>
                <w:rFonts w:asciiTheme="minorHAnsi" w:hAnsiTheme="minorHAnsi"/>
              </w:rPr>
            </w:pPr>
            <w:r w:rsidRPr="00E81E65">
              <w:rPr>
                <w:rFonts w:asciiTheme="minorHAnsi" w:hAnsiTheme="minorHAnsi"/>
              </w:rPr>
              <w:t>aqua , sol spectantur a</w:t>
            </w:r>
          </w:p>
          <w:p w:rsidR="000E5823" w:rsidRPr="00E81E65" w:rsidRDefault="000E5823" w:rsidP="000E5823">
            <w:pPr>
              <w:spacing w:line="276" w:lineRule="auto"/>
              <w:rPr>
                <w:rFonts w:asciiTheme="minorHAnsi" w:hAnsiTheme="minorHAnsi"/>
              </w:rPr>
            </w:pPr>
            <w:r w:rsidRPr="00E81E65">
              <w:rPr>
                <w:rFonts w:asciiTheme="minorHAnsi" w:hAnsiTheme="minorHAnsi"/>
              </w:rPr>
              <w:t>nobis nave lutea.</w:t>
            </w:r>
          </w:p>
          <w:p w:rsidR="000E5823" w:rsidRPr="00E81E65" w:rsidRDefault="000E5823" w:rsidP="000E5823">
            <w:pPr>
              <w:spacing w:line="360" w:lineRule="auto"/>
              <w:rPr>
                <w:rFonts w:asciiTheme="minorHAnsi" w:hAnsiTheme="minorHAnsi"/>
                <w:sz w:val="16"/>
                <w:szCs w:val="16"/>
              </w:rPr>
            </w:pPr>
          </w:p>
          <w:p w:rsidR="000E5823" w:rsidRPr="00E81E65" w:rsidRDefault="000E5823" w:rsidP="000E5823">
            <w:pPr>
              <w:spacing w:line="360" w:lineRule="auto"/>
              <w:rPr>
                <w:rFonts w:asciiTheme="minorHAnsi" w:hAnsiTheme="minorHAnsi"/>
              </w:rPr>
            </w:pPr>
            <w:r w:rsidRPr="00E81E65">
              <w:rPr>
                <w:rFonts w:asciiTheme="minorHAnsi" w:hAnsiTheme="minorHAnsi"/>
                <w:i/>
              </w:rPr>
              <w:t>Refrain</w:t>
            </w:r>
          </w:p>
        </w:tc>
        <w:tc>
          <w:tcPr>
            <w:tcW w:w="1813" w:type="pct"/>
            <w:tcBorders>
              <w:top w:val="nil"/>
              <w:left w:val="nil"/>
              <w:bottom w:val="nil"/>
              <w:right w:val="nil"/>
            </w:tcBorders>
          </w:tcPr>
          <w:p w:rsidR="000E5823" w:rsidRPr="00E81E65" w:rsidRDefault="000E5823" w:rsidP="000E5823">
            <w:pPr>
              <w:rPr>
                <w:rFonts w:asciiTheme="minorHAnsi" w:hAnsiTheme="minorHAnsi"/>
                <w:i/>
                <w:sz w:val="20"/>
                <w:szCs w:val="20"/>
              </w:rPr>
            </w:pPr>
            <w:r w:rsidRPr="00E81E65">
              <w:rPr>
                <w:rFonts w:asciiTheme="minorHAnsi" w:hAnsiTheme="minorHAnsi"/>
                <w:sz w:val="20"/>
                <w:szCs w:val="20"/>
              </w:rPr>
              <w:t xml:space="preserve">1 </w:t>
            </w:r>
            <w:r w:rsidRPr="00E81E65">
              <w:rPr>
                <w:rFonts w:asciiTheme="minorHAnsi" w:hAnsiTheme="minorHAnsi"/>
                <w:i/>
                <w:sz w:val="20"/>
                <w:szCs w:val="20"/>
              </w:rPr>
              <w:t>Konstruktionshilfe:</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In oppido, (in) quo natus sum, nauta vivebat</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2 </w:t>
            </w:r>
            <w:r w:rsidRPr="00E81E65">
              <w:rPr>
                <w:rFonts w:asciiTheme="minorHAnsi" w:hAnsiTheme="minorHAnsi"/>
                <w:b/>
                <w:sz w:val="20"/>
                <w:szCs w:val="20"/>
              </w:rPr>
              <w:t xml:space="preserve">tenus </w:t>
            </w:r>
            <w:r w:rsidRPr="00E81E65">
              <w:rPr>
                <w:rFonts w:asciiTheme="minorHAnsi" w:hAnsiTheme="minorHAnsi"/>
                <w:sz w:val="20"/>
                <w:szCs w:val="20"/>
              </w:rPr>
              <w:t>(+ Abl.): bis zu</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3 </w:t>
            </w:r>
            <w:r w:rsidRPr="00E81E65">
              <w:rPr>
                <w:rFonts w:asciiTheme="minorHAnsi" w:hAnsiTheme="minorHAnsi"/>
                <w:b/>
                <w:sz w:val="20"/>
                <w:szCs w:val="20"/>
              </w:rPr>
              <w:t>subter</w:t>
            </w:r>
            <w:r w:rsidRPr="00E81E65">
              <w:rPr>
                <w:rFonts w:asciiTheme="minorHAnsi" w:hAnsiTheme="minorHAnsi"/>
                <w:sz w:val="20"/>
                <w:szCs w:val="20"/>
              </w:rPr>
              <w:t xml:space="preserve"> = sub</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4 </w:t>
            </w:r>
            <w:r w:rsidRPr="00E81E65">
              <w:rPr>
                <w:rFonts w:asciiTheme="minorHAnsi" w:hAnsiTheme="minorHAnsi"/>
                <w:b/>
                <w:sz w:val="20"/>
                <w:szCs w:val="20"/>
              </w:rPr>
              <w:t>luteus 3:</w:t>
            </w:r>
            <w:r w:rsidRPr="00E81E65">
              <w:rPr>
                <w:rFonts w:asciiTheme="minorHAnsi" w:hAnsiTheme="minorHAnsi"/>
                <w:sz w:val="20"/>
                <w:szCs w:val="20"/>
              </w:rPr>
              <w:t xml:space="preserve"> gelb</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5 </w:t>
            </w:r>
            <w:r w:rsidRPr="00E81E65">
              <w:rPr>
                <w:rFonts w:asciiTheme="minorHAnsi" w:hAnsiTheme="minorHAnsi"/>
                <w:b/>
                <w:sz w:val="20"/>
                <w:szCs w:val="20"/>
              </w:rPr>
              <w:t>submarina</w:t>
            </w:r>
            <w:r w:rsidRPr="00E81E65">
              <w:rPr>
                <w:rFonts w:asciiTheme="minorHAnsi" w:hAnsiTheme="minorHAnsi"/>
                <w:sz w:val="20"/>
                <w:szCs w:val="20"/>
              </w:rPr>
              <w:t xml:space="preserve">: </w:t>
            </w:r>
            <w:r w:rsidRPr="00E81E65">
              <w:rPr>
                <w:rFonts w:asciiTheme="minorHAnsi" w:hAnsiTheme="minorHAnsi"/>
                <w:i/>
                <w:sz w:val="20"/>
                <w:szCs w:val="20"/>
              </w:rPr>
              <w:t>ergänze</w:t>
            </w:r>
            <w:r w:rsidRPr="00E81E65">
              <w:rPr>
                <w:rFonts w:asciiTheme="minorHAnsi" w:hAnsiTheme="minorHAnsi"/>
                <w:sz w:val="20"/>
                <w:szCs w:val="20"/>
              </w:rPr>
              <w:t xml:space="preserve"> navis</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4614B6" w:rsidRDefault="004614B6"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6 </w:t>
            </w:r>
            <w:r w:rsidRPr="00E81E65">
              <w:rPr>
                <w:rFonts w:asciiTheme="minorHAnsi" w:hAnsiTheme="minorHAnsi"/>
                <w:b/>
                <w:sz w:val="20"/>
                <w:szCs w:val="20"/>
              </w:rPr>
              <w:t>vel:</w:t>
            </w:r>
            <w:r w:rsidRPr="00E81E65">
              <w:rPr>
                <w:rFonts w:asciiTheme="minorHAnsi" w:hAnsiTheme="minorHAnsi"/>
                <w:sz w:val="20"/>
                <w:szCs w:val="20"/>
              </w:rPr>
              <w:t xml:space="preserve"> </w:t>
            </w:r>
            <w:r w:rsidRPr="00E81E65">
              <w:rPr>
                <w:rFonts w:asciiTheme="minorHAnsi" w:hAnsiTheme="minorHAnsi"/>
                <w:i/>
                <w:sz w:val="20"/>
                <w:szCs w:val="20"/>
              </w:rPr>
              <w:t>(hier</w:t>
            </w:r>
            <w:r w:rsidRPr="00E81E65">
              <w:rPr>
                <w:rFonts w:asciiTheme="minorHAnsi" w:hAnsiTheme="minorHAnsi"/>
                <w:sz w:val="20"/>
                <w:szCs w:val="20"/>
              </w:rPr>
              <w:t>) sogar, mehr</w:t>
            </w: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7 </w:t>
            </w:r>
            <w:r w:rsidRPr="00E81E65">
              <w:rPr>
                <w:rFonts w:asciiTheme="minorHAnsi" w:hAnsiTheme="minorHAnsi"/>
                <w:b/>
                <w:sz w:val="20"/>
                <w:szCs w:val="20"/>
              </w:rPr>
              <w:t>cantus,-us</w:t>
            </w:r>
            <w:r w:rsidRPr="00E81E65">
              <w:rPr>
                <w:rFonts w:asciiTheme="minorHAnsi" w:hAnsiTheme="minorHAnsi"/>
                <w:sz w:val="20"/>
                <w:szCs w:val="20"/>
              </w:rPr>
              <w:t>: Musik, Melodie, Gesang</w:t>
            </w: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p>
          <w:p w:rsidR="004614B6" w:rsidRDefault="004614B6" w:rsidP="000E5823">
            <w:pPr>
              <w:rPr>
                <w:rFonts w:asciiTheme="minorHAnsi" w:hAnsiTheme="minorHAnsi"/>
                <w:sz w:val="20"/>
                <w:szCs w:val="20"/>
              </w:rPr>
            </w:pPr>
          </w:p>
          <w:p w:rsidR="000E5823" w:rsidRPr="00E81E65" w:rsidRDefault="000E5823" w:rsidP="000E5823">
            <w:pPr>
              <w:rPr>
                <w:rFonts w:asciiTheme="minorHAnsi" w:hAnsiTheme="minorHAnsi"/>
                <w:sz w:val="20"/>
                <w:szCs w:val="20"/>
              </w:rPr>
            </w:pPr>
            <w:r w:rsidRPr="00E81E65">
              <w:rPr>
                <w:rFonts w:asciiTheme="minorHAnsi" w:hAnsiTheme="minorHAnsi"/>
                <w:sz w:val="20"/>
                <w:szCs w:val="20"/>
              </w:rPr>
              <w:t xml:space="preserve">8 </w:t>
            </w:r>
            <w:r w:rsidRPr="00E81E65">
              <w:rPr>
                <w:rFonts w:asciiTheme="minorHAnsi" w:hAnsiTheme="minorHAnsi"/>
                <w:b/>
                <w:sz w:val="20"/>
                <w:szCs w:val="20"/>
              </w:rPr>
              <w:t>suppeto 3</w:t>
            </w:r>
            <w:r w:rsidRPr="00E81E65">
              <w:rPr>
                <w:rFonts w:asciiTheme="minorHAnsi" w:hAnsiTheme="minorHAnsi"/>
                <w:sz w:val="20"/>
                <w:szCs w:val="20"/>
              </w:rPr>
              <w:t>: reichlich vorhanden sein</w:t>
            </w:r>
          </w:p>
          <w:p w:rsidR="000E5823" w:rsidRPr="00E81E65" w:rsidRDefault="000E5823" w:rsidP="000E5823">
            <w:pPr>
              <w:rPr>
                <w:rFonts w:asciiTheme="minorHAnsi" w:hAnsiTheme="minorHAnsi"/>
              </w:rPr>
            </w:pPr>
          </w:p>
        </w:tc>
      </w:tr>
    </w:tbl>
    <w:p w:rsidR="000E5823" w:rsidRPr="00E81E65" w:rsidRDefault="000E5823" w:rsidP="000E5823">
      <w:pPr>
        <w:rPr>
          <w:rFonts w:asciiTheme="minorHAnsi" w:hAnsiTheme="minorHAnsi"/>
        </w:rPr>
      </w:pPr>
    </w:p>
    <w:p w:rsidR="004614B6" w:rsidRDefault="004614B6" w:rsidP="000E5823">
      <w:pPr>
        <w:rPr>
          <w:rFonts w:asciiTheme="minorHAnsi" w:hAnsiTheme="minorHAnsi"/>
        </w:rPr>
      </w:pPr>
    </w:p>
    <w:p w:rsidR="000E5823" w:rsidRPr="00E81E65" w:rsidRDefault="000E5823" w:rsidP="000E5823">
      <w:pPr>
        <w:rPr>
          <w:rFonts w:asciiTheme="minorHAnsi" w:hAnsiTheme="minorHAnsi"/>
        </w:rPr>
      </w:pPr>
      <w:r w:rsidRPr="00E81E65">
        <w:rPr>
          <w:rFonts w:asciiTheme="minorHAnsi" w:hAnsiTheme="minorHAnsi"/>
        </w:rPr>
        <w:t>Zur Interpretation</w:t>
      </w:r>
    </w:p>
    <w:p w:rsidR="000E5823" w:rsidRPr="00E81E65" w:rsidRDefault="000E5823" w:rsidP="000E5823">
      <w:pPr>
        <w:rPr>
          <w:rFonts w:asciiTheme="minorHAnsi" w:hAnsiTheme="minorHAnsi"/>
        </w:rPr>
      </w:pPr>
    </w:p>
    <w:p w:rsidR="000E5823" w:rsidRPr="00E81E65" w:rsidRDefault="000E5823" w:rsidP="004614B6">
      <w:pPr>
        <w:pStyle w:val="Listenabsatz"/>
        <w:numPr>
          <w:ilvl w:val="0"/>
          <w:numId w:val="10"/>
        </w:numPr>
        <w:ind w:left="714" w:hanging="357"/>
        <w:contextualSpacing w:val="0"/>
      </w:pPr>
      <w:r w:rsidRPr="00E81E65">
        <w:t>Das Leben auf einem U-Boot wird hier als höchst erstrebenswert beschrieben. Was wären die Vorteile einer derartigen Existenz?</w:t>
      </w:r>
    </w:p>
    <w:p w:rsidR="000E5823" w:rsidRPr="00E81E65" w:rsidRDefault="000E5823" w:rsidP="004614B6">
      <w:pPr>
        <w:pStyle w:val="Listenabsatz"/>
        <w:numPr>
          <w:ilvl w:val="0"/>
          <w:numId w:val="10"/>
        </w:numPr>
        <w:ind w:left="714" w:hanging="357"/>
        <w:contextualSpacing w:val="0"/>
      </w:pPr>
      <w:r w:rsidRPr="00E81E65">
        <w:t>Inwiefern sind diese unterschwelligen Versprechungen Ausdruck des Zeitgeists der späten „Sixties“?</w:t>
      </w:r>
    </w:p>
    <w:p w:rsidR="000E5823" w:rsidRPr="00E81E65" w:rsidRDefault="000E5823" w:rsidP="004614B6">
      <w:pPr>
        <w:pStyle w:val="Listenabsatz"/>
        <w:numPr>
          <w:ilvl w:val="0"/>
          <w:numId w:val="10"/>
        </w:numPr>
        <w:ind w:left="714" w:hanging="357"/>
        <w:contextualSpacing w:val="0"/>
      </w:pPr>
      <w:r w:rsidRPr="00E81E65">
        <w:t>Versuche, die folgenden Titel- bzw. Refrainzeilen in rhythmusgerechtes Latein zu übertragen!</w:t>
      </w:r>
      <w:r w:rsidRPr="00E81E65">
        <w:br/>
      </w:r>
      <w:r w:rsidRPr="00E81E65">
        <w:rPr>
          <w:i/>
        </w:rPr>
        <w:t>Ein Hoch auf uns! …We are the champions! …  An Tagen wie diesen … You’ll never walk alone …  Atemlos durch die Nacht ;))) … All you need is love</w:t>
      </w:r>
      <w:r w:rsidRPr="00E81E65">
        <w:t xml:space="preserve"> …</w:t>
      </w:r>
    </w:p>
    <w:p w:rsidR="000E5823" w:rsidRDefault="000E5823" w:rsidP="004614B6">
      <w:pPr>
        <w:spacing w:after="120" w:line="276" w:lineRule="auto"/>
      </w:pPr>
    </w:p>
    <w:p w:rsidR="004614B6" w:rsidRPr="00E81E65" w:rsidRDefault="004614B6" w:rsidP="004614B6">
      <w:pPr>
        <w:spacing w:after="120" w:line="276" w:lineRule="auto"/>
      </w:pPr>
    </w:p>
    <w:p w:rsidR="000E5823" w:rsidRPr="00E81E65" w:rsidRDefault="000E5823" w:rsidP="000E5823">
      <w:pPr>
        <w:jc w:val="both"/>
        <w:rPr>
          <w:rFonts w:asciiTheme="minorHAnsi" w:hAnsiTheme="minorHAnsi"/>
          <w:b/>
          <w:bCs/>
        </w:rPr>
      </w:pPr>
      <w:r w:rsidRPr="00E81E65">
        <w:rPr>
          <w:rFonts w:asciiTheme="minorHAnsi" w:hAnsiTheme="minorHAnsi"/>
          <w:b/>
          <w:bCs/>
        </w:rPr>
        <w:t>Kopernikus – Ahnherr der neuzeitlichen Astronomie</w:t>
      </w:r>
    </w:p>
    <w:p w:rsidR="000E5823" w:rsidRPr="004614B6" w:rsidRDefault="000E5823" w:rsidP="000E5823">
      <w:pPr>
        <w:jc w:val="both"/>
        <w:rPr>
          <w:rFonts w:asciiTheme="minorHAnsi" w:hAnsiTheme="minorHAnsi"/>
          <w:i/>
        </w:rPr>
      </w:pPr>
      <w:r w:rsidRPr="004614B6">
        <w:rPr>
          <w:rFonts w:asciiTheme="minorHAnsi" w:hAnsiTheme="minorHAnsi"/>
          <w:b/>
          <w:bCs/>
          <w:i/>
        </w:rPr>
        <w:t xml:space="preserve">Nikolaus Kopernikus (1473 – 1543) </w:t>
      </w:r>
      <w:r w:rsidRPr="004614B6">
        <w:rPr>
          <w:rFonts w:asciiTheme="minorHAnsi" w:hAnsiTheme="minorHAnsi"/>
          <w:bCs/>
          <w:i/>
        </w:rPr>
        <w:t>beschreibt in</w:t>
      </w:r>
      <w:r w:rsidRPr="004614B6">
        <w:rPr>
          <w:rFonts w:asciiTheme="minorHAnsi" w:hAnsiTheme="minorHAnsi"/>
          <w:i/>
        </w:rPr>
        <w:t xml:space="preserve"> seinem Hauptwerk </w:t>
      </w:r>
      <w:r w:rsidRPr="004614B6">
        <w:rPr>
          <w:rFonts w:asciiTheme="minorHAnsi" w:hAnsiTheme="minorHAnsi"/>
          <w:i/>
          <w:iCs/>
        </w:rPr>
        <w:t>De revolutionibus orbium coelestium</w:t>
      </w:r>
      <w:r w:rsidRPr="004614B6">
        <w:rPr>
          <w:rFonts w:asciiTheme="minorHAnsi" w:hAnsiTheme="minorHAnsi"/>
          <w:i/>
        </w:rPr>
        <w:t xml:space="preserve"> das heliozentrische Weltbild des Sonnensystems, nach dem sich die Erde um die eigene Achse dreht und sich zudem wie die anderen Planeten um die Sonne bewegt. Darüber hinaus beschreibt er darin erstmals die langsame Rückwärtsdrehung der Erdachse als Ursache für die Verschiebung des Frühlingspunktes, die Präzessionsbewegung. Dies bedeutete einen völligen Bruch mit der bisherigen Weltsicht und traf auf massiven Widerstand in den Kirchen und in der Wissenschaft. Dass Kopernikus sein Werk erst in seinem Todesjahr in Druck gab, könnte ein Hinweis darauf sein, dass ihm der bevorstehende „furor“ sehr bewusst war.</w:t>
      </w:r>
    </w:p>
    <w:p w:rsidR="000E5823" w:rsidRPr="004614B6" w:rsidRDefault="000E5823" w:rsidP="000E5823">
      <w:pPr>
        <w:jc w:val="both"/>
        <w:rPr>
          <w:rFonts w:asciiTheme="minorHAnsi" w:hAnsiTheme="minorHAnsi"/>
          <w:i/>
        </w:rPr>
      </w:pPr>
      <w:r w:rsidRPr="004614B6">
        <w:rPr>
          <w:rFonts w:asciiTheme="minorHAnsi" w:hAnsiTheme="minorHAnsi"/>
          <w:i/>
        </w:rPr>
        <w:t>Der folgende Textabschnitt ist der Vorrede seines Werkes entnommen, das er Papst Paul III. gewidmet hat. Er verweist dabei auf antike Vorläufer seiner Weltsicht:</w:t>
      </w:r>
    </w:p>
    <w:p w:rsidR="000E5823" w:rsidRPr="00E81E65" w:rsidRDefault="000E5823" w:rsidP="000E5823">
      <w:pPr>
        <w:jc w:val="both"/>
        <w:rPr>
          <w:rFonts w:asciiTheme="minorHAnsi" w:hAnsiTheme="minorHAnsi"/>
        </w:rPr>
      </w:pPr>
    </w:p>
    <w:p w:rsidR="000E5823" w:rsidRPr="00E81E65" w:rsidRDefault="000E5823" w:rsidP="000E5823">
      <w:pPr>
        <w:spacing w:line="360" w:lineRule="auto"/>
        <w:jc w:val="both"/>
        <w:rPr>
          <w:rFonts w:asciiTheme="minorHAnsi" w:hAnsiTheme="minorHAnsi"/>
        </w:rPr>
      </w:pPr>
      <w:r w:rsidRPr="00E81E65">
        <w:rPr>
          <w:rFonts w:asciiTheme="minorHAnsi" w:hAnsiTheme="minorHAnsi"/>
        </w:rPr>
        <w:t>Quare hanc mihi operam sumpsi, ut omnium philosophorum, quos habere possem, libros relegerem</w:t>
      </w:r>
      <w:r w:rsidRPr="00E81E65">
        <w:rPr>
          <w:rStyle w:val="Funotenzeichen"/>
          <w:rFonts w:asciiTheme="minorHAnsi" w:hAnsiTheme="minorHAnsi"/>
        </w:rPr>
        <w:footnoteReference w:id="439"/>
      </w:r>
      <w:r w:rsidRPr="00E81E65">
        <w:rPr>
          <w:rFonts w:asciiTheme="minorHAnsi" w:hAnsiTheme="minorHAnsi"/>
        </w:rPr>
        <w:t>, indagaturus</w:t>
      </w:r>
      <w:r w:rsidRPr="00E81E65">
        <w:rPr>
          <w:rStyle w:val="Funotenzeichen"/>
          <w:rFonts w:asciiTheme="minorHAnsi" w:hAnsiTheme="minorHAnsi"/>
        </w:rPr>
        <w:footnoteReference w:id="440"/>
      </w:r>
      <w:r w:rsidRPr="00E81E65">
        <w:rPr>
          <w:rFonts w:asciiTheme="minorHAnsi" w:hAnsiTheme="minorHAnsi"/>
        </w:rPr>
        <w:t>, an ne ullus umquam opinatus esset</w:t>
      </w:r>
      <w:r w:rsidRPr="00E81E65">
        <w:rPr>
          <w:rStyle w:val="Funotenzeichen"/>
          <w:rFonts w:asciiTheme="minorHAnsi" w:hAnsiTheme="minorHAnsi"/>
        </w:rPr>
        <w:footnoteReference w:id="441"/>
      </w:r>
      <w:r w:rsidRPr="00E81E65">
        <w:rPr>
          <w:rFonts w:asciiTheme="minorHAnsi" w:hAnsiTheme="minorHAnsi"/>
        </w:rPr>
        <w:t>, alios esse motus sphærarum</w:t>
      </w:r>
      <w:r w:rsidRPr="00E81E65">
        <w:rPr>
          <w:rStyle w:val="Funotenzeichen"/>
          <w:rFonts w:asciiTheme="minorHAnsi" w:hAnsiTheme="minorHAnsi"/>
        </w:rPr>
        <w:footnoteReference w:id="442"/>
      </w:r>
      <w:r w:rsidRPr="00E81E65">
        <w:rPr>
          <w:rFonts w:asciiTheme="minorHAnsi" w:hAnsiTheme="minorHAnsi"/>
        </w:rPr>
        <w:t xml:space="preserve"> mundi, quam illi ponerent</w:t>
      </w:r>
      <w:r w:rsidRPr="00E81E65">
        <w:rPr>
          <w:rStyle w:val="Funotenzeichen"/>
          <w:rFonts w:asciiTheme="minorHAnsi" w:hAnsiTheme="minorHAnsi"/>
        </w:rPr>
        <w:footnoteReference w:id="443"/>
      </w:r>
      <w:r w:rsidRPr="00E81E65">
        <w:rPr>
          <w:rFonts w:asciiTheme="minorHAnsi" w:hAnsiTheme="minorHAnsi"/>
        </w:rPr>
        <w:t>, qui in scholis mathemata profiterentur</w:t>
      </w:r>
      <w:r w:rsidRPr="00E81E65">
        <w:rPr>
          <w:rStyle w:val="Funotenzeichen"/>
          <w:rFonts w:asciiTheme="minorHAnsi" w:hAnsiTheme="minorHAnsi"/>
        </w:rPr>
        <w:footnoteReference w:id="444"/>
      </w:r>
      <w:r w:rsidRPr="00E81E65">
        <w:rPr>
          <w:rFonts w:asciiTheme="minorHAnsi" w:hAnsiTheme="minorHAnsi"/>
        </w:rPr>
        <w:t>. Ac repperi quidem apud Ciceronem primum Hicetam</w:t>
      </w:r>
      <w:r w:rsidRPr="00E81E65">
        <w:rPr>
          <w:rStyle w:val="Funotenzeichen"/>
          <w:rFonts w:asciiTheme="minorHAnsi" w:hAnsiTheme="minorHAnsi"/>
        </w:rPr>
        <w:footnoteReference w:id="445"/>
      </w:r>
      <w:r w:rsidRPr="00E81E65">
        <w:rPr>
          <w:rFonts w:asciiTheme="minorHAnsi" w:hAnsiTheme="minorHAnsi"/>
        </w:rPr>
        <w:t xml:space="preserve"> sensisse terram moveri. Postea et apud Plutarchum</w:t>
      </w:r>
      <w:r w:rsidRPr="00E81E65">
        <w:rPr>
          <w:rStyle w:val="Funotenzeichen"/>
          <w:rFonts w:asciiTheme="minorHAnsi" w:hAnsiTheme="minorHAnsi"/>
        </w:rPr>
        <w:footnoteReference w:id="446"/>
      </w:r>
      <w:r w:rsidRPr="00E81E65">
        <w:rPr>
          <w:rFonts w:asciiTheme="minorHAnsi" w:hAnsiTheme="minorHAnsi"/>
        </w:rPr>
        <w:t xml:space="preserve"> inveni quosdam alios in ea fuisse opinione. ( … ) Inde igitur occasionem nactus</w:t>
      </w:r>
      <w:r w:rsidRPr="00E81E65">
        <w:rPr>
          <w:rStyle w:val="Funotenzeichen"/>
          <w:rFonts w:asciiTheme="minorHAnsi" w:hAnsiTheme="minorHAnsi"/>
        </w:rPr>
        <w:footnoteReference w:id="447"/>
      </w:r>
      <w:r w:rsidRPr="00E81E65">
        <w:rPr>
          <w:rFonts w:asciiTheme="minorHAnsi" w:hAnsiTheme="minorHAnsi"/>
        </w:rPr>
        <w:t xml:space="preserve"> cœpi et ego de terræ mobilitate cogitare. Et quamvis absurda</w:t>
      </w:r>
      <w:r w:rsidRPr="00E81E65">
        <w:rPr>
          <w:rStyle w:val="Funotenzeichen"/>
          <w:rFonts w:asciiTheme="minorHAnsi" w:hAnsiTheme="minorHAnsi"/>
        </w:rPr>
        <w:footnoteReference w:id="448"/>
      </w:r>
      <w:r w:rsidRPr="00E81E65">
        <w:rPr>
          <w:rFonts w:asciiTheme="minorHAnsi" w:hAnsiTheme="minorHAnsi"/>
        </w:rPr>
        <w:t xml:space="preserve"> opinio videbatur, tamen, quia sciebam aliis ante me hanc concessam esse libertatem, ut quoslibet fingerent circulos ad demonstrandum phænomena astrorum</w:t>
      </w:r>
      <w:r w:rsidRPr="00E81E65">
        <w:rPr>
          <w:rStyle w:val="Funotenzeichen"/>
          <w:rFonts w:asciiTheme="minorHAnsi" w:hAnsiTheme="minorHAnsi"/>
        </w:rPr>
        <w:footnoteReference w:id="449"/>
      </w:r>
      <w:r w:rsidRPr="00E81E65">
        <w:rPr>
          <w:rFonts w:asciiTheme="minorHAnsi" w:hAnsiTheme="minorHAnsi"/>
        </w:rPr>
        <w:t xml:space="preserve">, existimavi mihi quoque facile </w:t>
      </w:r>
      <w:r w:rsidRPr="00E81E65">
        <w:rPr>
          <w:rFonts w:asciiTheme="minorHAnsi" w:hAnsiTheme="minorHAnsi"/>
        </w:rPr>
        <w:lastRenderedPageBreak/>
        <w:t>permitti, ut experirem, an posito terræ aliquo motu</w:t>
      </w:r>
      <w:r w:rsidRPr="00E81E65">
        <w:rPr>
          <w:rStyle w:val="Funotenzeichen"/>
          <w:rFonts w:asciiTheme="minorHAnsi" w:hAnsiTheme="minorHAnsi"/>
        </w:rPr>
        <w:footnoteReference w:id="450"/>
      </w:r>
      <w:r w:rsidRPr="00E81E65">
        <w:rPr>
          <w:rFonts w:asciiTheme="minorHAnsi" w:hAnsiTheme="minorHAnsi"/>
        </w:rPr>
        <w:t xml:space="preserve"> firmiores demonstrationes</w:t>
      </w:r>
      <w:r w:rsidRPr="00E81E65">
        <w:rPr>
          <w:rStyle w:val="Funotenzeichen"/>
          <w:rFonts w:asciiTheme="minorHAnsi" w:hAnsiTheme="minorHAnsi"/>
        </w:rPr>
        <w:footnoteReference w:id="451"/>
      </w:r>
      <w:r w:rsidRPr="00E81E65">
        <w:rPr>
          <w:rFonts w:asciiTheme="minorHAnsi" w:hAnsiTheme="minorHAnsi"/>
        </w:rPr>
        <w:t>, quam illorum essent, inveniri in revolutione orbium cœlestium</w:t>
      </w:r>
      <w:r w:rsidRPr="00E81E65">
        <w:rPr>
          <w:rStyle w:val="Funotenzeichen"/>
          <w:rFonts w:asciiTheme="minorHAnsi" w:hAnsiTheme="minorHAnsi"/>
        </w:rPr>
        <w:footnoteReference w:id="452"/>
      </w:r>
      <w:r w:rsidRPr="00E81E65">
        <w:rPr>
          <w:rFonts w:asciiTheme="minorHAnsi" w:hAnsiTheme="minorHAnsi"/>
        </w:rPr>
        <w:t xml:space="preserve"> possent.</w:t>
      </w:r>
    </w:p>
    <w:p w:rsidR="000E5823" w:rsidRPr="00E81E65" w:rsidRDefault="000E5823" w:rsidP="000E5823">
      <w:pPr>
        <w:jc w:val="both"/>
        <w:rPr>
          <w:rFonts w:asciiTheme="minorHAnsi" w:hAnsiTheme="minorHAnsi"/>
        </w:rPr>
      </w:pPr>
    </w:p>
    <w:p w:rsidR="000E5823" w:rsidRPr="00E81E65" w:rsidRDefault="000E5823" w:rsidP="000E5823">
      <w:pPr>
        <w:jc w:val="both"/>
        <w:rPr>
          <w:rFonts w:asciiTheme="minorHAnsi" w:hAnsiTheme="minorHAnsi"/>
          <w:i/>
        </w:rPr>
      </w:pPr>
      <w:r w:rsidRPr="00E81E65">
        <w:rPr>
          <w:rFonts w:asciiTheme="minorHAnsi" w:hAnsiTheme="minorHAnsi"/>
          <w:i/>
        </w:rPr>
        <w:t>Die Cicero-Stelle, auf die Kopernikus anspielt, lautet:</w:t>
      </w:r>
    </w:p>
    <w:p w:rsidR="000E5823" w:rsidRPr="00E81E65" w:rsidRDefault="000E5823" w:rsidP="000E5823">
      <w:pPr>
        <w:spacing w:line="360" w:lineRule="auto"/>
        <w:jc w:val="both"/>
        <w:rPr>
          <w:rFonts w:asciiTheme="minorHAnsi" w:hAnsiTheme="minorHAnsi"/>
        </w:rPr>
      </w:pPr>
      <w:r w:rsidRPr="00E81E65">
        <w:rPr>
          <w:rFonts w:asciiTheme="minorHAnsi" w:hAnsiTheme="minorHAnsi"/>
          <w:i/>
          <w:iCs/>
        </w:rPr>
        <w:t>Hicetas Syracusius</w:t>
      </w:r>
      <w:r w:rsidRPr="00E81E65">
        <w:rPr>
          <w:rFonts w:asciiTheme="minorHAnsi" w:hAnsiTheme="minorHAnsi"/>
        </w:rPr>
        <w:t xml:space="preserve">, </w:t>
      </w:r>
      <w:r w:rsidRPr="00E81E65">
        <w:rPr>
          <w:rFonts w:asciiTheme="minorHAnsi" w:hAnsiTheme="minorHAnsi"/>
          <w:i/>
          <w:iCs/>
        </w:rPr>
        <w:t>ut ait Theophrastus</w:t>
      </w:r>
      <w:r w:rsidRPr="00E81E65">
        <w:rPr>
          <w:rStyle w:val="Funotenzeichen"/>
          <w:rFonts w:asciiTheme="minorHAnsi" w:hAnsiTheme="minorHAnsi"/>
          <w:i/>
          <w:iCs/>
        </w:rPr>
        <w:footnoteReference w:id="453"/>
      </w:r>
      <w:r w:rsidRPr="00E81E65">
        <w:rPr>
          <w:rFonts w:asciiTheme="minorHAnsi" w:hAnsiTheme="minorHAnsi"/>
        </w:rPr>
        <w:t xml:space="preserve"> </w:t>
      </w:r>
      <w:r w:rsidRPr="00E81E65">
        <w:rPr>
          <w:rFonts w:asciiTheme="minorHAnsi" w:hAnsiTheme="minorHAnsi"/>
          <w:i/>
          <w:iCs/>
        </w:rPr>
        <w:t>caelum solem lunam stellas</w:t>
      </w:r>
      <w:r w:rsidRPr="00E81E65">
        <w:rPr>
          <w:rFonts w:asciiTheme="minorHAnsi" w:hAnsiTheme="minorHAnsi"/>
        </w:rPr>
        <w:t xml:space="preserve">, </w:t>
      </w:r>
      <w:r w:rsidRPr="00E81E65">
        <w:rPr>
          <w:rFonts w:asciiTheme="minorHAnsi" w:hAnsiTheme="minorHAnsi"/>
          <w:i/>
          <w:iCs/>
        </w:rPr>
        <w:t>supera denique</w:t>
      </w:r>
      <w:r w:rsidRPr="00E81E65">
        <w:rPr>
          <w:rFonts w:asciiTheme="minorHAnsi" w:hAnsiTheme="minorHAnsi"/>
        </w:rPr>
        <w:t xml:space="preserve"> </w:t>
      </w:r>
      <w:r w:rsidRPr="00E81E65">
        <w:rPr>
          <w:rFonts w:asciiTheme="minorHAnsi" w:hAnsiTheme="minorHAnsi"/>
          <w:b/>
          <w:bCs/>
        </w:rPr>
        <w:t xml:space="preserve"> </w:t>
      </w:r>
      <w:r w:rsidRPr="00E81E65">
        <w:rPr>
          <w:rFonts w:asciiTheme="minorHAnsi" w:hAnsiTheme="minorHAnsi"/>
          <w:i/>
          <w:iCs/>
        </w:rPr>
        <w:t>omnia stare censet neque praeter terram rem ullam in mundo moveri</w:t>
      </w:r>
      <w:r w:rsidRPr="00E81E65">
        <w:rPr>
          <w:rFonts w:asciiTheme="minorHAnsi" w:hAnsiTheme="minorHAnsi"/>
        </w:rPr>
        <w:t>:</w:t>
      </w:r>
      <w:r w:rsidRPr="00E81E65">
        <w:rPr>
          <w:rFonts w:asciiTheme="minorHAnsi" w:hAnsiTheme="minorHAnsi"/>
          <w:i/>
          <w:iCs/>
        </w:rPr>
        <w:t xml:space="preserve"> quae </w:t>
      </w:r>
      <w:bookmarkStart w:id="2" w:name="[I_442._1]"/>
      <w:bookmarkEnd w:id="2"/>
      <w:r w:rsidRPr="00E81E65">
        <w:rPr>
          <w:rFonts w:asciiTheme="minorHAnsi" w:hAnsiTheme="minorHAnsi"/>
          <w:i/>
          <w:iCs/>
        </w:rPr>
        <w:t>cum circum axem se summa celeritate convertat et torqueat</w:t>
      </w:r>
      <w:r w:rsidRPr="00E81E65">
        <w:rPr>
          <w:rFonts w:asciiTheme="minorHAnsi" w:hAnsiTheme="minorHAnsi"/>
        </w:rPr>
        <w:t xml:space="preserve">, </w:t>
      </w:r>
      <w:r w:rsidRPr="00E81E65">
        <w:rPr>
          <w:rFonts w:asciiTheme="minorHAnsi" w:hAnsiTheme="minorHAnsi"/>
          <w:i/>
          <w:iCs/>
        </w:rPr>
        <w:t>eadem effici omnia quae si stante terra caelum moveretur.</w:t>
      </w:r>
      <w:r w:rsidRPr="00E81E65">
        <w:rPr>
          <w:rFonts w:asciiTheme="minorHAnsi" w:hAnsiTheme="minorHAnsi"/>
        </w:rPr>
        <w:t xml:space="preserve"> (Cic.</w:t>
      </w:r>
      <w:r w:rsidRPr="00E81E65">
        <w:rPr>
          <w:rFonts w:asciiTheme="minorHAnsi" w:hAnsiTheme="minorHAnsi"/>
          <w:i/>
          <w:iCs/>
        </w:rPr>
        <w:t xml:space="preserve"> </w:t>
      </w:r>
      <w:r w:rsidRPr="00E81E65">
        <w:rPr>
          <w:rFonts w:asciiTheme="minorHAnsi" w:hAnsiTheme="minorHAnsi"/>
        </w:rPr>
        <w:t xml:space="preserve">Acad. Pr. </w:t>
      </w:r>
      <w:r w:rsidRPr="00E81E65">
        <w:rPr>
          <w:rFonts w:asciiTheme="minorHAnsi" w:hAnsiTheme="minorHAnsi"/>
          <w:bCs/>
        </w:rPr>
        <w:t>II</w:t>
      </w:r>
      <w:r w:rsidRPr="00E81E65">
        <w:rPr>
          <w:rFonts w:asciiTheme="minorHAnsi" w:hAnsiTheme="minorHAnsi"/>
        </w:rPr>
        <w:t xml:space="preserve"> 39, 123</w:t>
      </w:r>
      <w:bookmarkStart w:id="3" w:name="[I_441._28]"/>
      <w:bookmarkEnd w:id="3"/>
      <w:r w:rsidRPr="00E81E65">
        <w:rPr>
          <w:rFonts w:asciiTheme="minorHAnsi" w:hAnsiTheme="minorHAnsi"/>
        </w:rPr>
        <w:t>)</w:t>
      </w:r>
    </w:p>
    <w:p w:rsidR="000E5823" w:rsidRPr="00E81E65" w:rsidRDefault="000E5823" w:rsidP="000E5823">
      <w:pPr>
        <w:spacing w:line="360" w:lineRule="auto"/>
        <w:ind w:right="283"/>
        <w:jc w:val="both"/>
        <w:rPr>
          <w:rFonts w:asciiTheme="minorHAnsi" w:hAnsiTheme="minorHAnsi"/>
        </w:rPr>
      </w:pPr>
    </w:p>
    <w:p w:rsidR="000E5823" w:rsidRPr="00E81E65" w:rsidRDefault="000E5823" w:rsidP="000E5823">
      <w:pPr>
        <w:spacing w:line="360" w:lineRule="auto"/>
        <w:rPr>
          <w:rFonts w:asciiTheme="minorHAnsi" w:hAnsiTheme="minorHAnsi"/>
          <w:b/>
          <w:bCs/>
        </w:rPr>
      </w:pPr>
      <w:r w:rsidRPr="00E81E65">
        <w:rPr>
          <w:rFonts w:asciiTheme="minorHAnsi" w:hAnsiTheme="minorHAnsi"/>
          <w:b/>
          <w:bCs/>
        </w:rPr>
        <w:t>Pugna ad Essling = Die Schlacht von Essling bzw. Aspern</w:t>
      </w:r>
    </w:p>
    <w:p w:rsidR="000E5823" w:rsidRPr="004614B6" w:rsidRDefault="000E5823" w:rsidP="000E5823">
      <w:pPr>
        <w:rPr>
          <w:rFonts w:asciiTheme="minorHAnsi" w:hAnsiTheme="minorHAnsi"/>
          <w:i/>
          <w:iCs/>
        </w:rPr>
      </w:pPr>
      <w:r w:rsidRPr="004614B6">
        <w:rPr>
          <w:rFonts w:asciiTheme="minorHAnsi" w:hAnsiTheme="minorHAnsi"/>
          <w:i/>
        </w:rPr>
        <w:t xml:space="preserve">Im Jahre 1811 erschien in Paris ein Buch für Schüler über die Geschichte Napoleons </w:t>
      </w:r>
      <w:r w:rsidR="004614B6" w:rsidRPr="004614B6">
        <w:rPr>
          <w:rFonts w:asciiTheme="minorHAnsi" w:hAnsiTheme="minorHAnsi"/>
          <w:i/>
        </w:rPr>
        <w:t>–</w:t>
      </w:r>
      <w:r w:rsidRPr="004614B6">
        <w:rPr>
          <w:rFonts w:asciiTheme="minorHAnsi" w:hAnsiTheme="minorHAnsi"/>
          <w:i/>
        </w:rPr>
        <w:t xml:space="preserve"> in Latein: </w:t>
      </w:r>
      <w:r w:rsidRPr="004614B6">
        <w:rPr>
          <w:rFonts w:asciiTheme="minorHAnsi" w:hAnsiTheme="minorHAnsi"/>
          <w:i/>
          <w:iCs/>
        </w:rPr>
        <w:t>Epitome rerum gestarum a Neapolione magno. Ad usum studiosae iuventutis.</w:t>
      </w:r>
    </w:p>
    <w:p w:rsidR="000E5823" w:rsidRPr="004614B6" w:rsidRDefault="000E5823" w:rsidP="000E5823">
      <w:pPr>
        <w:rPr>
          <w:rFonts w:asciiTheme="minorHAnsi" w:hAnsiTheme="minorHAnsi"/>
          <w:i/>
        </w:rPr>
      </w:pPr>
      <w:r w:rsidRPr="004614B6">
        <w:rPr>
          <w:rFonts w:asciiTheme="minorHAnsi" w:hAnsiTheme="minorHAnsi"/>
          <w:i/>
        </w:rPr>
        <w:t>Der Autor war Gymnasiallehrer aus der Nähe von Paris. Über die Schlacht von Aspern liest man dort:</w:t>
      </w:r>
    </w:p>
    <w:p w:rsidR="000E5823" w:rsidRPr="00E81E65" w:rsidRDefault="000E5823" w:rsidP="000E5823">
      <w:pPr>
        <w:spacing w:line="360" w:lineRule="auto"/>
        <w:rPr>
          <w:rFonts w:asciiTheme="minorHAnsi" w:hAnsiTheme="minorHAnsi"/>
        </w:rPr>
      </w:pPr>
    </w:p>
    <w:p w:rsidR="000E5823" w:rsidRPr="00E81E65" w:rsidRDefault="000E5823" w:rsidP="000E5823">
      <w:pPr>
        <w:spacing w:line="360" w:lineRule="auto"/>
        <w:rPr>
          <w:rFonts w:asciiTheme="minorHAnsi" w:hAnsiTheme="minorHAnsi"/>
        </w:rPr>
      </w:pPr>
      <w:r w:rsidRPr="00E81E65">
        <w:rPr>
          <w:rFonts w:asciiTheme="minorHAnsi" w:hAnsiTheme="minorHAnsi"/>
        </w:rPr>
        <w:t>Die vicesima secunda Maii 1809</w:t>
      </w:r>
    </w:p>
    <w:p w:rsidR="000E5823" w:rsidRPr="00E81E65" w:rsidRDefault="000E5823" w:rsidP="000E5823">
      <w:pPr>
        <w:spacing w:line="360" w:lineRule="auto"/>
        <w:rPr>
          <w:rFonts w:asciiTheme="minorHAnsi" w:hAnsiTheme="minorHAnsi"/>
        </w:rPr>
      </w:pPr>
      <w:r w:rsidRPr="00E81E65">
        <w:rPr>
          <w:rFonts w:asciiTheme="minorHAnsi" w:hAnsiTheme="minorHAnsi"/>
        </w:rPr>
        <w:t>Primo mane, circa horam quartam, Germani iterato impetu copias nostras adorsi sunt, ut vicum Essling recuperarent. Marescallus Massena</w:t>
      </w:r>
      <w:r w:rsidRPr="00E81E65">
        <w:rPr>
          <w:rStyle w:val="Funotenzeichen"/>
          <w:rFonts w:asciiTheme="minorHAnsi" w:hAnsiTheme="minorHAnsi"/>
        </w:rPr>
        <w:footnoteReference w:id="454"/>
      </w:r>
      <w:r w:rsidRPr="00E81E65">
        <w:rPr>
          <w:rFonts w:asciiTheme="minorHAnsi" w:hAnsiTheme="minorHAnsi"/>
        </w:rPr>
        <w:t xml:space="preserve"> morae impatiens in hostem incurrere statuit. Hinc marescallus Lannes</w:t>
      </w:r>
      <w:r w:rsidRPr="00E81E65">
        <w:rPr>
          <w:rStyle w:val="Funotenzeichen"/>
          <w:rFonts w:asciiTheme="minorHAnsi" w:hAnsiTheme="minorHAnsi"/>
        </w:rPr>
        <w:footnoteReference w:id="455"/>
      </w:r>
      <w:r w:rsidRPr="00E81E65">
        <w:rPr>
          <w:rFonts w:asciiTheme="minorHAnsi" w:hAnsiTheme="minorHAnsi"/>
        </w:rPr>
        <w:t xml:space="preserve"> post varios motus egregia virtute ac diligentia peractos invasit Germanos eosque deturbavit. Iamque actum erat</w:t>
      </w:r>
      <w:r w:rsidRPr="00E81E65">
        <w:rPr>
          <w:rStyle w:val="Funotenzeichen"/>
          <w:rFonts w:asciiTheme="minorHAnsi" w:hAnsiTheme="minorHAnsi"/>
        </w:rPr>
        <w:footnoteReference w:id="456"/>
      </w:r>
      <w:r w:rsidRPr="00E81E65">
        <w:rPr>
          <w:rFonts w:asciiTheme="minorHAnsi" w:hAnsiTheme="minorHAnsi"/>
        </w:rPr>
        <w:t xml:space="preserve"> de exercitu Austriaco, cum supervenit centurio, qui nuntiavit Neapolio Istrum</w:t>
      </w:r>
      <w:r w:rsidRPr="00E81E65">
        <w:rPr>
          <w:rStyle w:val="Funotenzeichen"/>
          <w:rFonts w:asciiTheme="minorHAnsi" w:hAnsiTheme="minorHAnsi"/>
        </w:rPr>
        <w:footnoteReference w:id="457"/>
      </w:r>
      <w:r w:rsidRPr="00E81E65">
        <w:rPr>
          <w:rFonts w:asciiTheme="minorHAnsi" w:hAnsiTheme="minorHAnsi"/>
        </w:rPr>
        <w:t xml:space="preserve"> repente auctum fluctibusque volventem arbores et scaphas</w:t>
      </w:r>
      <w:r w:rsidRPr="00E81E65">
        <w:rPr>
          <w:rStyle w:val="Funotenzeichen"/>
          <w:rFonts w:asciiTheme="minorHAnsi" w:hAnsiTheme="minorHAnsi"/>
        </w:rPr>
        <w:footnoteReference w:id="458"/>
      </w:r>
      <w:r w:rsidRPr="00E81E65">
        <w:rPr>
          <w:rFonts w:asciiTheme="minorHAnsi" w:hAnsiTheme="minorHAnsi"/>
        </w:rPr>
        <w:t>, pontes notros fregisse et secum abstulisse. Ideo res tormentaria</w:t>
      </w:r>
      <w:r w:rsidRPr="00E81E65">
        <w:rPr>
          <w:rStyle w:val="Funotenzeichen"/>
          <w:rFonts w:asciiTheme="minorHAnsi" w:hAnsiTheme="minorHAnsi"/>
        </w:rPr>
        <w:footnoteReference w:id="459"/>
      </w:r>
      <w:r w:rsidRPr="00E81E65">
        <w:rPr>
          <w:rFonts w:asciiTheme="minorHAnsi" w:hAnsiTheme="minorHAnsi"/>
        </w:rPr>
        <w:t xml:space="preserve"> cum magna parte equitatus in dextra fluminis retinebatur.</w:t>
      </w:r>
    </w:p>
    <w:p w:rsidR="000E5823" w:rsidRPr="00E81E65" w:rsidRDefault="000E5823" w:rsidP="000E5823">
      <w:pPr>
        <w:spacing w:line="360" w:lineRule="auto"/>
        <w:rPr>
          <w:rFonts w:asciiTheme="minorHAnsi" w:hAnsiTheme="minorHAnsi"/>
        </w:rPr>
      </w:pPr>
      <w:r w:rsidRPr="00E81E65">
        <w:rPr>
          <w:rFonts w:asciiTheme="minorHAnsi" w:hAnsiTheme="minorHAnsi"/>
        </w:rPr>
        <w:t>Hac audita clade Neapolio copias sistere jussit. ( … ) Iam hostes profligati</w:t>
      </w:r>
      <w:r w:rsidRPr="00E81E65">
        <w:rPr>
          <w:rStyle w:val="Funotenzeichen"/>
          <w:rFonts w:asciiTheme="minorHAnsi" w:hAnsiTheme="minorHAnsi"/>
        </w:rPr>
        <w:footnoteReference w:id="460"/>
      </w:r>
      <w:r w:rsidRPr="00E81E65">
        <w:rPr>
          <w:rFonts w:asciiTheme="minorHAnsi" w:hAnsiTheme="minorHAnsi"/>
        </w:rPr>
        <w:t xml:space="preserve"> terga vertebant, cum ipsi cognoverunt pontes nostros aquis solutos esse: Nec illis quidquam dubii remansit de hoc eventu sibi opportuno, cum iam minui tormentorum nostrorum violentiam copiasque nostras in unum coire cernerent. Itaque tormenta</w:t>
      </w:r>
      <w:r w:rsidRPr="00E81E65">
        <w:rPr>
          <w:rStyle w:val="Funotenzeichen"/>
          <w:rFonts w:asciiTheme="minorHAnsi" w:hAnsiTheme="minorHAnsi"/>
        </w:rPr>
        <w:footnoteReference w:id="461"/>
      </w:r>
      <w:r w:rsidRPr="00E81E65">
        <w:rPr>
          <w:rFonts w:asciiTheme="minorHAnsi" w:hAnsiTheme="minorHAnsi"/>
        </w:rPr>
        <w:t xml:space="preserve"> iam abeuntia in conspectum </w:t>
      </w:r>
      <w:r w:rsidRPr="00E81E65">
        <w:rPr>
          <w:rFonts w:asciiTheme="minorHAnsi" w:hAnsiTheme="minorHAnsi"/>
        </w:rPr>
        <w:lastRenderedPageBreak/>
        <w:t>reduxere</w:t>
      </w:r>
      <w:r w:rsidRPr="00E81E65">
        <w:rPr>
          <w:rStyle w:val="Funotenzeichen"/>
          <w:rFonts w:asciiTheme="minorHAnsi" w:hAnsiTheme="minorHAnsi"/>
        </w:rPr>
        <w:footnoteReference w:id="462"/>
      </w:r>
      <w:r w:rsidRPr="00E81E65">
        <w:rPr>
          <w:rFonts w:asciiTheme="minorHAnsi" w:hAnsiTheme="minorHAnsi"/>
        </w:rPr>
        <w:t xml:space="preserve"> et ab hora nona usque ad vesperam omni ope atque opera enixi sunt</w:t>
      </w:r>
      <w:r w:rsidRPr="00E81E65">
        <w:rPr>
          <w:rStyle w:val="Funotenzeichen"/>
          <w:rFonts w:asciiTheme="minorHAnsi" w:hAnsiTheme="minorHAnsi"/>
        </w:rPr>
        <w:footnoteReference w:id="463"/>
      </w:r>
      <w:r w:rsidRPr="00E81E65">
        <w:rPr>
          <w:rFonts w:asciiTheme="minorHAnsi" w:hAnsiTheme="minorHAnsi"/>
        </w:rPr>
        <w:t>, ut exercitum nostrum contererent. Sed cum nox supervenisset, fracti resistentia nostra in priorem stationem</w:t>
      </w:r>
      <w:r w:rsidRPr="00E81E65">
        <w:rPr>
          <w:rStyle w:val="Funotenzeichen"/>
          <w:rFonts w:asciiTheme="minorHAnsi" w:hAnsiTheme="minorHAnsi"/>
        </w:rPr>
        <w:footnoteReference w:id="464"/>
      </w:r>
      <w:r w:rsidRPr="00E81E65">
        <w:rPr>
          <w:rFonts w:asciiTheme="minorHAnsi" w:hAnsiTheme="minorHAnsi"/>
        </w:rPr>
        <w:t xml:space="preserve"> reversi sunt. </w:t>
      </w:r>
    </w:p>
    <w:p w:rsidR="000E5823" w:rsidRPr="00E81E65" w:rsidRDefault="000E5823" w:rsidP="000E5823">
      <w:pPr>
        <w:spacing w:line="360" w:lineRule="auto"/>
        <w:rPr>
          <w:rFonts w:asciiTheme="minorHAnsi" w:hAnsiTheme="minorHAnsi"/>
        </w:rPr>
      </w:pPr>
      <w:r w:rsidRPr="00E81E65">
        <w:rPr>
          <w:rFonts w:asciiTheme="minorHAnsi" w:hAnsiTheme="minorHAnsi"/>
        </w:rPr>
        <w:t>Ingens fuit eorum iactura</w:t>
      </w:r>
      <w:r w:rsidRPr="00E81E65">
        <w:rPr>
          <w:rStyle w:val="Funotenzeichen"/>
          <w:rFonts w:asciiTheme="minorHAnsi" w:hAnsiTheme="minorHAnsi"/>
        </w:rPr>
        <w:footnoteReference w:id="465"/>
      </w:r>
      <w:r w:rsidRPr="00E81E65">
        <w:rPr>
          <w:rFonts w:asciiTheme="minorHAnsi" w:hAnsiTheme="minorHAnsi"/>
        </w:rPr>
        <w:t>, quippe</w:t>
      </w:r>
      <w:r w:rsidRPr="00E81E65">
        <w:rPr>
          <w:rStyle w:val="Funotenzeichen"/>
          <w:rFonts w:asciiTheme="minorHAnsi" w:hAnsiTheme="minorHAnsi"/>
        </w:rPr>
        <w:footnoteReference w:id="466"/>
      </w:r>
      <w:r w:rsidRPr="00E81E65">
        <w:rPr>
          <w:rFonts w:asciiTheme="minorHAnsi" w:hAnsiTheme="minorHAnsi"/>
        </w:rPr>
        <w:t xml:space="preserve"> cecidere hominum duodecim milia et amplius. Tres quoque et viginti duces et sexaginta centuriones caesi aut saucii fuere. Praeterea venit in potestatem nostram marescallus legatus Webert cum mille et quingentis militibus et quattuor signis. E nostris mille et centum desiderati et tria milia vulnerati. Is vero dolori nostro cumulus accessit, quod marescallo Lannes dextrum femur</w:t>
      </w:r>
      <w:r w:rsidRPr="00E81E65">
        <w:rPr>
          <w:rStyle w:val="Funotenzeichen"/>
          <w:rFonts w:asciiTheme="minorHAnsi" w:hAnsiTheme="minorHAnsi"/>
        </w:rPr>
        <w:footnoteReference w:id="467"/>
      </w:r>
      <w:r w:rsidRPr="00E81E65">
        <w:rPr>
          <w:rFonts w:asciiTheme="minorHAnsi" w:hAnsiTheme="minorHAnsi"/>
        </w:rPr>
        <w:t xml:space="preserve"> globo</w:t>
      </w:r>
      <w:r w:rsidRPr="00E81E65">
        <w:rPr>
          <w:rStyle w:val="Funotenzeichen"/>
          <w:rFonts w:asciiTheme="minorHAnsi" w:hAnsiTheme="minorHAnsi"/>
        </w:rPr>
        <w:footnoteReference w:id="468"/>
      </w:r>
      <w:r w:rsidRPr="00E81E65">
        <w:rPr>
          <w:rFonts w:asciiTheme="minorHAnsi" w:hAnsiTheme="minorHAnsi"/>
        </w:rPr>
        <w:t xml:space="preserve"> ablatum fuerit. Primo aspectu eum vixisse crediderunt; sed deinde satis compos animi</w:t>
      </w:r>
      <w:r w:rsidRPr="00E81E65">
        <w:rPr>
          <w:rStyle w:val="Funotenzeichen"/>
          <w:rFonts w:asciiTheme="minorHAnsi" w:hAnsiTheme="minorHAnsi"/>
        </w:rPr>
        <w:footnoteReference w:id="469"/>
      </w:r>
      <w:r w:rsidRPr="00E81E65">
        <w:rPr>
          <w:rFonts w:asciiTheme="minorHAnsi" w:hAnsiTheme="minorHAnsi"/>
        </w:rPr>
        <w:t xml:space="preserve"> in sella ad Imperatorem devectus est. Congressus ille desiderio et miseratione plenus fuit. Inter infausti certaminis sollicitudines</w:t>
      </w:r>
      <w:r w:rsidRPr="00E81E65">
        <w:rPr>
          <w:rStyle w:val="Funotenzeichen"/>
          <w:rFonts w:asciiTheme="minorHAnsi" w:hAnsiTheme="minorHAnsi"/>
        </w:rPr>
        <w:footnoteReference w:id="470"/>
      </w:r>
      <w:r w:rsidRPr="00E81E65">
        <w:rPr>
          <w:rFonts w:asciiTheme="minorHAnsi" w:hAnsiTheme="minorHAnsi"/>
        </w:rPr>
        <w:t xml:space="preserve"> Neapolio sese totum dedit amicitae, qua per tot annos fidum illum commilitonem complectebatur</w:t>
      </w:r>
      <w:r w:rsidRPr="00E81E65">
        <w:rPr>
          <w:rStyle w:val="Funotenzeichen"/>
          <w:rFonts w:asciiTheme="minorHAnsi" w:hAnsiTheme="minorHAnsi"/>
        </w:rPr>
        <w:footnoteReference w:id="471"/>
      </w:r>
      <w:r w:rsidRPr="00E81E65">
        <w:rPr>
          <w:rFonts w:asciiTheme="minorHAnsi" w:hAnsiTheme="minorHAnsi"/>
        </w:rPr>
        <w:t>; lacrimisque effusis ad circumstantes conversus ait : „Hoc me acerbo casu confici oportuit, ut exercitus mei curam vel paulisper omitterem“. Hic marescallum Lannes ( … ) Imperatorem suum amplexus</w:t>
      </w:r>
      <w:r w:rsidRPr="00E81E65">
        <w:rPr>
          <w:rStyle w:val="Funotenzeichen"/>
          <w:rFonts w:asciiTheme="minorHAnsi" w:hAnsiTheme="minorHAnsi"/>
        </w:rPr>
        <w:footnoteReference w:id="472"/>
      </w:r>
      <w:r w:rsidRPr="00E81E65">
        <w:rPr>
          <w:rFonts w:asciiTheme="minorHAnsi" w:hAnsiTheme="minorHAnsi"/>
        </w:rPr>
        <w:t xml:space="preserve"> dixisse constat : „Iam iam a te auferetur, qui tui servantissimus tuaeque amicitiae conscius moritur.“ Paulo post exstinctus est</w:t>
      </w:r>
      <w:r w:rsidRPr="00E81E65">
        <w:rPr>
          <w:rStyle w:val="Funotenzeichen"/>
          <w:rFonts w:asciiTheme="minorHAnsi" w:hAnsiTheme="minorHAnsi"/>
        </w:rPr>
        <w:footnoteReference w:id="473"/>
      </w:r>
      <w:r w:rsidRPr="00E81E65">
        <w:rPr>
          <w:rFonts w:asciiTheme="minorHAnsi" w:hAnsiTheme="minorHAnsi"/>
        </w:rPr>
        <w:t xml:space="preserve">  nolensque Neapolio amisit virum qui tot acceptis vulneribus clarus totiesque irrita morte spectandus ad Imperii gloriam plurimum profecerat.</w:t>
      </w:r>
    </w:p>
    <w:p w:rsidR="000E5823" w:rsidRPr="00E81E65" w:rsidRDefault="000E5823" w:rsidP="000E5823">
      <w:pPr>
        <w:spacing w:line="360" w:lineRule="auto"/>
        <w:rPr>
          <w:rFonts w:asciiTheme="minorHAnsi" w:hAnsiTheme="minorHAnsi"/>
        </w:rPr>
      </w:pPr>
      <w:r w:rsidRPr="00E81E65">
        <w:rPr>
          <w:rFonts w:asciiTheme="minorHAnsi" w:hAnsiTheme="minorHAnsi"/>
        </w:rPr>
        <w:t>Mox Danubio magis ac magis exundante pontes ea nocte non potuerunt refici. Ideo die postera, Neapolio copias retrocedere jussit et traiecto flumine sese contulit ad ripam sinistram, servata et praesidiis protecta utraque pontis fronte.</w:t>
      </w:r>
    </w:p>
    <w:p w:rsidR="000E5823" w:rsidRPr="00E81E65" w:rsidRDefault="000E5823" w:rsidP="000E5823">
      <w:pPr>
        <w:spacing w:line="360" w:lineRule="auto"/>
        <w:rPr>
          <w:rFonts w:asciiTheme="minorHAnsi" w:hAnsiTheme="minorHAnsi"/>
        </w:rPr>
      </w:pPr>
    </w:p>
    <w:p w:rsidR="000E5823" w:rsidRPr="00E47429" w:rsidRDefault="000E5823" w:rsidP="000E5823">
      <w:pPr>
        <w:spacing w:line="360" w:lineRule="auto"/>
        <w:rPr>
          <w:rFonts w:asciiTheme="minorHAnsi" w:hAnsiTheme="minorHAnsi"/>
        </w:rPr>
      </w:pPr>
      <w:r w:rsidRPr="00E47429">
        <w:rPr>
          <w:rFonts w:asciiTheme="minorHAnsi" w:hAnsiTheme="minorHAnsi"/>
        </w:rPr>
        <w:t>Arbeitsaufgabe:</w:t>
      </w:r>
    </w:p>
    <w:p w:rsidR="000E5823" w:rsidRPr="00E81E65" w:rsidRDefault="000E5823" w:rsidP="004614B6">
      <w:pPr>
        <w:rPr>
          <w:rFonts w:asciiTheme="minorHAnsi" w:hAnsiTheme="minorHAnsi"/>
        </w:rPr>
      </w:pPr>
      <w:r w:rsidRPr="00E81E65">
        <w:rPr>
          <w:rFonts w:asciiTheme="minorHAnsi" w:hAnsiTheme="minorHAnsi"/>
        </w:rPr>
        <w:t>Dieser Text schildert die Schlacht sehr verkürzt und in propagandistischer Sicht. Informiere dich über den tatsächlichen Verlauf und das Ergebnis der Schlacht!</w:t>
      </w:r>
    </w:p>
    <w:p w:rsidR="000E5823" w:rsidRDefault="000E5823" w:rsidP="000E5823">
      <w:pPr>
        <w:spacing w:line="360" w:lineRule="auto"/>
        <w:rPr>
          <w:rFonts w:asciiTheme="minorHAnsi" w:hAnsiTheme="minorHAnsi"/>
          <w:b/>
          <w:bCs/>
        </w:rPr>
      </w:pPr>
    </w:p>
    <w:p w:rsidR="004614B6" w:rsidRPr="00E81E65" w:rsidRDefault="004614B6" w:rsidP="000E5823">
      <w:pPr>
        <w:spacing w:line="360" w:lineRule="auto"/>
        <w:rPr>
          <w:rFonts w:asciiTheme="minorHAnsi" w:hAnsiTheme="minorHAnsi"/>
          <w:b/>
          <w:bCs/>
        </w:rPr>
      </w:pPr>
    </w:p>
    <w:p w:rsidR="000E5823" w:rsidRPr="00E81E65" w:rsidRDefault="000E5823" w:rsidP="000E5823">
      <w:pPr>
        <w:pStyle w:val="HTMLVorformatiert"/>
        <w:rPr>
          <w:rFonts w:asciiTheme="minorHAnsi" w:hAnsiTheme="minorHAnsi"/>
          <w:b/>
          <w:sz w:val="24"/>
          <w:szCs w:val="24"/>
        </w:rPr>
      </w:pPr>
      <w:r w:rsidRPr="00E81E65">
        <w:rPr>
          <w:rFonts w:asciiTheme="minorHAnsi" w:hAnsiTheme="minorHAnsi"/>
          <w:b/>
          <w:sz w:val="24"/>
          <w:szCs w:val="24"/>
        </w:rPr>
        <w:lastRenderedPageBreak/>
        <w:t>Kepler: Das heliozentrische Weltbild</w:t>
      </w:r>
    </w:p>
    <w:p w:rsidR="000E5823" w:rsidRPr="00E81E65" w:rsidRDefault="000E5823" w:rsidP="000E5823">
      <w:pPr>
        <w:pStyle w:val="HTMLVorformatiert"/>
        <w:rPr>
          <w:rFonts w:asciiTheme="minorHAnsi" w:hAnsiTheme="minorHAnsi"/>
          <w:i/>
          <w:sz w:val="24"/>
          <w:szCs w:val="24"/>
        </w:rPr>
      </w:pPr>
      <w:r w:rsidRPr="00E81E65">
        <w:rPr>
          <w:rFonts w:asciiTheme="minorHAnsi" w:hAnsiTheme="minorHAnsi"/>
          <w:i/>
          <w:sz w:val="24"/>
          <w:szCs w:val="24"/>
        </w:rPr>
        <w:t>In der Einleitung zu seinem Hauptwerk schildert Kepler (1571 – 1630), wie sich ihm allmählich das heliozentrische Weltbild erschlossen hat (Kepler: Harmonices Mundi lib. V. Prooemium, gek.)</w:t>
      </w:r>
    </w:p>
    <w:p w:rsidR="000E5823" w:rsidRPr="00E81E65" w:rsidRDefault="000E5823" w:rsidP="000E5823">
      <w:pPr>
        <w:pStyle w:val="HTMLVorformatiert"/>
        <w:spacing w:line="360" w:lineRule="auto"/>
        <w:rPr>
          <w:rFonts w:asciiTheme="minorHAnsi" w:hAnsiTheme="minorHAnsi"/>
          <w:sz w:val="24"/>
          <w:szCs w:val="24"/>
        </w:rPr>
      </w:pPr>
    </w:p>
    <w:p w:rsidR="000E5823" w:rsidRPr="00E81E65" w:rsidRDefault="000E5823" w:rsidP="000E5823">
      <w:pPr>
        <w:pStyle w:val="HTMLVorformatiert"/>
        <w:spacing w:line="360" w:lineRule="auto"/>
        <w:rPr>
          <w:rFonts w:asciiTheme="minorHAnsi" w:hAnsiTheme="minorHAnsi"/>
          <w:sz w:val="24"/>
          <w:szCs w:val="24"/>
        </w:rPr>
      </w:pPr>
      <w:r w:rsidRPr="00E81E65">
        <w:rPr>
          <w:rFonts w:asciiTheme="minorHAnsi" w:hAnsiTheme="minorHAnsi"/>
          <w:sz w:val="24"/>
          <w:szCs w:val="24"/>
        </w:rPr>
        <w:t>( … ) Optimam vitae partem astronomicis contemplationibus</w:t>
      </w:r>
      <w:r w:rsidRPr="00E81E65">
        <w:rPr>
          <w:rStyle w:val="Funotenzeichen"/>
          <w:rFonts w:asciiTheme="minorHAnsi" w:hAnsiTheme="minorHAnsi"/>
          <w:sz w:val="24"/>
          <w:szCs w:val="24"/>
        </w:rPr>
        <w:footnoteReference w:id="474"/>
      </w:r>
      <w:r w:rsidRPr="00E81E65">
        <w:rPr>
          <w:rFonts w:asciiTheme="minorHAnsi" w:hAnsiTheme="minorHAnsi"/>
          <w:sz w:val="24"/>
          <w:szCs w:val="24"/>
        </w:rPr>
        <w:t xml:space="preserve"> impendi</w:t>
      </w:r>
      <w:r w:rsidRPr="00E81E65">
        <w:rPr>
          <w:rStyle w:val="Funotenzeichen"/>
          <w:rFonts w:asciiTheme="minorHAnsi" w:hAnsiTheme="minorHAnsi"/>
          <w:sz w:val="24"/>
          <w:szCs w:val="24"/>
        </w:rPr>
        <w:footnoteReference w:id="475"/>
      </w:r>
      <w:r w:rsidRPr="00E81E65">
        <w:rPr>
          <w:rFonts w:asciiTheme="minorHAnsi" w:hAnsiTheme="minorHAnsi"/>
          <w:sz w:val="24"/>
          <w:szCs w:val="24"/>
        </w:rPr>
        <w:t>, Tychonem Braheum</w:t>
      </w:r>
      <w:r w:rsidRPr="00E81E65">
        <w:rPr>
          <w:rStyle w:val="Funotenzeichen"/>
          <w:rFonts w:asciiTheme="minorHAnsi" w:hAnsiTheme="minorHAnsi"/>
          <w:sz w:val="24"/>
          <w:szCs w:val="24"/>
        </w:rPr>
        <w:footnoteReference w:id="476"/>
      </w:r>
      <w:r w:rsidRPr="00E81E65">
        <w:rPr>
          <w:rFonts w:asciiTheme="minorHAnsi" w:hAnsiTheme="minorHAnsi"/>
          <w:sz w:val="24"/>
          <w:szCs w:val="24"/>
        </w:rPr>
        <w:t xml:space="preserve"> conveni, Pragam</w:t>
      </w:r>
      <w:r w:rsidRPr="00E81E65">
        <w:rPr>
          <w:rStyle w:val="Funotenzeichen"/>
          <w:rFonts w:asciiTheme="minorHAnsi" w:hAnsiTheme="minorHAnsi"/>
          <w:sz w:val="24"/>
          <w:szCs w:val="24"/>
        </w:rPr>
        <w:footnoteReference w:id="477"/>
      </w:r>
      <w:r w:rsidRPr="00E81E65">
        <w:rPr>
          <w:rFonts w:asciiTheme="minorHAnsi" w:hAnsiTheme="minorHAnsi"/>
          <w:sz w:val="24"/>
          <w:szCs w:val="24"/>
        </w:rPr>
        <w:t xml:space="preserve"> sedem elegi, id tandem</w:t>
      </w:r>
      <w:r w:rsidRPr="00E81E65">
        <w:rPr>
          <w:rStyle w:val="Funotenzeichen"/>
          <w:rFonts w:asciiTheme="minorHAnsi" w:hAnsiTheme="minorHAnsi"/>
          <w:sz w:val="24"/>
          <w:szCs w:val="24"/>
        </w:rPr>
        <w:footnoteReference w:id="478"/>
      </w:r>
      <w:r w:rsidRPr="00E81E65">
        <w:rPr>
          <w:rFonts w:asciiTheme="minorHAnsi" w:hAnsiTheme="minorHAnsi"/>
          <w:sz w:val="24"/>
          <w:szCs w:val="24"/>
        </w:rPr>
        <w:t>, Deo Opt. Maximo, qui mentem inspiraverat, desiderium ingens excitaverat, vitam etiam et vires ingenii prorogante</w:t>
      </w:r>
      <w:r w:rsidRPr="00E81E65">
        <w:rPr>
          <w:rStyle w:val="Funotenzeichen"/>
          <w:rFonts w:asciiTheme="minorHAnsi" w:hAnsiTheme="minorHAnsi"/>
          <w:sz w:val="24"/>
          <w:szCs w:val="24"/>
        </w:rPr>
        <w:footnoteReference w:id="479"/>
      </w:r>
      <w:r w:rsidRPr="00E81E65">
        <w:rPr>
          <w:rFonts w:asciiTheme="minorHAnsi" w:hAnsiTheme="minorHAnsi"/>
          <w:sz w:val="24"/>
          <w:szCs w:val="24"/>
        </w:rPr>
        <w:t xml:space="preserve"> ( … ) in lucem protuli supraque quam</w:t>
      </w:r>
      <w:r w:rsidRPr="00E81E65">
        <w:rPr>
          <w:rStyle w:val="Funotenzeichen"/>
          <w:rFonts w:asciiTheme="minorHAnsi" w:hAnsiTheme="minorHAnsi"/>
          <w:sz w:val="24"/>
          <w:szCs w:val="24"/>
        </w:rPr>
        <w:footnoteReference w:id="480"/>
      </w:r>
      <w:r w:rsidRPr="00E81E65">
        <w:rPr>
          <w:rFonts w:asciiTheme="minorHAnsi" w:hAnsiTheme="minorHAnsi"/>
          <w:sz w:val="24"/>
          <w:szCs w:val="24"/>
        </w:rPr>
        <w:t xml:space="preserve"> sperare unquam potui verissimum deprehendi, totam harmonices</w:t>
      </w:r>
      <w:r w:rsidRPr="00E81E65">
        <w:rPr>
          <w:rStyle w:val="Funotenzeichen"/>
          <w:rFonts w:asciiTheme="minorHAnsi" w:hAnsiTheme="minorHAnsi"/>
          <w:sz w:val="24"/>
          <w:szCs w:val="24"/>
        </w:rPr>
        <w:footnoteReference w:id="481"/>
      </w:r>
      <w:r w:rsidRPr="00E81E65">
        <w:rPr>
          <w:rFonts w:asciiTheme="minorHAnsi" w:hAnsiTheme="minorHAnsi"/>
          <w:sz w:val="24"/>
          <w:szCs w:val="24"/>
        </w:rPr>
        <w:t xml:space="preserve"> naturam, quantaquanta</w:t>
      </w:r>
      <w:r w:rsidRPr="00E81E65">
        <w:rPr>
          <w:rStyle w:val="Funotenzeichen"/>
          <w:rFonts w:asciiTheme="minorHAnsi" w:hAnsiTheme="minorHAnsi"/>
          <w:sz w:val="24"/>
          <w:szCs w:val="24"/>
        </w:rPr>
        <w:footnoteReference w:id="482"/>
      </w:r>
      <w:r w:rsidRPr="00E81E65">
        <w:rPr>
          <w:rFonts w:asciiTheme="minorHAnsi" w:hAnsiTheme="minorHAnsi"/>
          <w:sz w:val="24"/>
          <w:szCs w:val="24"/>
        </w:rPr>
        <w:t xml:space="preserve"> est, cum omnibus suis partibus ( … ) inter motus coelestes reperiri; non eo quidem modo, quem ego conceperam animo</w:t>
      </w:r>
      <w:r w:rsidRPr="00E81E65">
        <w:rPr>
          <w:rStyle w:val="Funotenzeichen"/>
          <w:rFonts w:asciiTheme="minorHAnsi" w:hAnsiTheme="minorHAnsi"/>
          <w:sz w:val="24"/>
          <w:szCs w:val="24"/>
        </w:rPr>
        <w:footnoteReference w:id="483"/>
      </w:r>
      <w:r w:rsidRPr="00E81E65">
        <w:rPr>
          <w:rFonts w:asciiTheme="minorHAnsi" w:hAnsiTheme="minorHAnsi"/>
          <w:sz w:val="24"/>
          <w:szCs w:val="24"/>
        </w:rPr>
        <w:t xml:space="preserve"> (pars haec est non postrema mei gaudii), sed diversissimo alio simulque et praestantissimo et perfectissimo. </w:t>
      </w:r>
    </w:p>
    <w:p w:rsidR="000E5823" w:rsidRPr="00E81E65" w:rsidRDefault="000E5823" w:rsidP="000E5823">
      <w:pPr>
        <w:pStyle w:val="HTMLVorformatiert"/>
        <w:spacing w:line="360" w:lineRule="auto"/>
        <w:rPr>
          <w:rFonts w:asciiTheme="minorHAnsi" w:hAnsiTheme="minorHAnsi"/>
          <w:sz w:val="24"/>
          <w:szCs w:val="24"/>
        </w:rPr>
      </w:pPr>
      <w:r w:rsidRPr="00E81E65">
        <w:rPr>
          <w:rFonts w:asciiTheme="minorHAnsi" w:hAnsiTheme="minorHAnsi"/>
          <w:sz w:val="24"/>
          <w:szCs w:val="24"/>
        </w:rPr>
        <w:t>Accessit ( … ) lectio Harmonicorum Ptolemaei</w:t>
      </w:r>
      <w:r w:rsidRPr="00E81E65">
        <w:rPr>
          <w:rStyle w:val="Funotenzeichen"/>
          <w:rFonts w:asciiTheme="minorHAnsi" w:hAnsiTheme="minorHAnsi"/>
          <w:sz w:val="24"/>
          <w:szCs w:val="24"/>
        </w:rPr>
        <w:footnoteReference w:id="484"/>
      </w:r>
      <w:r w:rsidRPr="00E81E65">
        <w:rPr>
          <w:rFonts w:asciiTheme="minorHAnsi" w:hAnsiTheme="minorHAnsi"/>
          <w:sz w:val="24"/>
          <w:szCs w:val="24"/>
        </w:rPr>
        <w:t>, ( … ) ubi praeter exspectationem et summa cum admiratione inveni totum fere librum eius tertium in eadem contemplatione harmoniae coelestis insumptum</w:t>
      </w:r>
      <w:r w:rsidRPr="00E81E65">
        <w:rPr>
          <w:rStyle w:val="Funotenzeichen"/>
          <w:rFonts w:asciiTheme="minorHAnsi" w:hAnsiTheme="minorHAnsi"/>
          <w:sz w:val="24"/>
          <w:szCs w:val="24"/>
        </w:rPr>
        <w:footnoteReference w:id="485"/>
      </w:r>
      <w:r w:rsidRPr="00E81E65">
        <w:rPr>
          <w:rFonts w:asciiTheme="minorHAnsi" w:hAnsiTheme="minorHAnsi"/>
          <w:sz w:val="24"/>
          <w:szCs w:val="24"/>
        </w:rPr>
        <w:t xml:space="preserve"> ante mille et quingentos annos. Verum id aetatis</w:t>
      </w:r>
      <w:r w:rsidRPr="00E81E65">
        <w:rPr>
          <w:rStyle w:val="Funotenzeichen"/>
          <w:rFonts w:asciiTheme="minorHAnsi" w:hAnsiTheme="minorHAnsi"/>
          <w:sz w:val="24"/>
          <w:szCs w:val="24"/>
        </w:rPr>
        <w:footnoteReference w:id="486"/>
      </w:r>
      <w:r w:rsidRPr="00E81E65">
        <w:rPr>
          <w:rFonts w:asciiTheme="minorHAnsi" w:hAnsiTheme="minorHAnsi"/>
          <w:sz w:val="24"/>
          <w:szCs w:val="24"/>
        </w:rPr>
        <w:t xml:space="preserve"> multum adhuc deerat astronomiae potuitque Ptolemaeus, re infeliciter temptata, desperationem aliis obicere</w:t>
      </w:r>
      <w:r w:rsidRPr="00E81E65">
        <w:rPr>
          <w:rStyle w:val="Funotenzeichen"/>
          <w:rFonts w:asciiTheme="minorHAnsi" w:hAnsiTheme="minorHAnsi"/>
          <w:sz w:val="24"/>
          <w:szCs w:val="24"/>
        </w:rPr>
        <w:footnoteReference w:id="487"/>
      </w:r>
      <w:r w:rsidRPr="00E81E65">
        <w:rPr>
          <w:rFonts w:asciiTheme="minorHAnsi" w:hAnsiTheme="minorHAnsi"/>
          <w:sz w:val="24"/>
          <w:szCs w:val="24"/>
        </w:rPr>
        <w:t>, ut qui</w:t>
      </w:r>
      <w:r w:rsidRPr="00E81E65">
        <w:rPr>
          <w:rStyle w:val="Funotenzeichen"/>
          <w:rFonts w:asciiTheme="minorHAnsi" w:hAnsiTheme="minorHAnsi"/>
          <w:sz w:val="24"/>
          <w:szCs w:val="24"/>
        </w:rPr>
        <w:footnoteReference w:id="488"/>
      </w:r>
      <w:r w:rsidRPr="00E81E65">
        <w:rPr>
          <w:rFonts w:asciiTheme="minorHAnsi" w:hAnsiTheme="minorHAnsi"/>
          <w:sz w:val="24"/>
          <w:szCs w:val="24"/>
        </w:rPr>
        <w:t xml:space="preserve"> cum Scipione Ciceroniano potius suave quoddam somnium Pythagoricum</w:t>
      </w:r>
      <w:r w:rsidRPr="00E81E65">
        <w:rPr>
          <w:rStyle w:val="Funotenzeichen"/>
          <w:rFonts w:asciiTheme="minorHAnsi" w:hAnsiTheme="minorHAnsi"/>
          <w:sz w:val="24"/>
          <w:szCs w:val="24"/>
        </w:rPr>
        <w:footnoteReference w:id="489"/>
      </w:r>
      <w:r w:rsidRPr="00E81E65">
        <w:rPr>
          <w:rFonts w:asciiTheme="minorHAnsi" w:hAnsiTheme="minorHAnsi"/>
          <w:sz w:val="24"/>
          <w:szCs w:val="24"/>
        </w:rPr>
        <w:t xml:space="preserve"> recitasse, quam philosophiam</w:t>
      </w:r>
      <w:r w:rsidRPr="00E81E65">
        <w:rPr>
          <w:rStyle w:val="Funotenzeichen"/>
          <w:rFonts w:asciiTheme="minorHAnsi" w:hAnsiTheme="minorHAnsi"/>
          <w:sz w:val="24"/>
          <w:szCs w:val="24"/>
        </w:rPr>
        <w:footnoteReference w:id="490"/>
      </w:r>
      <w:r w:rsidRPr="00E81E65">
        <w:rPr>
          <w:rFonts w:asciiTheme="minorHAnsi" w:hAnsiTheme="minorHAnsi"/>
          <w:sz w:val="24"/>
          <w:szCs w:val="24"/>
        </w:rPr>
        <w:t xml:space="preserve"> adiuvisse videretur; at me cum</w:t>
      </w:r>
      <w:r w:rsidRPr="00E81E65">
        <w:rPr>
          <w:rStyle w:val="Funotenzeichen"/>
          <w:rFonts w:asciiTheme="minorHAnsi" w:hAnsiTheme="minorHAnsi"/>
          <w:sz w:val="24"/>
          <w:szCs w:val="24"/>
        </w:rPr>
        <w:footnoteReference w:id="491"/>
      </w:r>
      <w:r w:rsidRPr="00E81E65">
        <w:rPr>
          <w:rFonts w:asciiTheme="minorHAnsi" w:hAnsiTheme="minorHAnsi"/>
          <w:sz w:val="24"/>
          <w:szCs w:val="24"/>
        </w:rPr>
        <w:t xml:space="preserve"> illa veteris astronomiae ruditas</w:t>
      </w:r>
      <w:r w:rsidRPr="00E81E65">
        <w:rPr>
          <w:rStyle w:val="Funotenzeichen"/>
          <w:rFonts w:asciiTheme="minorHAnsi" w:hAnsiTheme="minorHAnsi"/>
          <w:sz w:val="24"/>
          <w:szCs w:val="24"/>
        </w:rPr>
        <w:footnoteReference w:id="492"/>
      </w:r>
      <w:r w:rsidRPr="00E81E65">
        <w:rPr>
          <w:rFonts w:asciiTheme="minorHAnsi" w:hAnsiTheme="minorHAnsi"/>
          <w:sz w:val="24"/>
          <w:szCs w:val="24"/>
        </w:rPr>
        <w:t>, tum hic ipse</w:t>
      </w:r>
      <w:r w:rsidRPr="00E81E65">
        <w:rPr>
          <w:rStyle w:val="Funotenzeichen"/>
          <w:rFonts w:asciiTheme="minorHAnsi" w:hAnsiTheme="minorHAnsi"/>
          <w:sz w:val="24"/>
          <w:szCs w:val="24"/>
        </w:rPr>
        <w:footnoteReference w:id="493"/>
      </w:r>
      <w:r w:rsidRPr="00E81E65">
        <w:rPr>
          <w:rFonts w:asciiTheme="minorHAnsi" w:hAnsiTheme="minorHAnsi"/>
          <w:sz w:val="24"/>
          <w:szCs w:val="24"/>
        </w:rPr>
        <w:t xml:space="preserve"> meditationum utriusque ex quindecim saeculorum intervallo consensus ad amussim</w:t>
      </w:r>
      <w:r w:rsidRPr="00E81E65">
        <w:rPr>
          <w:rStyle w:val="Funotenzeichen"/>
          <w:rFonts w:asciiTheme="minorHAnsi" w:hAnsiTheme="minorHAnsi"/>
          <w:sz w:val="24"/>
          <w:szCs w:val="24"/>
        </w:rPr>
        <w:footnoteReference w:id="494"/>
      </w:r>
      <w:r w:rsidRPr="00E81E65">
        <w:rPr>
          <w:rFonts w:asciiTheme="minorHAnsi" w:hAnsiTheme="minorHAnsi"/>
          <w:sz w:val="24"/>
          <w:szCs w:val="24"/>
        </w:rPr>
        <w:t xml:space="preserve"> exactus, vehementer confirmavit in urgendo </w:t>
      </w:r>
      <w:r w:rsidRPr="00E81E65">
        <w:rPr>
          <w:rFonts w:asciiTheme="minorHAnsi" w:hAnsiTheme="minorHAnsi"/>
          <w:sz w:val="24"/>
          <w:szCs w:val="24"/>
        </w:rPr>
        <w:lastRenderedPageBreak/>
        <w:t>proposito</w:t>
      </w:r>
      <w:r w:rsidRPr="00E81E65">
        <w:rPr>
          <w:rStyle w:val="Funotenzeichen"/>
          <w:rFonts w:asciiTheme="minorHAnsi" w:hAnsiTheme="minorHAnsi"/>
          <w:sz w:val="24"/>
          <w:szCs w:val="24"/>
        </w:rPr>
        <w:footnoteReference w:id="495"/>
      </w:r>
      <w:r w:rsidRPr="00E81E65">
        <w:rPr>
          <w:rFonts w:asciiTheme="minorHAnsi" w:hAnsiTheme="minorHAnsi"/>
          <w:sz w:val="24"/>
          <w:szCs w:val="24"/>
        </w:rPr>
        <w:t>. Nam quid multis opus (est)? Ipsa rerum natura sese proditum ibat</w:t>
      </w:r>
      <w:r w:rsidRPr="00E81E65">
        <w:rPr>
          <w:rStyle w:val="Funotenzeichen"/>
          <w:rFonts w:asciiTheme="minorHAnsi" w:hAnsiTheme="minorHAnsi"/>
          <w:sz w:val="24"/>
          <w:szCs w:val="24"/>
        </w:rPr>
        <w:footnoteReference w:id="496"/>
      </w:r>
      <w:r w:rsidRPr="00E81E65">
        <w:rPr>
          <w:rFonts w:asciiTheme="minorHAnsi" w:hAnsiTheme="minorHAnsi"/>
          <w:sz w:val="24"/>
          <w:szCs w:val="24"/>
        </w:rPr>
        <w:t xml:space="preserve"> hominibus per diversos distantium saeculorum interpretes. Digitus Dei erat, ut cum Hebraeis</w:t>
      </w:r>
      <w:r w:rsidRPr="00E81E65">
        <w:rPr>
          <w:rStyle w:val="Funotenzeichen"/>
          <w:rFonts w:asciiTheme="minorHAnsi" w:hAnsiTheme="minorHAnsi"/>
          <w:sz w:val="24"/>
          <w:szCs w:val="24"/>
        </w:rPr>
        <w:footnoteReference w:id="497"/>
      </w:r>
      <w:r w:rsidRPr="00E81E65">
        <w:rPr>
          <w:rFonts w:asciiTheme="minorHAnsi" w:hAnsiTheme="minorHAnsi"/>
          <w:sz w:val="24"/>
          <w:szCs w:val="24"/>
        </w:rPr>
        <w:t xml:space="preserve"> loquar, hic</w:t>
      </w:r>
      <w:r w:rsidRPr="00E81E65">
        <w:rPr>
          <w:rStyle w:val="Funotenzeichen"/>
          <w:rFonts w:asciiTheme="minorHAnsi" w:hAnsiTheme="minorHAnsi"/>
          <w:sz w:val="24"/>
          <w:szCs w:val="24"/>
        </w:rPr>
        <w:footnoteReference w:id="498"/>
      </w:r>
      <w:r w:rsidRPr="00E81E65">
        <w:rPr>
          <w:rFonts w:asciiTheme="minorHAnsi" w:hAnsiTheme="minorHAnsi"/>
          <w:sz w:val="24"/>
          <w:szCs w:val="24"/>
        </w:rPr>
        <w:t xml:space="preserve"> in animis duorum , qui se totos contemplationi naturae dedidissent , de conformatione mundi conceptus idem, cum neuter alteri dux fuisset ad hoc iter ingrediendum. </w:t>
      </w:r>
    </w:p>
    <w:p w:rsidR="000E5823" w:rsidRPr="00E81E65" w:rsidRDefault="000E5823" w:rsidP="000E5823">
      <w:pPr>
        <w:pStyle w:val="HTMLVorformatiert"/>
        <w:spacing w:line="360" w:lineRule="auto"/>
        <w:rPr>
          <w:rFonts w:asciiTheme="minorHAnsi" w:hAnsiTheme="minorHAnsi"/>
          <w:sz w:val="24"/>
          <w:szCs w:val="24"/>
        </w:rPr>
      </w:pPr>
      <w:r w:rsidRPr="00E81E65">
        <w:rPr>
          <w:rFonts w:asciiTheme="minorHAnsi" w:hAnsiTheme="minorHAnsi"/>
          <w:noProof/>
          <w:sz w:val="24"/>
          <w:szCs w:val="24"/>
        </w:rPr>
        <w:drawing>
          <wp:anchor distT="0" distB="0" distL="114300" distR="114300" simplePos="0" relativeHeight="251664384" behindDoc="1" locked="0" layoutInCell="1" allowOverlap="1" wp14:anchorId="1D421F66" wp14:editId="0CBB490D">
            <wp:simplePos x="0" y="0"/>
            <wp:positionH relativeFrom="column">
              <wp:posOffset>4008120</wp:posOffset>
            </wp:positionH>
            <wp:positionV relativeFrom="paragraph">
              <wp:posOffset>908685</wp:posOffset>
            </wp:positionV>
            <wp:extent cx="2058670" cy="3700780"/>
            <wp:effectExtent l="0" t="0" r="0" b="0"/>
            <wp:wrapTight wrapText="bothSides">
              <wp:wrapPolygon edited="0">
                <wp:start x="0" y="0"/>
                <wp:lineTo x="0" y="21459"/>
                <wp:lineTo x="21387" y="21459"/>
                <wp:lineTo x="2138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pler-1619-pl-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58670" cy="3700780"/>
                    </a:xfrm>
                    <a:prstGeom prst="rect">
                      <a:avLst/>
                    </a:prstGeom>
                  </pic:spPr>
                </pic:pic>
              </a:graphicData>
            </a:graphic>
            <wp14:sizeRelH relativeFrom="margin">
              <wp14:pctWidth>0</wp14:pctWidth>
            </wp14:sizeRelH>
            <wp14:sizeRelV relativeFrom="margin">
              <wp14:pctHeight>0</wp14:pctHeight>
            </wp14:sizeRelV>
          </wp:anchor>
        </w:drawing>
      </w:r>
      <w:r w:rsidRPr="00E81E65">
        <w:rPr>
          <w:rFonts w:asciiTheme="minorHAnsi" w:hAnsiTheme="minorHAnsi"/>
          <w:sz w:val="24"/>
          <w:szCs w:val="24"/>
        </w:rPr>
        <w:t>Postquam ( … ) sol ipse merus</w:t>
      </w:r>
      <w:r w:rsidRPr="00E81E65">
        <w:rPr>
          <w:rStyle w:val="Funotenzeichen"/>
          <w:rFonts w:asciiTheme="minorHAnsi" w:hAnsiTheme="minorHAnsi"/>
          <w:sz w:val="24"/>
          <w:szCs w:val="24"/>
        </w:rPr>
        <w:footnoteReference w:id="499"/>
      </w:r>
      <w:r w:rsidRPr="00E81E65">
        <w:rPr>
          <w:rFonts w:asciiTheme="minorHAnsi" w:hAnsiTheme="minorHAnsi"/>
          <w:sz w:val="24"/>
          <w:szCs w:val="24"/>
        </w:rPr>
        <w:t xml:space="preserve"> illuxit contemplationis admirabilissimae, nihil me retinet lubet</w:t>
      </w:r>
      <w:r w:rsidRPr="00E81E65">
        <w:rPr>
          <w:rStyle w:val="Funotenzeichen"/>
          <w:rFonts w:asciiTheme="minorHAnsi" w:hAnsiTheme="minorHAnsi"/>
          <w:sz w:val="24"/>
          <w:szCs w:val="24"/>
        </w:rPr>
        <w:footnoteReference w:id="500"/>
      </w:r>
      <w:r w:rsidRPr="00E81E65">
        <w:rPr>
          <w:rFonts w:asciiTheme="minorHAnsi" w:hAnsiTheme="minorHAnsi"/>
          <w:sz w:val="24"/>
          <w:szCs w:val="24"/>
        </w:rPr>
        <w:t xml:space="preserve"> indulgere</w:t>
      </w:r>
      <w:r w:rsidRPr="00E81E65">
        <w:rPr>
          <w:rStyle w:val="Funotenzeichen"/>
          <w:rFonts w:asciiTheme="minorHAnsi" w:hAnsiTheme="minorHAnsi"/>
          <w:sz w:val="24"/>
          <w:szCs w:val="24"/>
        </w:rPr>
        <w:footnoteReference w:id="501"/>
      </w:r>
      <w:r w:rsidRPr="00E81E65">
        <w:rPr>
          <w:rFonts w:asciiTheme="minorHAnsi" w:hAnsiTheme="minorHAnsi"/>
          <w:sz w:val="24"/>
          <w:szCs w:val="24"/>
        </w:rPr>
        <w:t xml:space="preserve"> sacro furori, lubet insultare</w:t>
      </w:r>
      <w:r w:rsidRPr="00E81E65">
        <w:rPr>
          <w:rStyle w:val="Funotenzeichen"/>
          <w:rFonts w:asciiTheme="minorHAnsi" w:hAnsiTheme="minorHAnsi"/>
          <w:sz w:val="24"/>
          <w:szCs w:val="24"/>
        </w:rPr>
        <w:footnoteReference w:id="502"/>
      </w:r>
      <w:r w:rsidRPr="00E81E65">
        <w:rPr>
          <w:rFonts w:asciiTheme="minorHAnsi" w:hAnsiTheme="minorHAnsi"/>
          <w:sz w:val="24"/>
          <w:szCs w:val="24"/>
        </w:rPr>
        <w:t xml:space="preserve"> mortalibus confessione ingenua</w:t>
      </w:r>
      <w:r w:rsidRPr="00E81E65">
        <w:rPr>
          <w:rStyle w:val="Funotenzeichen"/>
          <w:rFonts w:asciiTheme="minorHAnsi" w:hAnsiTheme="minorHAnsi"/>
          <w:sz w:val="24"/>
          <w:szCs w:val="24"/>
        </w:rPr>
        <w:footnoteReference w:id="503"/>
      </w:r>
      <w:r w:rsidRPr="00E81E65">
        <w:rPr>
          <w:rFonts w:asciiTheme="minorHAnsi" w:hAnsiTheme="minorHAnsi"/>
          <w:sz w:val="24"/>
          <w:szCs w:val="24"/>
        </w:rPr>
        <w:t>, me vasa aurea Aegyptiorum furari</w:t>
      </w:r>
      <w:r w:rsidRPr="00E81E65">
        <w:rPr>
          <w:rStyle w:val="Funotenzeichen"/>
          <w:rFonts w:asciiTheme="minorHAnsi" w:hAnsiTheme="minorHAnsi"/>
          <w:sz w:val="24"/>
          <w:szCs w:val="24"/>
        </w:rPr>
        <w:footnoteReference w:id="504"/>
      </w:r>
      <w:r w:rsidRPr="00E81E65">
        <w:rPr>
          <w:rFonts w:asciiTheme="minorHAnsi" w:hAnsiTheme="minorHAnsi"/>
          <w:sz w:val="24"/>
          <w:szCs w:val="24"/>
        </w:rPr>
        <w:t>, ut Deo meo tabernaculum</w:t>
      </w:r>
      <w:r w:rsidRPr="00E81E65">
        <w:rPr>
          <w:rStyle w:val="Funotenzeichen"/>
          <w:rFonts w:asciiTheme="minorHAnsi" w:hAnsiTheme="minorHAnsi"/>
          <w:sz w:val="24"/>
          <w:szCs w:val="24"/>
        </w:rPr>
        <w:footnoteReference w:id="505"/>
      </w:r>
      <w:r w:rsidRPr="00E81E65">
        <w:rPr>
          <w:rFonts w:asciiTheme="minorHAnsi" w:hAnsiTheme="minorHAnsi"/>
          <w:sz w:val="24"/>
          <w:szCs w:val="24"/>
        </w:rPr>
        <w:t xml:space="preserve"> ex iis construam, longissime ab Aegypti finibus. Si ignoscitis, gaudebo, si suscensetis</w:t>
      </w:r>
      <w:r w:rsidRPr="00E81E65">
        <w:rPr>
          <w:rStyle w:val="Funotenzeichen"/>
          <w:rFonts w:asciiTheme="minorHAnsi" w:hAnsiTheme="minorHAnsi"/>
          <w:sz w:val="24"/>
          <w:szCs w:val="24"/>
        </w:rPr>
        <w:footnoteReference w:id="506"/>
      </w:r>
      <w:r w:rsidRPr="00E81E65">
        <w:rPr>
          <w:rFonts w:asciiTheme="minorHAnsi" w:hAnsiTheme="minorHAnsi"/>
          <w:sz w:val="24"/>
          <w:szCs w:val="24"/>
        </w:rPr>
        <w:t>, feram; iacio en aleam</w:t>
      </w:r>
      <w:r w:rsidRPr="00E81E65">
        <w:rPr>
          <w:rStyle w:val="Funotenzeichen"/>
          <w:rFonts w:asciiTheme="minorHAnsi" w:hAnsiTheme="minorHAnsi"/>
          <w:sz w:val="24"/>
          <w:szCs w:val="24"/>
        </w:rPr>
        <w:footnoteReference w:id="507"/>
      </w:r>
      <w:r w:rsidRPr="00E81E65">
        <w:rPr>
          <w:rFonts w:asciiTheme="minorHAnsi" w:hAnsiTheme="minorHAnsi"/>
          <w:sz w:val="24"/>
          <w:szCs w:val="24"/>
        </w:rPr>
        <w:t xml:space="preserve"> librumque scribo seu praesentibus seu posteris legendum, nihil interest: Exspectet ille</w:t>
      </w:r>
      <w:r w:rsidRPr="00E81E65">
        <w:rPr>
          <w:rStyle w:val="Funotenzeichen"/>
          <w:rFonts w:asciiTheme="minorHAnsi" w:hAnsiTheme="minorHAnsi"/>
          <w:sz w:val="24"/>
          <w:szCs w:val="24"/>
        </w:rPr>
        <w:footnoteReference w:id="508"/>
      </w:r>
      <w:r w:rsidRPr="00E81E65">
        <w:rPr>
          <w:rFonts w:asciiTheme="minorHAnsi" w:hAnsiTheme="minorHAnsi"/>
          <w:sz w:val="24"/>
          <w:szCs w:val="24"/>
        </w:rPr>
        <w:t xml:space="preserve"> suum lectorem per annos centum, si Deus ipse per annorum sena milia</w:t>
      </w:r>
      <w:r w:rsidRPr="00E81E65">
        <w:rPr>
          <w:rStyle w:val="Funotenzeichen"/>
          <w:rFonts w:asciiTheme="minorHAnsi" w:hAnsiTheme="minorHAnsi"/>
          <w:sz w:val="24"/>
          <w:szCs w:val="24"/>
        </w:rPr>
        <w:footnoteReference w:id="509"/>
      </w:r>
      <w:r w:rsidRPr="00E81E65">
        <w:rPr>
          <w:rFonts w:asciiTheme="minorHAnsi" w:hAnsiTheme="minorHAnsi"/>
          <w:sz w:val="24"/>
          <w:szCs w:val="24"/>
        </w:rPr>
        <w:t xml:space="preserve"> contemplatorem praestolatus est</w:t>
      </w:r>
      <w:r w:rsidRPr="00E81E65">
        <w:rPr>
          <w:rStyle w:val="Funotenzeichen"/>
          <w:rFonts w:asciiTheme="minorHAnsi" w:hAnsiTheme="minorHAnsi"/>
          <w:sz w:val="24"/>
          <w:szCs w:val="24"/>
        </w:rPr>
        <w:footnoteReference w:id="510"/>
      </w:r>
      <w:r w:rsidRPr="00E81E65">
        <w:rPr>
          <w:rFonts w:asciiTheme="minorHAnsi" w:hAnsiTheme="minorHAnsi"/>
          <w:sz w:val="24"/>
          <w:szCs w:val="24"/>
        </w:rPr>
        <w:t xml:space="preserve">. </w:t>
      </w:r>
    </w:p>
    <w:p w:rsidR="000E5823" w:rsidRPr="00E81E65" w:rsidRDefault="000E5823" w:rsidP="000E5823">
      <w:pPr>
        <w:spacing w:line="360" w:lineRule="auto"/>
        <w:rPr>
          <w:rFonts w:asciiTheme="minorHAnsi" w:hAnsiTheme="minorHAnsi"/>
        </w:rPr>
      </w:pPr>
    </w:p>
    <w:p w:rsidR="002A5B62" w:rsidRDefault="002A5B62" w:rsidP="000E5823">
      <w:pPr>
        <w:spacing w:line="360" w:lineRule="auto"/>
        <w:rPr>
          <w:rFonts w:asciiTheme="minorHAnsi" w:hAnsiTheme="minorHAnsi"/>
          <w:b/>
        </w:rPr>
      </w:pPr>
    </w:p>
    <w:p w:rsidR="000E5823" w:rsidRPr="00E47429" w:rsidRDefault="000E5823" w:rsidP="000E5823">
      <w:pPr>
        <w:spacing w:line="360" w:lineRule="auto"/>
        <w:rPr>
          <w:rFonts w:asciiTheme="minorHAnsi" w:hAnsiTheme="minorHAnsi"/>
        </w:rPr>
      </w:pPr>
      <w:r w:rsidRPr="00E47429">
        <w:rPr>
          <w:rFonts w:asciiTheme="minorHAnsi" w:hAnsiTheme="minorHAnsi"/>
        </w:rPr>
        <w:t>Vertiefende Aufgaben:</w:t>
      </w:r>
    </w:p>
    <w:p w:rsidR="000E5823" w:rsidRPr="002A5B62" w:rsidRDefault="000E5823" w:rsidP="002A5B62">
      <w:pPr>
        <w:pStyle w:val="Listenabsatz"/>
        <w:numPr>
          <w:ilvl w:val="0"/>
          <w:numId w:val="33"/>
        </w:numPr>
      </w:pPr>
      <w:r w:rsidRPr="002A5B62">
        <w:t>Informiere dich über den Begriff „Sphärenmusik“!</w:t>
      </w:r>
    </w:p>
    <w:p w:rsidR="000E5823" w:rsidRPr="002A5B62" w:rsidRDefault="000E5823" w:rsidP="002A5B62">
      <w:pPr>
        <w:pStyle w:val="Listenabsatz"/>
        <w:numPr>
          <w:ilvl w:val="0"/>
          <w:numId w:val="33"/>
        </w:numPr>
      </w:pPr>
      <w:r w:rsidRPr="002A5B62">
        <w:t xml:space="preserve">Lies Ciceros „Somnium Scipionis“: </w:t>
      </w:r>
      <w:hyperlink r:id="rId92" w:history="1">
        <w:r w:rsidRPr="002A5B62">
          <w:rPr>
            <w:rStyle w:val="Hyperlink"/>
          </w:rPr>
          <w:t>http://agiw.fak1.tu-berlin.de/Auditorium/BeGriRoe/SO5/SomnScip.htm</w:t>
        </w:r>
      </w:hyperlink>
      <w:r w:rsidRPr="002A5B62">
        <w:t>, (zumindest die § 17-18, auf die im Text angespielt wird)</w:t>
      </w:r>
    </w:p>
    <w:p w:rsidR="000E5823" w:rsidRPr="002A5B62" w:rsidRDefault="000E5823" w:rsidP="002A5B62">
      <w:pPr>
        <w:pStyle w:val="Listenabsatz"/>
        <w:numPr>
          <w:ilvl w:val="0"/>
          <w:numId w:val="33"/>
        </w:numPr>
      </w:pPr>
      <w:r w:rsidRPr="002A5B62">
        <w:t>Sammle die biblischen Anspielungen im Text! Welche Funktion haben sie zusammen mit der Erwähnung von „furor“ und dem Caesar-Zitat (alea iacta est)?</w:t>
      </w:r>
    </w:p>
    <w:p w:rsidR="000E5823" w:rsidRPr="00E81E65" w:rsidRDefault="000E5823" w:rsidP="000E5823">
      <w:pPr>
        <w:spacing w:line="360" w:lineRule="auto"/>
        <w:rPr>
          <w:rFonts w:asciiTheme="minorHAnsi" w:hAnsiTheme="minorHAnsi"/>
        </w:rPr>
      </w:pPr>
    </w:p>
    <w:p w:rsidR="000E5823" w:rsidRPr="00E81E65" w:rsidRDefault="000E5823" w:rsidP="000E5823">
      <w:pPr>
        <w:spacing w:line="360" w:lineRule="auto"/>
        <w:jc w:val="right"/>
        <w:rPr>
          <w:rFonts w:asciiTheme="minorHAnsi" w:hAnsiTheme="minorHAnsi"/>
          <w:i/>
        </w:rPr>
      </w:pPr>
      <w:r w:rsidRPr="00E81E65">
        <w:rPr>
          <w:rFonts w:asciiTheme="minorHAnsi" w:hAnsiTheme="minorHAnsi"/>
          <w:i/>
        </w:rPr>
        <w:t>Keplers Planetenmodell</w:t>
      </w:r>
    </w:p>
    <w:p w:rsidR="002A5B62" w:rsidRDefault="002A5B62">
      <w:pPr>
        <w:spacing w:after="200" w:line="276" w:lineRule="auto"/>
        <w:rPr>
          <w:rFonts w:asciiTheme="minorHAnsi" w:hAnsiTheme="minorHAnsi"/>
          <w:b/>
        </w:rPr>
      </w:pPr>
      <w:r>
        <w:rPr>
          <w:rFonts w:asciiTheme="minorHAnsi" w:hAnsiTheme="minorHAnsi"/>
          <w:b/>
        </w:rPr>
        <w:br w:type="page"/>
      </w:r>
    </w:p>
    <w:p w:rsidR="004C7F70" w:rsidRPr="00E81E65" w:rsidRDefault="002A5B62" w:rsidP="004C7F70">
      <w:pPr>
        <w:rPr>
          <w:rFonts w:asciiTheme="minorHAnsi" w:hAnsiTheme="minorHAnsi"/>
          <w:b/>
        </w:rPr>
      </w:pPr>
      <w:r>
        <w:rPr>
          <w:rFonts w:asciiTheme="minorHAnsi" w:hAnsiTheme="minorHAnsi"/>
          <w:b/>
        </w:rPr>
        <w:lastRenderedPageBreak/>
        <w:t xml:space="preserve">Globale </w:t>
      </w:r>
      <w:r w:rsidR="004C7F70" w:rsidRPr="00E81E65">
        <w:rPr>
          <w:rFonts w:asciiTheme="minorHAnsi" w:hAnsiTheme="minorHAnsi"/>
          <w:b/>
        </w:rPr>
        <w:t>Erwärmung</w:t>
      </w:r>
    </w:p>
    <w:p w:rsidR="004C7F70" w:rsidRPr="00E81E65" w:rsidRDefault="004C7F70" w:rsidP="004C7F70">
      <w:pPr>
        <w:rPr>
          <w:rFonts w:asciiTheme="minorHAnsi" w:hAnsiTheme="minorHAnsi"/>
        </w:rPr>
      </w:pPr>
      <w:r w:rsidRPr="00E81E65">
        <w:rPr>
          <w:rFonts w:asciiTheme="minorHAnsi" w:hAnsiTheme="minorHAnsi"/>
          <w:i/>
        </w:rPr>
        <w:t>Vieles im Text wirst du ohne Wörterbuch verstehen, weil die lateinischen Begriffe Teil unserer Wissenschaftssprache geworden sind.</w:t>
      </w:r>
      <w:r w:rsidR="002A5B62">
        <w:rPr>
          <w:rFonts w:asciiTheme="minorHAnsi" w:hAnsiTheme="minorHAnsi"/>
          <w:i/>
        </w:rPr>
        <w:t xml:space="preserve"> </w:t>
      </w:r>
      <w:r w:rsidRPr="00E81E65">
        <w:rPr>
          <w:rFonts w:asciiTheme="minorHAnsi" w:hAnsiTheme="minorHAnsi"/>
        </w:rPr>
        <w:t>(Quelle des Textes: Diarum „Europa“ 2009, S. 60)</w:t>
      </w:r>
    </w:p>
    <w:p w:rsidR="004C7F70" w:rsidRPr="00E81E65" w:rsidRDefault="004C7F70" w:rsidP="004C7F70">
      <w:pPr>
        <w:rPr>
          <w:rFonts w:asciiTheme="minorHAnsi" w:hAnsiTheme="minorHAnsi"/>
          <w:b/>
        </w:rPr>
      </w:pPr>
    </w:p>
    <w:p w:rsidR="004C7F70" w:rsidRPr="00E81E65" w:rsidRDefault="004C7F70" w:rsidP="004C7F70">
      <w:pPr>
        <w:rPr>
          <w:rFonts w:asciiTheme="minorHAnsi" w:hAnsiTheme="minorHAnsi"/>
        </w:rPr>
      </w:pPr>
      <w:r w:rsidRPr="00E81E65">
        <w:rPr>
          <w:rFonts w:asciiTheme="minorHAnsi" w:hAnsiTheme="minorHAnsi"/>
        </w:rPr>
        <w:t>Climatis calefactio</w:t>
      </w:r>
      <w:r w:rsidRPr="00E81E65">
        <w:rPr>
          <w:rStyle w:val="Funotenzeichen"/>
          <w:rFonts w:asciiTheme="minorHAnsi" w:hAnsiTheme="minorHAnsi"/>
        </w:rPr>
        <w:footnoteReference w:id="511"/>
      </w:r>
      <w:r w:rsidRPr="00E81E65">
        <w:rPr>
          <w:rFonts w:asciiTheme="minorHAnsi" w:hAnsiTheme="minorHAnsi"/>
        </w:rPr>
        <w:t xml:space="preserve"> est unum e maximis periculis, quae nunc temporis imminent vitae oecologicae, sociali, oeconomicae. Nisi reluctabimur</w:t>
      </w:r>
      <w:r w:rsidRPr="00E81E65">
        <w:rPr>
          <w:rStyle w:val="Funotenzeichen"/>
          <w:rFonts w:asciiTheme="minorHAnsi" w:hAnsiTheme="minorHAnsi"/>
        </w:rPr>
        <w:footnoteReference w:id="512"/>
      </w:r>
      <w:r w:rsidRPr="00E81E65">
        <w:rPr>
          <w:rFonts w:asciiTheme="minorHAnsi" w:hAnsiTheme="minorHAnsi"/>
        </w:rPr>
        <w:t>, haec lues</w:t>
      </w:r>
      <w:r w:rsidRPr="00E81E65">
        <w:rPr>
          <w:rStyle w:val="Funotenzeichen"/>
          <w:rFonts w:asciiTheme="minorHAnsi" w:hAnsiTheme="minorHAnsi"/>
        </w:rPr>
        <w:footnoteReference w:id="513"/>
      </w:r>
      <w:r w:rsidRPr="00E81E65">
        <w:rPr>
          <w:rFonts w:asciiTheme="minorHAnsi" w:hAnsiTheme="minorHAnsi"/>
        </w:rPr>
        <w:t xml:space="preserve"> Terrae nostrae plurimum nocebit.</w:t>
      </w:r>
    </w:p>
    <w:p w:rsidR="004C7F70" w:rsidRPr="00E81E65" w:rsidRDefault="004C7F70" w:rsidP="004C7F70">
      <w:pPr>
        <w:rPr>
          <w:rFonts w:asciiTheme="minorHAnsi" w:hAnsiTheme="minorHAnsi"/>
        </w:rPr>
      </w:pPr>
    </w:p>
    <w:p w:rsidR="004C7F70" w:rsidRPr="00E81E65" w:rsidRDefault="004C7F70" w:rsidP="004C7F70">
      <w:pPr>
        <w:rPr>
          <w:rFonts w:asciiTheme="minorHAnsi" w:hAnsiTheme="minorHAnsi"/>
        </w:rPr>
      </w:pPr>
      <w:r w:rsidRPr="00E81E65">
        <w:rPr>
          <w:rFonts w:asciiTheme="minorHAnsi" w:hAnsiTheme="minorHAnsi"/>
        </w:rPr>
        <w:t>Intra hos novissimos centum annos media temperatura aucta est 0,74 gradu Celsiano. Quod fortasse minimum videtur. Anni tamen 90 calidissimi fuerunt totius novissimi millennii</w:t>
      </w:r>
      <w:r w:rsidRPr="00E81E65">
        <w:rPr>
          <w:rStyle w:val="Funotenzeichen"/>
          <w:rFonts w:asciiTheme="minorHAnsi" w:hAnsiTheme="minorHAnsi"/>
        </w:rPr>
        <w:footnoteReference w:id="514"/>
      </w:r>
      <w:r w:rsidRPr="00E81E65">
        <w:rPr>
          <w:rFonts w:asciiTheme="minorHAnsi" w:hAnsiTheme="minorHAnsi"/>
        </w:rPr>
        <w:t>, atque inter 13 novissimos annos numerantur 12 calidissimi anni umquam notati. Grex internationalis climati observando</w:t>
      </w:r>
      <w:r w:rsidRPr="00E81E65">
        <w:rPr>
          <w:rStyle w:val="Funotenzeichen"/>
          <w:rFonts w:asciiTheme="minorHAnsi" w:hAnsiTheme="minorHAnsi"/>
        </w:rPr>
        <w:footnoteReference w:id="515"/>
      </w:r>
      <w:r w:rsidRPr="00E81E65">
        <w:rPr>
          <w:rFonts w:asciiTheme="minorHAnsi" w:hAnsiTheme="minorHAnsi"/>
        </w:rPr>
        <w:t xml:space="preserve"> (est institutum Unium Unitarum, quod constat ex hominibus peritis</w:t>
      </w:r>
      <w:r w:rsidRPr="00E81E65">
        <w:rPr>
          <w:rStyle w:val="Funotenzeichen"/>
          <w:rFonts w:asciiTheme="minorHAnsi" w:hAnsiTheme="minorHAnsi"/>
        </w:rPr>
        <w:footnoteReference w:id="516"/>
      </w:r>
      <w:r w:rsidRPr="00E81E65">
        <w:rPr>
          <w:rFonts w:asciiTheme="minorHAnsi" w:hAnsiTheme="minorHAnsi"/>
        </w:rPr>
        <w:t xml:space="preserve"> climatis mutationum) providet mediam terrae temperaturam ante annum 2100 verisimiliter adhuc auctum iri</w:t>
      </w:r>
      <w:r w:rsidRPr="00E81E65">
        <w:rPr>
          <w:rStyle w:val="Funotenzeichen"/>
          <w:rFonts w:asciiTheme="minorHAnsi" w:hAnsiTheme="minorHAnsi"/>
        </w:rPr>
        <w:footnoteReference w:id="517"/>
      </w:r>
      <w:r w:rsidRPr="00E81E65">
        <w:rPr>
          <w:rFonts w:asciiTheme="minorHAnsi" w:hAnsiTheme="minorHAnsi"/>
        </w:rPr>
        <w:t>: 1,8 – 4 gradibus Celsianis, quin etiam 6,4.</w:t>
      </w:r>
    </w:p>
    <w:p w:rsidR="004C7F70" w:rsidRPr="00E81E65" w:rsidRDefault="004C7F70" w:rsidP="004C7F70">
      <w:pPr>
        <w:rPr>
          <w:rFonts w:asciiTheme="minorHAnsi" w:hAnsiTheme="minorHAnsi"/>
        </w:rPr>
      </w:pPr>
    </w:p>
    <w:p w:rsidR="004C7F70" w:rsidRPr="00E81E65" w:rsidRDefault="004C7F70" w:rsidP="004C7F70">
      <w:pPr>
        <w:rPr>
          <w:rFonts w:asciiTheme="minorHAnsi" w:hAnsiTheme="minorHAnsi"/>
        </w:rPr>
      </w:pPr>
      <w:r w:rsidRPr="00E81E65">
        <w:rPr>
          <w:rFonts w:asciiTheme="minorHAnsi" w:hAnsiTheme="minorHAnsi"/>
        </w:rPr>
        <w:t>Quae sunt causae calefactionis climatis?</w:t>
      </w:r>
    </w:p>
    <w:p w:rsidR="004C7F70" w:rsidRPr="00E81E65" w:rsidRDefault="004C7F70" w:rsidP="004C7F70">
      <w:pPr>
        <w:rPr>
          <w:rFonts w:asciiTheme="minorHAnsi" w:hAnsiTheme="minorHAnsi"/>
        </w:rPr>
      </w:pPr>
      <w:r w:rsidRPr="00E81E65">
        <w:rPr>
          <w:rFonts w:asciiTheme="minorHAnsi" w:hAnsiTheme="minorHAnsi"/>
        </w:rPr>
        <w:t>Causa est noster vivendi modus, praecipue in regionibus magis divitibus et progressis, ut Europa. Commeatus</w:t>
      </w:r>
      <w:r w:rsidRPr="00E81E65">
        <w:rPr>
          <w:rStyle w:val="Funotenzeichen"/>
          <w:rFonts w:asciiTheme="minorHAnsi" w:hAnsiTheme="minorHAnsi"/>
        </w:rPr>
        <w:footnoteReference w:id="518"/>
      </w:r>
      <w:r w:rsidRPr="00E81E65">
        <w:rPr>
          <w:rFonts w:asciiTheme="minorHAnsi" w:hAnsiTheme="minorHAnsi"/>
        </w:rPr>
        <w:t xml:space="preserve"> vehiculorum, electrificinae</w:t>
      </w:r>
      <w:r w:rsidRPr="00E81E65">
        <w:rPr>
          <w:rStyle w:val="Funotenzeichen"/>
          <w:rFonts w:asciiTheme="minorHAnsi" w:hAnsiTheme="minorHAnsi"/>
        </w:rPr>
        <w:footnoteReference w:id="519"/>
      </w:r>
      <w:r w:rsidRPr="00E81E65">
        <w:rPr>
          <w:rFonts w:asciiTheme="minorHAnsi" w:hAnsiTheme="minorHAnsi"/>
        </w:rPr>
        <w:t>, fabricae rerum quas emimus, energia qua domos calefacimus, agricultura qua cibi nostri nascuntur, haec omnia gignunt ingentem copiam gasorum (praesertim carbonei dioxydati, id es CO</w:t>
      </w:r>
      <w:r w:rsidRPr="00E81E65">
        <w:rPr>
          <w:rFonts w:asciiTheme="minorHAnsi" w:hAnsiTheme="minorHAnsi"/>
          <w:vertAlign w:val="subscript"/>
        </w:rPr>
        <w:t>2</w:t>
      </w:r>
      <w:r w:rsidRPr="00E81E65">
        <w:rPr>
          <w:rFonts w:asciiTheme="minorHAnsi" w:hAnsiTheme="minorHAnsi"/>
        </w:rPr>
        <w:t>), quae effectum subvitreum</w:t>
      </w:r>
      <w:r w:rsidRPr="00E81E65">
        <w:rPr>
          <w:rStyle w:val="Funotenzeichen"/>
          <w:rFonts w:asciiTheme="minorHAnsi" w:hAnsiTheme="minorHAnsi"/>
        </w:rPr>
        <w:footnoteReference w:id="520"/>
      </w:r>
      <w:r w:rsidRPr="00E81E65">
        <w:rPr>
          <w:rFonts w:asciiTheme="minorHAnsi" w:hAnsiTheme="minorHAnsi"/>
        </w:rPr>
        <w:t xml:space="preserve"> generant et Terrae clima mutant.</w:t>
      </w:r>
    </w:p>
    <w:p w:rsidR="004C7F70" w:rsidRPr="00E81E65" w:rsidRDefault="004C7F70" w:rsidP="004C7F70">
      <w:pPr>
        <w:rPr>
          <w:rFonts w:asciiTheme="minorHAnsi" w:hAnsiTheme="minorHAnsi"/>
        </w:rPr>
      </w:pPr>
    </w:p>
    <w:p w:rsidR="004C7F70" w:rsidRPr="00E81E65" w:rsidRDefault="004C7F70" w:rsidP="004C7F70">
      <w:pPr>
        <w:rPr>
          <w:rFonts w:asciiTheme="minorHAnsi" w:hAnsiTheme="minorHAnsi"/>
        </w:rPr>
      </w:pPr>
      <w:r w:rsidRPr="00E81E65">
        <w:rPr>
          <w:rFonts w:asciiTheme="minorHAnsi" w:hAnsiTheme="minorHAnsi"/>
        </w:rPr>
        <w:t>Plantae tamen et arbores absorbent carboneum dioxydatum; at nos nimiam copiam gignimus. Cum silvas caedimus aut comburimus, ut earum loco agros aliasve res colamus, detrimentum adgravamus, nam copia carbonei dioxydati in aere tum augetur.</w:t>
      </w:r>
    </w:p>
    <w:p w:rsidR="004C7F70" w:rsidRPr="00E81E65" w:rsidRDefault="004C7F70" w:rsidP="004C7F70">
      <w:pPr>
        <w:rPr>
          <w:rFonts w:asciiTheme="minorHAnsi" w:hAnsiTheme="minorHAnsi"/>
        </w:rPr>
      </w:pPr>
    </w:p>
    <w:p w:rsidR="004C7F70" w:rsidRPr="00E47429" w:rsidRDefault="004C7F70" w:rsidP="004C7F70">
      <w:pPr>
        <w:rPr>
          <w:rFonts w:asciiTheme="minorHAnsi" w:hAnsiTheme="minorHAnsi"/>
        </w:rPr>
      </w:pPr>
      <w:r w:rsidRPr="00E47429">
        <w:rPr>
          <w:rFonts w:asciiTheme="minorHAnsi" w:hAnsiTheme="minorHAnsi"/>
        </w:rPr>
        <w:t>Arbeitsaufgabe:</w:t>
      </w:r>
    </w:p>
    <w:p w:rsidR="004C7F70" w:rsidRPr="00E81E65" w:rsidRDefault="004C7F70" w:rsidP="004C7F70">
      <w:pPr>
        <w:rPr>
          <w:rFonts w:asciiTheme="minorHAnsi" w:hAnsiTheme="minorHAnsi"/>
        </w:rPr>
      </w:pPr>
      <w:r w:rsidRPr="00E81E65">
        <w:rPr>
          <w:rFonts w:asciiTheme="minorHAnsi" w:hAnsiTheme="minorHAnsi"/>
        </w:rPr>
        <w:t>Sammle die modernen</w:t>
      </w:r>
      <w:r w:rsidR="002A5B62">
        <w:rPr>
          <w:rFonts w:asciiTheme="minorHAnsi" w:hAnsiTheme="minorHAnsi"/>
        </w:rPr>
        <w:t xml:space="preserve"> lateinischen Begriffe im Text! </w:t>
      </w:r>
      <w:r w:rsidRPr="00E81E65">
        <w:rPr>
          <w:rFonts w:asciiTheme="minorHAnsi" w:hAnsiTheme="minorHAnsi"/>
        </w:rPr>
        <w:t>Welche davon findest du (nicht) in deinem Wörterbuch?</w:t>
      </w:r>
    </w:p>
    <w:p w:rsidR="000E5823" w:rsidRPr="00E81E65" w:rsidRDefault="000E5823" w:rsidP="000E5823">
      <w:pPr>
        <w:spacing w:line="360" w:lineRule="auto"/>
        <w:ind w:right="283"/>
        <w:jc w:val="both"/>
        <w:rPr>
          <w:rFonts w:asciiTheme="minorHAnsi" w:hAnsiTheme="minorHAnsi"/>
        </w:rPr>
      </w:pPr>
    </w:p>
    <w:p w:rsidR="004C7F70" w:rsidRPr="00E81E65" w:rsidRDefault="004C7F70" w:rsidP="000E5823">
      <w:pPr>
        <w:spacing w:line="360" w:lineRule="auto"/>
        <w:ind w:right="283"/>
        <w:jc w:val="both"/>
        <w:rPr>
          <w:rFonts w:asciiTheme="minorHAnsi" w:hAnsiTheme="minorHAnsi"/>
        </w:rPr>
      </w:pPr>
    </w:p>
    <w:p w:rsidR="004C7F70" w:rsidRPr="00E81E65" w:rsidRDefault="004C7F70" w:rsidP="004C7F70">
      <w:pPr>
        <w:rPr>
          <w:rFonts w:asciiTheme="minorHAnsi" w:hAnsiTheme="minorHAnsi"/>
          <w:b/>
        </w:rPr>
      </w:pPr>
      <w:r w:rsidRPr="00E81E65">
        <w:rPr>
          <w:rFonts w:asciiTheme="minorHAnsi" w:hAnsiTheme="minorHAnsi"/>
          <w:b/>
        </w:rPr>
        <w:t>Die Bewegung der Himmelskörper</w:t>
      </w:r>
    </w:p>
    <w:p w:rsidR="004C7F70" w:rsidRPr="00E81E65" w:rsidRDefault="004C7F70" w:rsidP="004C7F70">
      <w:pPr>
        <w:rPr>
          <w:rFonts w:asciiTheme="minorHAnsi" w:hAnsiTheme="minorHAnsi"/>
          <w:i/>
        </w:rPr>
      </w:pPr>
      <w:r w:rsidRPr="00E81E65">
        <w:rPr>
          <w:rFonts w:asciiTheme="minorHAnsi" w:hAnsiTheme="minorHAnsi"/>
          <w:i/>
        </w:rPr>
        <w:t>Karl Friedrich Gauß (1777 - 1855) legte als Mathematiker den Grund zur modernen Zahlentheorie. Auf physikalischem Gebiet befasste er sich mit dem Erdmagnetismus. In der Einleitung seines astronomischen Hauptwerkes (Theoria motus corporum caelestium) heißt es:</w:t>
      </w:r>
    </w:p>
    <w:p w:rsidR="004C7F70" w:rsidRPr="00E81E65" w:rsidRDefault="004C7F70" w:rsidP="004C7F70">
      <w:pPr>
        <w:rPr>
          <w:rFonts w:asciiTheme="minorHAnsi" w:hAnsiTheme="minorHAnsi"/>
        </w:rPr>
      </w:pPr>
    </w:p>
    <w:p w:rsidR="004C7F70" w:rsidRPr="00E81E65" w:rsidRDefault="004C7F70" w:rsidP="004C7F70">
      <w:pPr>
        <w:spacing w:line="360" w:lineRule="auto"/>
        <w:rPr>
          <w:rFonts w:asciiTheme="minorHAnsi" w:hAnsiTheme="minorHAnsi"/>
        </w:rPr>
      </w:pPr>
      <w:r w:rsidRPr="00E81E65">
        <w:rPr>
          <w:rFonts w:asciiTheme="minorHAnsi" w:hAnsiTheme="minorHAnsi" w:cs="Arial"/>
          <w:lang w:eastAsia="de-AT"/>
        </w:rPr>
        <w:lastRenderedPageBreak/>
        <w:t>Detectis legibus motus planetarum KEPLERi</w:t>
      </w:r>
      <w:r w:rsidRPr="00E81E65">
        <w:rPr>
          <w:rStyle w:val="Funotenzeichen"/>
          <w:rFonts w:asciiTheme="minorHAnsi" w:hAnsiTheme="minorHAnsi" w:cs="Arial"/>
          <w:lang w:eastAsia="de-AT"/>
        </w:rPr>
        <w:footnoteReference w:id="521"/>
      </w:r>
      <w:r w:rsidRPr="00E81E65">
        <w:rPr>
          <w:rFonts w:asciiTheme="minorHAnsi" w:hAnsiTheme="minorHAnsi" w:cs="Arial"/>
          <w:lang w:eastAsia="de-AT"/>
        </w:rPr>
        <w:t xml:space="preserve"> ingenio non defuerunt subsidia ad singulorum planetarum elementa</w:t>
      </w:r>
      <w:r w:rsidRPr="00E81E65">
        <w:rPr>
          <w:rStyle w:val="Funotenzeichen"/>
          <w:rFonts w:asciiTheme="minorHAnsi" w:hAnsiTheme="minorHAnsi" w:cs="Arial"/>
          <w:lang w:eastAsia="de-AT"/>
        </w:rPr>
        <w:footnoteReference w:id="522"/>
      </w:r>
      <w:r w:rsidRPr="00E81E65">
        <w:rPr>
          <w:rFonts w:asciiTheme="minorHAnsi" w:hAnsiTheme="minorHAnsi" w:cs="Arial"/>
          <w:lang w:eastAsia="de-AT"/>
        </w:rPr>
        <w:t xml:space="preserve"> ex observationibus eruenda</w:t>
      </w:r>
      <w:r w:rsidRPr="00E81E65">
        <w:rPr>
          <w:rStyle w:val="Funotenzeichen"/>
          <w:rFonts w:asciiTheme="minorHAnsi" w:hAnsiTheme="minorHAnsi" w:cs="Arial"/>
          <w:lang w:eastAsia="de-AT"/>
        </w:rPr>
        <w:footnoteReference w:id="523"/>
      </w:r>
      <w:r w:rsidRPr="00E81E65">
        <w:rPr>
          <w:rFonts w:asciiTheme="minorHAnsi" w:hAnsiTheme="minorHAnsi" w:cs="Arial"/>
          <w:lang w:eastAsia="de-AT"/>
        </w:rPr>
        <w:t>. TYCHO BRAHE</w:t>
      </w:r>
      <w:r w:rsidRPr="00E81E65">
        <w:rPr>
          <w:rStyle w:val="Funotenzeichen"/>
          <w:rFonts w:asciiTheme="minorHAnsi" w:hAnsiTheme="minorHAnsi" w:cs="Arial"/>
          <w:lang w:eastAsia="de-AT"/>
        </w:rPr>
        <w:footnoteReference w:id="524"/>
      </w:r>
      <w:r w:rsidRPr="00E81E65">
        <w:rPr>
          <w:rFonts w:asciiTheme="minorHAnsi" w:hAnsiTheme="minorHAnsi" w:cs="Arial"/>
          <w:lang w:eastAsia="de-AT"/>
        </w:rPr>
        <w:t>, a quo astronomia practica ad fastigium</w:t>
      </w:r>
      <w:r w:rsidRPr="00E81E65">
        <w:rPr>
          <w:rStyle w:val="Funotenzeichen"/>
          <w:rFonts w:asciiTheme="minorHAnsi" w:hAnsiTheme="minorHAnsi" w:cs="Arial"/>
          <w:lang w:eastAsia="de-AT"/>
        </w:rPr>
        <w:footnoteReference w:id="525"/>
      </w:r>
      <w:r w:rsidRPr="00E81E65">
        <w:rPr>
          <w:rFonts w:asciiTheme="minorHAnsi" w:hAnsiTheme="minorHAnsi" w:cs="Arial"/>
          <w:lang w:eastAsia="de-AT"/>
        </w:rPr>
        <w:t xml:space="preserve"> antea ignotum evecta erat</w:t>
      </w:r>
      <w:r w:rsidRPr="00E81E65">
        <w:rPr>
          <w:rStyle w:val="Funotenzeichen"/>
          <w:rFonts w:asciiTheme="minorHAnsi" w:hAnsiTheme="minorHAnsi" w:cs="Arial"/>
          <w:lang w:eastAsia="de-AT"/>
        </w:rPr>
        <w:footnoteReference w:id="526"/>
      </w:r>
      <w:r w:rsidRPr="00E81E65">
        <w:rPr>
          <w:rFonts w:asciiTheme="minorHAnsi" w:hAnsiTheme="minorHAnsi" w:cs="Arial"/>
          <w:lang w:eastAsia="de-AT"/>
        </w:rPr>
        <w:t>, cunctos planetas per longam annorum seriem summa cura tantaque perseverantia observaverat, ut KEPLERO talis thesauri dignissimo heredi</w:t>
      </w:r>
      <w:r w:rsidRPr="00E81E65">
        <w:rPr>
          <w:rStyle w:val="Funotenzeichen"/>
          <w:rFonts w:asciiTheme="minorHAnsi" w:hAnsiTheme="minorHAnsi" w:cs="Arial"/>
          <w:lang w:eastAsia="de-AT"/>
        </w:rPr>
        <w:footnoteReference w:id="527"/>
      </w:r>
      <w:r w:rsidRPr="00E81E65">
        <w:rPr>
          <w:rFonts w:asciiTheme="minorHAnsi" w:hAnsiTheme="minorHAnsi" w:cs="Arial"/>
          <w:lang w:eastAsia="de-AT"/>
        </w:rPr>
        <w:t xml:space="preserve"> seligendi tantummodo cura restaret (ea), quae ad scopum</w:t>
      </w:r>
      <w:r w:rsidRPr="00E81E65">
        <w:rPr>
          <w:rStyle w:val="Funotenzeichen"/>
          <w:rFonts w:asciiTheme="minorHAnsi" w:hAnsiTheme="minorHAnsi" w:cs="Arial"/>
          <w:lang w:eastAsia="de-AT"/>
        </w:rPr>
        <w:footnoteReference w:id="528"/>
      </w:r>
      <w:r w:rsidRPr="00E81E65">
        <w:rPr>
          <w:rFonts w:asciiTheme="minorHAnsi" w:hAnsiTheme="minorHAnsi" w:cs="Arial"/>
          <w:lang w:eastAsia="de-AT"/>
        </w:rPr>
        <w:t xml:space="preserve"> quemvis</w:t>
      </w:r>
      <w:r w:rsidRPr="00E81E65">
        <w:rPr>
          <w:rStyle w:val="Funotenzeichen"/>
          <w:rFonts w:asciiTheme="minorHAnsi" w:hAnsiTheme="minorHAnsi" w:cs="Arial"/>
          <w:lang w:eastAsia="de-AT"/>
        </w:rPr>
        <w:footnoteReference w:id="529"/>
      </w:r>
      <w:r w:rsidRPr="00E81E65">
        <w:rPr>
          <w:rFonts w:asciiTheme="minorHAnsi" w:hAnsiTheme="minorHAnsi" w:cs="Arial"/>
          <w:lang w:eastAsia="de-AT"/>
        </w:rPr>
        <w:t xml:space="preserve"> propositum facere</w:t>
      </w:r>
      <w:r w:rsidRPr="00E81E65">
        <w:rPr>
          <w:rStyle w:val="Funotenzeichen"/>
          <w:rFonts w:asciiTheme="minorHAnsi" w:hAnsiTheme="minorHAnsi" w:cs="Arial"/>
          <w:lang w:eastAsia="de-AT"/>
        </w:rPr>
        <w:footnoteReference w:id="530"/>
      </w:r>
      <w:r w:rsidRPr="00E81E65">
        <w:rPr>
          <w:rFonts w:asciiTheme="minorHAnsi" w:hAnsiTheme="minorHAnsi" w:cs="Arial"/>
          <w:lang w:eastAsia="de-AT"/>
        </w:rPr>
        <w:t xml:space="preserve"> viderentur. Nec mediocriter sublevabant</w:t>
      </w:r>
      <w:r w:rsidRPr="00E81E65">
        <w:rPr>
          <w:rStyle w:val="Funotenzeichen"/>
          <w:rFonts w:asciiTheme="minorHAnsi" w:hAnsiTheme="minorHAnsi" w:cs="Arial"/>
          <w:lang w:eastAsia="de-AT"/>
        </w:rPr>
        <w:footnoteReference w:id="531"/>
      </w:r>
      <w:r w:rsidRPr="00E81E65">
        <w:rPr>
          <w:rFonts w:asciiTheme="minorHAnsi" w:hAnsiTheme="minorHAnsi" w:cs="Arial"/>
          <w:lang w:eastAsia="de-AT"/>
        </w:rPr>
        <w:t xml:space="preserve"> hunc laborem motus planetarum medii summa iamdudum praecisione per observationes antiquissimas determinati. Astronomi, qui post KEPLERum conati sunt planetarum orbitas</w:t>
      </w:r>
      <w:r w:rsidRPr="00E81E65">
        <w:rPr>
          <w:rStyle w:val="Funotenzeichen"/>
          <w:rFonts w:asciiTheme="minorHAnsi" w:hAnsiTheme="minorHAnsi" w:cs="Arial"/>
          <w:lang w:eastAsia="de-AT"/>
        </w:rPr>
        <w:footnoteReference w:id="532"/>
      </w:r>
      <w:r w:rsidRPr="00E81E65">
        <w:rPr>
          <w:rFonts w:asciiTheme="minorHAnsi" w:hAnsiTheme="minorHAnsi" w:cs="Arial"/>
          <w:lang w:eastAsia="de-AT"/>
        </w:rPr>
        <w:t xml:space="preserve"> adiumento observationum recentiorum vel perfectiorum adhuc accuratius dimetiri</w:t>
      </w:r>
      <w:r w:rsidRPr="00E81E65">
        <w:rPr>
          <w:rStyle w:val="Funotenzeichen"/>
          <w:rFonts w:asciiTheme="minorHAnsi" w:hAnsiTheme="minorHAnsi" w:cs="Arial"/>
          <w:lang w:eastAsia="de-AT"/>
        </w:rPr>
        <w:footnoteReference w:id="533"/>
      </w:r>
      <w:r w:rsidRPr="00E81E65">
        <w:rPr>
          <w:rFonts w:asciiTheme="minorHAnsi" w:hAnsiTheme="minorHAnsi" w:cs="Arial"/>
          <w:lang w:eastAsia="de-AT"/>
        </w:rPr>
        <w:t>, iisdem vel adhuc maioribus subsidiis adiuti sunt. Neque enim amplius de elementis plane incognitis eliciendis</w:t>
      </w:r>
      <w:r w:rsidRPr="00E81E65">
        <w:rPr>
          <w:rStyle w:val="Funotenzeichen"/>
          <w:rFonts w:asciiTheme="minorHAnsi" w:hAnsiTheme="minorHAnsi" w:cs="Arial"/>
          <w:lang w:eastAsia="de-AT"/>
        </w:rPr>
        <w:footnoteReference w:id="534"/>
      </w:r>
      <w:r w:rsidRPr="00E81E65">
        <w:rPr>
          <w:rFonts w:asciiTheme="minorHAnsi" w:hAnsiTheme="minorHAnsi" w:cs="Arial"/>
          <w:lang w:eastAsia="de-AT"/>
        </w:rPr>
        <w:t xml:space="preserve"> agebatur, sed nota</w:t>
      </w:r>
      <w:r w:rsidRPr="00E81E65">
        <w:rPr>
          <w:rStyle w:val="Funotenzeichen"/>
          <w:rFonts w:asciiTheme="minorHAnsi" w:hAnsiTheme="minorHAnsi" w:cs="Arial"/>
          <w:lang w:eastAsia="de-AT"/>
        </w:rPr>
        <w:footnoteReference w:id="535"/>
      </w:r>
      <w:r w:rsidRPr="00E81E65">
        <w:rPr>
          <w:rFonts w:asciiTheme="minorHAnsi" w:hAnsiTheme="minorHAnsi" w:cs="Arial"/>
          <w:lang w:eastAsia="de-AT"/>
        </w:rPr>
        <w:t xml:space="preserve"> leviter tantum corrigenda artioribusque limitibus circumscribenda</w:t>
      </w:r>
      <w:r w:rsidRPr="00E81E65">
        <w:rPr>
          <w:rStyle w:val="Funotenzeichen"/>
          <w:rFonts w:asciiTheme="minorHAnsi" w:hAnsiTheme="minorHAnsi" w:cs="Arial"/>
          <w:lang w:eastAsia="de-AT"/>
        </w:rPr>
        <w:footnoteReference w:id="536"/>
      </w:r>
      <w:r w:rsidRPr="00E81E65">
        <w:rPr>
          <w:rFonts w:asciiTheme="minorHAnsi" w:hAnsiTheme="minorHAnsi" w:cs="Arial"/>
          <w:lang w:eastAsia="de-AT"/>
        </w:rPr>
        <w:t xml:space="preserve"> erant. Principium gravitationis</w:t>
      </w:r>
      <w:r w:rsidRPr="00E81E65">
        <w:rPr>
          <w:rStyle w:val="Funotenzeichen"/>
          <w:rFonts w:asciiTheme="minorHAnsi" w:hAnsiTheme="minorHAnsi" w:cs="Arial"/>
          <w:lang w:eastAsia="de-AT"/>
        </w:rPr>
        <w:footnoteReference w:id="537"/>
      </w:r>
      <w:r w:rsidRPr="00E81E65">
        <w:rPr>
          <w:rFonts w:asciiTheme="minorHAnsi" w:hAnsiTheme="minorHAnsi" w:cs="Arial"/>
          <w:lang w:eastAsia="de-AT"/>
        </w:rPr>
        <w:t xml:space="preserve"> universalis a summo NEWTON</w:t>
      </w:r>
      <w:r w:rsidRPr="00E81E65">
        <w:rPr>
          <w:rStyle w:val="Funotenzeichen"/>
          <w:rFonts w:asciiTheme="minorHAnsi" w:hAnsiTheme="minorHAnsi" w:cs="Arial"/>
          <w:lang w:eastAsia="de-AT"/>
        </w:rPr>
        <w:footnoteReference w:id="538"/>
      </w:r>
      <w:r w:rsidRPr="00E81E65">
        <w:rPr>
          <w:rFonts w:asciiTheme="minorHAnsi" w:hAnsiTheme="minorHAnsi" w:cs="Arial"/>
          <w:lang w:eastAsia="de-AT"/>
        </w:rPr>
        <w:t xml:space="preserve"> detectum campum plane novum aperuit, legibusque iisdem</w:t>
      </w:r>
      <w:r w:rsidRPr="00E81E65">
        <w:rPr>
          <w:rStyle w:val="Funotenzeichen"/>
          <w:rFonts w:asciiTheme="minorHAnsi" w:hAnsiTheme="minorHAnsi" w:cs="Arial"/>
          <w:lang w:eastAsia="de-AT"/>
        </w:rPr>
        <w:footnoteReference w:id="539"/>
      </w:r>
      <w:r w:rsidRPr="00E81E65">
        <w:rPr>
          <w:rFonts w:asciiTheme="minorHAnsi" w:hAnsiTheme="minorHAnsi" w:cs="Arial"/>
          <w:lang w:eastAsia="de-AT"/>
        </w:rPr>
        <w:t>, quibus quinque planetas</w:t>
      </w:r>
      <w:r w:rsidRPr="00E81E65">
        <w:rPr>
          <w:rStyle w:val="Funotenzeichen"/>
          <w:rFonts w:asciiTheme="minorHAnsi" w:hAnsiTheme="minorHAnsi" w:cs="Arial"/>
          <w:lang w:eastAsia="de-AT"/>
        </w:rPr>
        <w:footnoteReference w:id="540"/>
      </w:r>
      <w:r w:rsidRPr="00E81E65">
        <w:rPr>
          <w:rFonts w:asciiTheme="minorHAnsi" w:hAnsiTheme="minorHAnsi" w:cs="Arial"/>
          <w:lang w:eastAsia="de-AT"/>
        </w:rPr>
        <w:t xml:space="preserve"> regi KEPLER expertus fuerat</w:t>
      </w:r>
      <w:r w:rsidRPr="00E81E65">
        <w:rPr>
          <w:rStyle w:val="Funotenzeichen"/>
          <w:rFonts w:asciiTheme="minorHAnsi" w:hAnsiTheme="minorHAnsi" w:cs="Arial"/>
          <w:lang w:eastAsia="de-AT"/>
        </w:rPr>
        <w:footnoteReference w:id="541"/>
      </w:r>
      <w:r w:rsidRPr="00E81E65">
        <w:rPr>
          <w:rFonts w:asciiTheme="minorHAnsi" w:hAnsiTheme="minorHAnsi" w:cs="Arial"/>
          <w:lang w:eastAsia="de-AT"/>
        </w:rPr>
        <w:t>, levi tantum mutatione facta omnia corpora coelestia necessario</w:t>
      </w:r>
      <w:r w:rsidRPr="00E81E65">
        <w:rPr>
          <w:rStyle w:val="Funotenzeichen"/>
          <w:rFonts w:asciiTheme="minorHAnsi" w:hAnsiTheme="minorHAnsi" w:cs="Arial"/>
          <w:lang w:eastAsia="de-AT"/>
        </w:rPr>
        <w:footnoteReference w:id="542"/>
      </w:r>
      <w:r w:rsidRPr="00E81E65">
        <w:rPr>
          <w:rFonts w:asciiTheme="minorHAnsi" w:hAnsiTheme="minorHAnsi" w:cs="Arial"/>
          <w:lang w:eastAsia="de-AT"/>
        </w:rPr>
        <w:t xml:space="preserve"> obsequi debere edocuit, quorum quidem motus</w:t>
      </w:r>
      <w:r w:rsidRPr="00E81E65">
        <w:rPr>
          <w:rStyle w:val="Funotenzeichen"/>
          <w:rFonts w:asciiTheme="minorHAnsi" w:hAnsiTheme="minorHAnsi" w:cs="Arial"/>
          <w:lang w:eastAsia="de-AT"/>
        </w:rPr>
        <w:footnoteReference w:id="543"/>
      </w:r>
      <w:r w:rsidRPr="00E81E65">
        <w:rPr>
          <w:rFonts w:asciiTheme="minorHAnsi" w:hAnsiTheme="minorHAnsi" w:cs="Arial"/>
          <w:lang w:eastAsia="de-AT"/>
        </w:rPr>
        <w:t xml:space="preserve"> a vi Solis tantum moderentur</w:t>
      </w:r>
      <w:r w:rsidRPr="00E81E65">
        <w:rPr>
          <w:rStyle w:val="Funotenzeichen"/>
          <w:rFonts w:asciiTheme="minorHAnsi" w:hAnsiTheme="minorHAnsi" w:cs="Arial"/>
          <w:lang w:eastAsia="de-AT"/>
        </w:rPr>
        <w:footnoteReference w:id="544"/>
      </w:r>
      <w:r w:rsidRPr="00E81E65">
        <w:rPr>
          <w:rFonts w:asciiTheme="minorHAnsi" w:hAnsiTheme="minorHAnsi" w:cs="Arial"/>
          <w:lang w:eastAsia="de-AT"/>
        </w:rPr>
        <w:t>. Scilicet observationum testimonio fretus</w:t>
      </w:r>
      <w:r w:rsidRPr="00E81E65">
        <w:rPr>
          <w:rStyle w:val="Funotenzeichen"/>
          <w:rFonts w:asciiTheme="minorHAnsi" w:hAnsiTheme="minorHAnsi" w:cs="Arial"/>
          <w:lang w:eastAsia="de-AT"/>
        </w:rPr>
        <w:footnoteReference w:id="545"/>
      </w:r>
      <w:r w:rsidRPr="00E81E65">
        <w:rPr>
          <w:rFonts w:asciiTheme="minorHAnsi" w:hAnsiTheme="minorHAnsi" w:cs="Arial"/>
          <w:lang w:eastAsia="de-AT"/>
        </w:rPr>
        <w:t xml:space="preserve"> KEPLER cuiusvis</w:t>
      </w:r>
      <w:r w:rsidRPr="00E81E65">
        <w:rPr>
          <w:rStyle w:val="Funotenzeichen"/>
          <w:rFonts w:asciiTheme="minorHAnsi" w:hAnsiTheme="minorHAnsi" w:cs="Arial"/>
          <w:lang w:eastAsia="de-AT"/>
        </w:rPr>
        <w:footnoteReference w:id="546"/>
      </w:r>
      <w:r w:rsidRPr="00E81E65">
        <w:rPr>
          <w:rFonts w:asciiTheme="minorHAnsi" w:hAnsiTheme="minorHAnsi" w:cs="Arial"/>
          <w:lang w:eastAsia="de-AT"/>
        </w:rPr>
        <w:t xml:space="preserve"> planetae </w:t>
      </w:r>
      <w:r w:rsidRPr="00E81E65">
        <w:rPr>
          <w:rFonts w:asciiTheme="minorHAnsi" w:hAnsiTheme="minorHAnsi" w:cs="Arial"/>
          <w:lang w:eastAsia="de-AT"/>
        </w:rPr>
        <w:lastRenderedPageBreak/>
        <w:t>orbitam</w:t>
      </w:r>
      <w:r w:rsidRPr="00E81E65">
        <w:rPr>
          <w:rStyle w:val="Funotenzeichen"/>
          <w:rFonts w:asciiTheme="minorHAnsi" w:hAnsiTheme="minorHAnsi" w:cs="Arial"/>
          <w:lang w:eastAsia="de-AT"/>
        </w:rPr>
        <w:footnoteReference w:id="547"/>
      </w:r>
      <w:r w:rsidRPr="00E81E65">
        <w:rPr>
          <w:rFonts w:asciiTheme="minorHAnsi" w:hAnsiTheme="minorHAnsi" w:cs="Arial"/>
          <w:lang w:eastAsia="de-AT"/>
        </w:rPr>
        <w:t xml:space="preserve"> ellipsem</w:t>
      </w:r>
      <w:r w:rsidRPr="00E81E65">
        <w:rPr>
          <w:rStyle w:val="Funotenzeichen"/>
          <w:rFonts w:asciiTheme="minorHAnsi" w:hAnsiTheme="minorHAnsi" w:cs="Arial"/>
          <w:lang w:eastAsia="de-AT"/>
        </w:rPr>
        <w:footnoteReference w:id="548"/>
      </w:r>
      <w:r w:rsidRPr="00E81E65">
        <w:rPr>
          <w:rFonts w:asciiTheme="minorHAnsi" w:hAnsiTheme="minorHAnsi" w:cs="Arial"/>
          <w:lang w:eastAsia="de-AT"/>
        </w:rPr>
        <w:t xml:space="preserve"> esse pronuntiaverat ( … ). Contra NEWTON, principio gravitationis universalis posito, a priori</w:t>
      </w:r>
      <w:r w:rsidRPr="00E81E65">
        <w:rPr>
          <w:rStyle w:val="Funotenzeichen"/>
          <w:rFonts w:asciiTheme="minorHAnsi" w:hAnsiTheme="minorHAnsi" w:cs="Arial"/>
          <w:lang w:eastAsia="de-AT"/>
        </w:rPr>
        <w:footnoteReference w:id="549"/>
      </w:r>
      <w:r w:rsidRPr="00E81E65">
        <w:rPr>
          <w:rFonts w:asciiTheme="minorHAnsi" w:hAnsiTheme="minorHAnsi" w:cs="Arial"/>
          <w:lang w:eastAsia="de-AT"/>
        </w:rPr>
        <w:t xml:space="preserve"> demonstravit, corpora omnia a Solis vi attractiva</w:t>
      </w:r>
      <w:r w:rsidRPr="00E81E65">
        <w:rPr>
          <w:rStyle w:val="Funotenzeichen"/>
          <w:rFonts w:asciiTheme="minorHAnsi" w:hAnsiTheme="minorHAnsi" w:cs="Arial"/>
          <w:lang w:eastAsia="de-AT"/>
        </w:rPr>
        <w:footnoteReference w:id="550"/>
      </w:r>
      <w:r w:rsidRPr="00E81E65">
        <w:rPr>
          <w:rFonts w:asciiTheme="minorHAnsi" w:hAnsiTheme="minorHAnsi" w:cs="Arial"/>
          <w:lang w:eastAsia="de-AT"/>
        </w:rPr>
        <w:t xml:space="preserve"> gubernata in sectionibus conicis</w:t>
      </w:r>
      <w:r w:rsidRPr="00E81E65">
        <w:rPr>
          <w:rStyle w:val="Funotenzeichen"/>
          <w:rFonts w:asciiTheme="minorHAnsi" w:hAnsiTheme="minorHAnsi" w:cs="Arial"/>
          <w:lang w:eastAsia="de-AT"/>
        </w:rPr>
        <w:footnoteReference w:id="551"/>
      </w:r>
      <w:r w:rsidRPr="00E81E65">
        <w:rPr>
          <w:rFonts w:asciiTheme="minorHAnsi" w:hAnsiTheme="minorHAnsi" w:cs="Arial"/>
          <w:lang w:eastAsia="de-AT"/>
        </w:rPr>
        <w:t xml:space="preserve"> moveri debere, quarum quidem speciem</w:t>
      </w:r>
      <w:r w:rsidRPr="00E81E65">
        <w:rPr>
          <w:rStyle w:val="Funotenzeichen"/>
          <w:rFonts w:asciiTheme="minorHAnsi" w:hAnsiTheme="minorHAnsi" w:cs="Arial"/>
          <w:lang w:eastAsia="de-AT"/>
        </w:rPr>
        <w:footnoteReference w:id="552"/>
      </w:r>
      <w:r w:rsidRPr="00E81E65">
        <w:rPr>
          <w:rFonts w:asciiTheme="minorHAnsi" w:hAnsiTheme="minorHAnsi" w:cs="Arial"/>
          <w:lang w:eastAsia="de-AT"/>
        </w:rPr>
        <w:t xml:space="preserve"> unam, ellipses</w:t>
      </w:r>
      <w:r w:rsidRPr="00E81E65">
        <w:rPr>
          <w:rStyle w:val="Funotenzeichen"/>
          <w:rFonts w:asciiTheme="minorHAnsi" w:hAnsiTheme="minorHAnsi" w:cs="Arial"/>
          <w:lang w:eastAsia="de-AT"/>
        </w:rPr>
        <w:footnoteReference w:id="553"/>
      </w:r>
      <w:r w:rsidRPr="00E81E65">
        <w:rPr>
          <w:rFonts w:asciiTheme="minorHAnsi" w:hAnsiTheme="minorHAnsi" w:cs="Arial"/>
          <w:lang w:eastAsia="de-AT"/>
        </w:rPr>
        <w:t xml:space="preserve"> puta</w:t>
      </w:r>
      <w:r w:rsidRPr="00E81E65">
        <w:rPr>
          <w:rStyle w:val="Funotenzeichen"/>
          <w:rFonts w:asciiTheme="minorHAnsi" w:hAnsiTheme="minorHAnsi" w:cs="Arial"/>
          <w:lang w:eastAsia="de-AT"/>
        </w:rPr>
        <w:footnoteReference w:id="554"/>
      </w:r>
      <w:r w:rsidRPr="00E81E65">
        <w:rPr>
          <w:rFonts w:asciiTheme="minorHAnsi" w:hAnsiTheme="minorHAnsi" w:cs="Arial"/>
          <w:lang w:eastAsia="de-AT"/>
        </w:rPr>
        <w:t>, planetae nobis exhibeant</w:t>
      </w:r>
      <w:r w:rsidRPr="00E81E65">
        <w:rPr>
          <w:rStyle w:val="Funotenzeichen"/>
          <w:rFonts w:asciiTheme="minorHAnsi" w:hAnsiTheme="minorHAnsi" w:cs="Arial"/>
          <w:lang w:eastAsia="de-AT"/>
        </w:rPr>
        <w:footnoteReference w:id="555"/>
      </w:r>
      <w:r w:rsidRPr="00E81E65">
        <w:rPr>
          <w:rFonts w:asciiTheme="minorHAnsi" w:hAnsiTheme="minorHAnsi" w:cs="Arial"/>
          <w:lang w:eastAsia="de-AT"/>
        </w:rPr>
        <w:t>, dum species reliquae, parabolae et hyperbolae</w:t>
      </w:r>
      <w:r w:rsidRPr="00E81E65">
        <w:rPr>
          <w:rStyle w:val="Funotenzeichen"/>
          <w:rFonts w:asciiTheme="minorHAnsi" w:hAnsiTheme="minorHAnsi" w:cs="Arial"/>
          <w:lang w:eastAsia="de-AT"/>
        </w:rPr>
        <w:footnoteReference w:id="556"/>
      </w:r>
      <w:r w:rsidRPr="00E81E65">
        <w:rPr>
          <w:rFonts w:asciiTheme="minorHAnsi" w:hAnsiTheme="minorHAnsi" w:cs="Arial"/>
          <w:lang w:eastAsia="de-AT"/>
        </w:rPr>
        <w:t>, pro aeque possibilibus haberi</w:t>
      </w:r>
      <w:r w:rsidRPr="00E81E65">
        <w:rPr>
          <w:rStyle w:val="Funotenzeichen"/>
          <w:rFonts w:asciiTheme="minorHAnsi" w:hAnsiTheme="minorHAnsi" w:cs="Arial"/>
          <w:lang w:eastAsia="de-AT"/>
        </w:rPr>
        <w:footnoteReference w:id="557"/>
      </w:r>
      <w:r w:rsidRPr="00E81E65">
        <w:rPr>
          <w:rFonts w:asciiTheme="minorHAnsi" w:hAnsiTheme="minorHAnsi" w:cs="Arial"/>
          <w:lang w:eastAsia="de-AT"/>
        </w:rPr>
        <w:t xml:space="preserve"> debeant, modo adsint corpora Solis vi velocitate debita occurrentia</w:t>
      </w:r>
      <w:r w:rsidRPr="00E81E65">
        <w:rPr>
          <w:rStyle w:val="Funotenzeichen"/>
          <w:rFonts w:asciiTheme="minorHAnsi" w:hAnsiTheme="minorHAnsi" w:cs="Arial"/>
          <w:lang w:eastAsia="de-AT"/>
        </w:rPr>
        <w:footnoteReference w:id="558"/>
      </w:r>
      <w:r w:rsidRPr="00E81E65">
        <w:rPr>
          <w:rFonts w:asciiTheme="minorHAnsi" w:hAnsiTheme="minorHAnsi" w:cs="Arial"/>
          <w:lang w:eastAsia="de-AT"/>
        </w:rPr>
        <w:t xml:space="preserve"> ( …). lam filum</w:t>
      </w:r>
      <w:r w:rsidRPr="00E81E65">
        <w:rPr>
          <w:rStyle w:val="Funotenzeichen"/>
          <w:rFonts w:asciiTheme="minorHAnsi" w:hAnsiTheme="minorHAnsi" w:cs="Arial"/>
          <w:lang w:eastAsia="de-AT"/>
        </w:rPr>
        <w:footnoteReference w:id="559"/>
      </w:r>
      <w:r w:rsidRPr="00E81E65">
        <w:rPr>
          <w:rFonts w:asciiTheme="minorHAnsi" w:hAnsiTheme="minorHAnsi" w:cs="Arial"/>
          <w:lang w:eastAsia="de-AT"/>
        </w:rPr>
        <w:t xml:space="preserve"> repertum, quo ducente labyrinthum motuum cometarum antea inaccessum</w:t>
      </w:r>
      <w:r w:rsidRPr="00E81E65">
        <w:rPr>
          <w:rStyle w:val="Funotenzeichen"/>
          <w:rFonts w:asciiTheme="minorHAnsi" w:hAnsiTheme="minorHAnsi" w:cs="Arial"/>
          <w:lang w:eastAsia="de-AT"/>
        </w:rPr>
        <w:footnoteReference w:id="560"/>
      </w:r>
      <w:r w:rsidRPr="00E81E65">
        <w:rPr>
          <w:rFonts w:asciiTheme="minorHAnsi" w:hAnsiTheme="minorHAnsi" w:cs="Arial"/>
          <w:lang w:eastAsia="de-AT"/>
        </w:rPr>
        <w:t xml:space="preserve"> ingredi licuit. Quod tam feliciter successit, ut omnium cometarum motibus, qui quidem accurate observati essent, explicandis sufficeret</w:t>
      </w:r>
      <w:r w:rsidRPr="00E81E65">
        <w:rPr>
          <w:rStyle w:val="Funotenzeichen"/>
          <w:rFonts w:asciiTheme="minorHAnsi" w:hAnsiTheme="minorHAnsi" w:cs="Arial"/>
          <w:lang w:eastAsia="de-AT"/>
        </w:rPr>
        <w:footnoteReference w:id="561"/>
      </w:r>
      <w:r w:rsidRPr="00E81E65">
        <w:rPr>
          <w:rFonts w:asciiTheme="minorHAnsi" w:hAnsiTheme="minorHAnsi" w:cs="Arial"/>
          <w:lang w:eastAsia="de-AT"/>
        </w:rPr>
        <w:t xml:space="preserve"> unica hypothesis</w:t>
      </w:r>
      <w:r w:rsidRPr="00E81E65">
        <w:rPr>
          <w:rStyle w:val="Funotenzeichen"/>
          <w:rFonts w:asciiTheme="minorHAnsi" w:hAnsiTheme="minorHAnsi" w:cs="Arial"/>
          <w:lang w:eastAsia="de-AT"/>
        </w:rPr>
        <w:footnoteReference w:id="562"/>
      </w:r>
      <w:r w:rsidRPr="00E81E65">
        <w:rPr>
          <w:rFonts w:asciiTheme="minorHAnsi" w:hAnsiTheme="minorHAnsi" w:cs="Arial"/>
          <w:lang w:eastAsia="de-AT"/>
        </w:rPr>
        <w:t>, orbitas parabolas esse. Ita systema</w:t>
      </w:r>
      <w:r w:rsidRPr="00E81E65">
        <w:rPr>
          <w:rStyle w:val="Funotenzeichen"/>
          <w:rFonts w:asciiTheme="minorHAnsi" w:hAnsiTheme="minorHAnsi" w:cs="Arial"/>
          <w:lang w:eastAsia="de-AT"/>
        </w:rPr>
        <w:footnoteReference w:id="563"/>
      </w:r>
      <w:r w:rsidRPr="00E81E65">
        <w:rPr>
          <w:rFonts w:asciiTheme="minorHAnsi" w:hAnsiTheme="minorHAnsi" w:cs="Arial"/>
          <w:lang w:eastAsia="de-AT"/>
        </w:rPr>
        <w:t xml:space="preserve"> gravitationis universalis novos analysi</w:t>
      </w:r>
      <w:r w:rsidRPr="00E81E65">
        <w:rPr>
          <w:rStyle w:val="Funotenzeichen"/>
          <w:rFonts w:asciiTheme="minorHAnsi" w:hAnsiTheme="minorHAnsi" w:cs="Arial"/>
          <w:lang w:eastAsia="de-AT"/>
        </w:rPr>
        <w:footnoteReference w:id="564"/>
      </w:r>
      <w:r w:rsidRPr="00E81E65">
        <w:rPr>
          <w:rFonts w:asciiTheme="minorHAnsi" w:hAnsiTheme="minorHAnsi" w:cs="Arial"/>
          <w:lang w:eastAsia="de-AT"/>
        </w:rPr>
        <w:t xml:space="preserve"> triumphos eosque splendidissimos paraverat; cometaeque usque ad illum diem semper indomiti</w:t>
      </w:r>
      <w:r w:rsidRPr="00E81E65">
        <w:rPr>
          <w:rStyle w:val="Funotenzeichen"/>
          <w:rFonts w:asciiTheme="minorHAnsi" w:hAnsiTheme="minorHAnsi" w:cs="Arial"/>
          <w:lang w:eastAsia="de-AT"/>
        </w:rPr>
        <w:footnoteReference w:id="565"/>
      </w:r>
      <w:r w:rsidRPr="00E81E65">
        <w:rPr>
          <w:rFonts w:asciiTheme="minorHAnsi" w:hAnsiTheme="minorHAnsi" w:cs="Arial"/>
          <w:lang w:eastAsia="de-AT"/>
        </w:rPr>
        <w:t>, vel si devicti videbantur mox seditiosi</w:t>
      </w:r>
      <w:r w:rsidRPr="00E81E65">
        <w:rPr>
          <w:rStyle w:val="Funotenzeichen"/>
          <w:rFonts w:asciiTheme="minorHAnsi" w:hAnsiTheme="minorHAnsi" w:cs="Arial"/>
          <w:lang w:eastAsia="de-AT"/>
        </w:rPr>
        <w:footnoteReference w:id="566"/>
      </w:r>
      <w:r w:rsidRPr="00E81E65">
        <w:rPr>
          <w:rFonts w:asciiTheme="minorHAnsi" w:hAnsiTheme="minorHAnsi" w:cs="Arial"/>
          <w:lang w:eastAsia="de-AT"/>
        </w:rPr>
        <w:t xml:space="preserve"> et rebelles, frena sibi inici</w:t>
      </w:r>
      <w:r w:rsidRPr="00E81E65">
        <w:rPr>
          <w:rStyle w:val="Funotenzeichen"/>
          <w:rFonts w:asciiTheme="minorHAnsi" w:hAnsiTheme="minorHAnsi" w:cs="Arial"/>
          <w:lang w:eastAsia="de-AT"/>
        </w:rPr>
        <w:footnoteReference w:id="567"/>
      </w:r>
      <w:r w:rsidRPr="00E81E65">
        <w:rPr>
          <w:rFonts w:asciiTheme="minorHAnsi" w:hAnsiTheme="minorHAnsi" w:cs="Arial"/>
          <w:lang w:eastAsia="de-AT"/>
        </w:rPr>
        <w:t xml:space="preserve"> passi, atque ex hostibus hospites redditi</w:t>
      </w:r>
      <w:r w:rsidRPr="00E81E65">
        <w:rPr>
          <w:rStyle w:val="Funotenzeichen"/>
          <w:rFonts w:asciiTheme="minorHAnsi" w:hAnsiTheme="minorHAnsi" w:cs="Arial"/>
          <w:lang w:eastAsia="de-AT"/>
        </w:rPr>
        <w:footnoteReference w:id="568"/>
      </w:r>
      <w:r w:rsidRPr="00E81E65">
        <w:rPr>
          <w:rFonts w:asciiTheme="minorHAnsi" w:hAnsiTheme="minorHAnsi" w:cs="Arial"/>
          <w:lang w:eastAsia="de-AT"/>
        </w:rPr>
        <w:t>, iter suum in tramitibus</w:t>
      </w:r>
      <w:r w:rsidRPr="00E81E65">
        <w:rPr>
          <w:rStyle w:val="Funotenzeichen"/>
          <w:rFonts w:asciiTheme="minorHAnsi" w:hAnsiTheme="minorHAnsi" w:cs="Arial"/>
          <w:lang w:eastAsia="de-AT"/>
        </w:rPr>
        <w:footnoteReference w:id="569"/>
      </w:r>
      <w:r w:rsidRPr="00E81E65">
        <w:rPr>
          <w:rFonts w:asciiTheme="minorHAnsi" w:hAnsiTheme="minorHAnsi" w:cs="Arial"/>
          <w:lang w:eastAsia="de-AT"/>
        </w:rPr>
        <w:t xml:space="preserve"> a calculo delineatis</w:t>
      </w:r>
      <w:r w:rsidRPr="00E81E65">
        <w:rPr>
          <w:rStyle w:val="Funotenzeichen"/>
          <w:rFonts w:asciiTheme="minorHAnsi" w:hAnsiTheme="minorHAnsi" w:cs="Arial"/>
          <w:lang w:eastAsia="de-AT"/>
        </w:rPr>
        <w:footnoteReference w:id="570"/>
      </w:r>
      <w:r w:rsidRPr="00E81E65">
        <w:rPr>
          <w:rFonts w:asciiTheme="minorHAnsi" w:hAnsiTheme="minorHAnsi" w:cs="Arial"/>
          <w:lang w:eastAsia="de-AT"/>
        </w:rPr>
        <w:t xml:space="preserve"> prosecuti sunt, iisdem quibus planetae legibus aeternis religiose</w:t>
      </w:r>
      <w:r w:rsidRPr="00E81E65">
        <w:rPr>
          <w:rStyle w:val="Funotenzeichen"/>
          <w:rFonts w:asciiTheme="minorHAnsi" w:hAnsiTheme="minorHAnsi" w:cs="Arial"/>
          <w:lang w:eastAsia="de-AT"/>
        </w:rPr>
        <w:footnoteReference w:id="571"/>
      </w:r>
      <w:r w:rsidRPr="00E81E65">
        <w:rPr>
          <w:rFonts w:asciiTheme="minorHAnsi" w:hAnsiTheme="minorHAnsi" w:cs="Arial"/>
          <w:lang w:eastAsia="de-AT"/>
        </w:rPr>
        <w:t xml:space="preserve"> obtemperantes.</w:t>
      </w:r>
    </w:p>
    <w:p w:rsidR="004C7F70" w:rsidRPr="00E81E65" w:rsidRDefault="004C7F70" w:rsidP="000E5823">
      <w:pPr>
        <w:spacing w:line="360" w:lineRule="auto"/>
        <w:ind w:right="283"/>
        <w:jc w:val="both"/>
        <w:rPr>
          <w:rFonts w:asciiTheme="minorHAnsi" w:hAnsiTheme="minorHAnsi"/>
        </w:rPr>
      </w:pPr>
    </w:p>
    <w:p w:rsidR="004C7F70" w:rsidRPr="00E81E65" w:rsidRDefault="004C7F70" w:rsidP="004C7F70">
      <w:pPr>
        <w:rPr>
          <w:rFonts w:asciiTheme="minorHAnsi" w:hAnsiTheme="minorHAnsi"/>
          <w:b/>
          <w:color w:val="000000"/>
        </w:rPr>
      </w:pPr>
      <w:r w:rsidRPr="00E81E65">
        <w:rPr>
          <w:rFonts w:asciiTheme="minorHAnsi" w:hAnsiTheme="minorHAnsi"/>
          <w:b/>
          <w:color w:val="000000"/>
        </w:rPr>
        <w:t>Gymnasium: Latein in Wort und Schrift</w:t>
      </w:r>
    </w:p>
    <w:p w:rsidR="004C7F70" w:rsidRPr="00E81E65" w:rsidRDefault="004C7F70" w:rsidP="004C7F70">
      <w:pPr>
        <w:rPr>
          <w:rFonts w:asciiTheme="minorHAnsi" w:hAnsiTheme="minorHAnsi"/>
          <w:i/>
        </w:rPr>
      </w:pPr>
      <w:r w:rsidRPr="00E81E65">
        <w:rPr>
          <w:rFonts w:asciiTheme="minorHAnsi" w:hAnsiTheme="minorHAnsi"/>
          <w:i/>
          <w:color w:val="000000"/>
        </w:rPr>
        <w:t xml:space="preserve">Eugen Gauß, ein Sohn des Mathematikers Carl Friedrich Gauß, besuchte 1826-1829 das Gymnasium in Celle. Als 15jähriger schrieb er am 24. Februar 1828 einen lateinischen Brief an </w:t>
      </w:r>
      <w:r w:rsidRPr="00E81E65">
        <w:rPr>
          <w:rFonts w:asciiTheme="minorHAnsi" w:hAnsiTheme="minorHAnsi"/>
          <w:i/>
          <w:color w:val="000000"/>
        </w:rPr>
        <w:lastRenderedPageBreak/>
        <w:t>seinen Vater in Göttingen. Rechtschreibung und Zeichensetzung wurden wie im Original belassen.</w:t>
      </w:r>
    </w:p>
    <w:p w:rsidR="004C7F70" w:rsidRPr="002A5B62" w:rsidRDefault="004C7F70" w:rsidP="004C7F70">
      <w:pPr>
        <w:rPr>
          <w:rFonts w:asciiTheme="minorHAnsi" w:hAnsiTheme="minorHAnsi"/>
          <w:color w:val="000000"/>
        </w:rPr>
      </w:pPr>
      <w:r w:rsidRPr="00E81E65">
        <w:rPr>
          <w:rFonts w:asciiTheme="minorHAnsi" w:hAnsiTheme="minorHAnsi"/>
          <w:i/>
          <w:color w:val="000000"/>
        </w:rPr>
        <w:t xml:space="preserve">Handschrift: Stadtarchiv Braunschweig, G IX 21: 26 Nr. 3; Transskription: Menso Folkerts, </w:t>
      </w:r>
      <w:r w:rsidRPr="002A5B62">
        <w:rPr>
          <w:rFonts w:asciiTheme="minorHAnsi" w:hAnsiTheme="minorHAnsi"/>
          <w:i/>
          <w:color w:val="000000"/>
        </w:rPr>
        <w:t xml:space="preserve">München. Quelle: </w:t>
      </w:r>
      <w:r w:rsidRPr="002A5B62">
        <w:rPr>
          <w:rFonts w:asciiTheme="minorHAnsi" w:hAnsiTheme="minorHAnsi"/>
        </w:rPr>
        <w:t>www.gottwein.de/lattxt/brief_gauss.htm</w:t>
      </w:r>
    </w:p>
    <w:p w:rsidR="004C7F70" w:rsidRPr="00E81E65" w:rsidRDefault="004C7F70" w:rsidP="004C7F70">
      <w:pPr>
        <w:spacing w:line="360" w:lineRule="auto"/>
        <w:rPr>
          <w:rFonts w:asciiTheme="minorHAnsi" w:hAnsiTheme="minorHAnsi"/>
          <w:color w:val="000000"/>
        </w:rPr>
      </w:pPr>
    </w:p>
    <w:p w:rsidR="004C7F70" w:rsidRPr="00E81E65" w:rsidRDefault="004C7F70" w:rsidP="004C7F70">
      <w:pPr>
        <w:spacing w:line="360" w:lineRule="auto"/>
        <w:rPr>
          <w:rFonts w:asciiTheme="minorHAnsi" w:hAnsiTheme="minorHAnsi"/>
          <w:color w:val="000000"/>
        </w:rPr>
      </w:pPr>
      <w:r w:rsidRPr="00E81E65">
        <w:rPr>
          <w:rFonts w:asciiTheme="minorHAnsi" w:hAnsiTheme="minorHAnsi"/>
          <w:color w:val="000000"/>
        </w:rPr>
        <w:t>E. Gauss S. D. P. Patri suo</w:t>
      </w:r>
    </w:p>
    <w:p w:rsidR="004C7F70" w:rsidRPr="00E81E65" w:rsidRDefault="004C7F70" w:rsidP="004C7F70">
      <w:pPr>
        <w:spacing w:line="360" w:lineRule="auto"/>
        <w:rPr>
          <w:rFonts w:asciiTheme="minorHAnsi" w:hAnsiTheme="minorHAnsi"/>
          <w:color w:val="000000"/>
        </w:rPr>
      </w:pPr>
      <w:r w:rsidRPr="00E81E65">
        <w:rPr>
          <w:rFonts w:asciiTheme="minorHAnsi" w:hAnsiTheme="minorHAnsi"/>
          <w:color w:val="000000"/>
        </w:rPr>
        <w:t>Sum quidem fateor vanus promissor</w:t>
      </w:r>
      <w:r w:rsidRPr="00E81E65">
        <w:rPr>
          <w:rStyle w:val="Funotenzeichen"/>
          <w:rFonts w:asciiTheme="minorHAnsi" w:hAnsiTheme="minorHAnsi"/>
          <w:color w:val="000000"/>
        </w:rPr>
        <w:footnoteReference w:id="572"/>
      </w:r>
      <w:r w:rsidRPr="00E81E65">
        <w:rPr>
          <w:rFonts w:asciiTheme="minorHAnsi" w:hAnsiTheme="minorHAnsi"/>
          <w:color w:val="000000"/>
        </w:rPr>
        <w:t>, sed tamen quod dubitem</w:t>
      </w:r>
      <w:r w:rsidRPr="00E81E65">
        <w:rPr>
          <w:rStyle w:val="Funotenzeichen"/>
          <w:rFonts w:asciiTheme="minorHAnsi" w:hAnsiTheme="minorHAnsi"/>
          <w:color w:val="000000"/>
        </w:rPr>
        <w:footnoteReference w:id="573"/>
      </w:r>
      <w:r w:rsidRPr="00E81E65">
        <w:rPr>
          <w:rFonts w:asciiTheme="minorHAnsi" w:hAnsiTheme="minorHAnsi"/>
          <w:color w:val="000000"/>
        </w:rPr>
        <w:t xml:space="preserve"> quin pro magno Tuo amore diuturni mearum literarum silentii</w:t>
      </w:r>
      <w:r w:rsidRPr="00E81E65">
        <w:rPr>
          <w:rStyle w:val="Funotenzeichen"/>
          <w:rFonts w:asciiTheme="minorHAnsi" w:hAnsiTheme="minorHAnsi"/>
          <w:color w:val="000000"/>
        </w:rPr>
        <w:footnoteReference w:id="574"/>
      </w:r>
      <w:r w:rsidRPr="00E81E65">
        <w:rPr>
          <w:rFonts w:asciiTheme="minorHAnsi" w:hAnsiTheme="minorHAnsi"/>
          <w:color w:val="000000"/>
        </w:rPr>
        <w:t xml:space="preserve"> veniam mihi daturus sis, non habeo. Ne hoc quidem me in primam hujus Lycei</w:t>
      </w:r>
      <w:r w:rsidRPr="00E81E65">
        <w:rPr>
          <w:rStyle w:val="Funotenzeichen"/>
          <w:rFonts w:asciiTheme="minorHAnsi" w:hAnsiTheme="minorHAnsi"/>
          <w:color w:val="000000"/>
        </w:rPr>
        <w:footnoteReference w:id="575"/>
      </w:r>
      <w:r w:rsidRPr="00E81E65">
        <w:rPr>
          <w:rFonts w:asciiTheme="minorHAnsi" w:hAnsiTheme="minorHAnsi"/>
          <w:color w:val="000000"/>
        </w:rPr>
        <w:t xml:space="preserve"> classem transpositum esse Tibi narravi, quamquam Gottingam</w:t>
      </w:r>
      <w:r w:rsidRPr="00E81E65">
        <w:rPr>
          <w:rStyle w:val="Funotenzeichen"/>
          <w:rFonts w:asciiTheme="minorHAnsi" w:hAnsiTheme="minorHAnsi"/>
          <w:color w:val="000000"/>
        </w:rPr>
        <w:footnoteReference w:id="576"/>
      </w:r>
      <w:r w:rsidRPr="00E81E65">
        <w:rPr>
          <w:rFonts w:asciiTheme="minorHAnsi" w:hAnsiTheme="minorHAnsi"/>
          <w:color w:val="000000"/>
        </w:rPr>
        <w:t xml:space="preserve"> proxima aestate relinquens, me saepius quam antea literas ad Te daturum esse promiseram. Repeto nunc vero mea promissa, quibus me staturum esse pro certo credere licet.</w:t>
      </w:r>
    </w:p>
    <w:p w:rsidR="004C7F70" w:rsidRPr="00E81E65" w:rsidRDefault="004C7F70" w:rsidP="004C7F70">
      <w:pPr>
        <w:spacing w:line="360" w:lineRule="auto"/>
        <w:rPr>
          <w:rFonts w:asciiTheme="minorHAnsi" w:hAnsiTheme="minorHAnsi"/>
          <w:color w:val="000000"/>
        </w:rPr>
      </w:pPr>
      <w:r w:rsidRPr="00E81E65">
        <w:rPr>
          <w:rFonts w:asciiTheme="minorHAnsi" w:hAnsiTheme="minorHAnsi"/>
          <w:color w:val="000000"/>
        </w:rPr>
        <w:t>Qua ratione</w:t>
      </w:r>
      <w:r w:rsidRPr="00E81E65">
        <w:rPr>
          <w:rStyle w:val="Funotenzeichen"/>
          <w:rFonts w:asciiTheme="minorHAnsi" w:hAnsiTheme="minorHAnsi"/>
          <w:color w:val="000000"/>
        </w:rPr>
        <w:footnoteReference w:id="577"/>
      </w:r>
      <w:r w:rsidRPr="00E81E65">
        <w:rPr>
          <w:rFonts w:asciiTheme="minorHAnsi" w:hAnsiTheme="minorHAnsi"/>
          <w:color w:val="000000"/>
        </w:rPr>
        <w:t xml:space="preserve"> literae in Classe prima</w:t>
      </w:r>
      <w:r w:rsidRPr="00E81E65">
        <w:rPr>
          <w:rStyle w:val="Funotenzeichen"/>
          <w:rFonts w:asciiTheme="minorHAnsi" w:hAnsiTheme="minorHAnsi"/>
          <w:color w:val="000000"/>
        </w:rPr>
        <w:footnoteReference w:id="578"/>
      </w:r>
      <w:r w:rsidRPr="00E81E65">
        <w:rPr>
          <w:rFonts w:asciiTheme="minorHAnsi" w:hAnsiTheme="minorHAnsi"/>
          <w:color w:val="000000"/>
        </w:rPr>
        <w:t xml:space="preserve"> tractentur primum tibi scribam. Latinorum scriptorum Horatium, Quintiliani librum decimum, Plauti Trinummum et denique Taciti Annales legimus, quorum omnium maxime Horatii carmina mihi placent, quae Director, vel potius nos, Directore gubernante</w:t>
      </w:r>
      <w:r w:rsidRPr="00E81E65">
        <w:rPr>
          <w:rStyle w:val="Funotenzeichen"/>
          <w:rFonts w:asciiTheme="minorHAnsi" w:hAnsiTheme="minorHAnsi"/>
          <w:color w:val="000000"/>
        </w:rPr>
        <w:footnoteReference w:id="579"/>
      </w:r>
      <w:r w:rsidRPr="00E81E65">
        <w:rPr>
          <w:rFonts w:asciiTheme="minorHAnsi" w:hAnsiTheme="minorHAnsi"/>
          <w:color w:val="000000"/>
        </w:rPr>
        <w:t xml:space="preserve"> interpretamur. Locis vero obscurioribus, ut quisque suam proferat sententiam haud raro accidit. Nos non nisi latine loqui, ni fallor, jam Gottingae Tibi narravi, cujus linguae uero</w:t>
      </w:r>
      <w:r w:rsidRPr="00E81E65">
        <w:rPr>
          <w:rStyle w:val="Funotenzeichen"/>
          <w:rFonts w:asciiTheme="minorHAnsi" w:hAnsiTheme="minorHAnsi"/>
          <w:color w:val="000000"/>
        </w:rPr>
        <w:footnoteReference w:id="580"/>
      </w:r>
      <w:r w:rsidRPr="00E81E65">
        <w:rPr>
          <w:rFonts w:asciiTheme="minorHAnsi" w:hAnsiTheme="minorHAnsi"/>
          <w:color w:val="000000"/>
        </w:rPr>
        <w:t xml:space="preserve"> ut majorem capiamus exercitationem nos etiam latinas disputationes habere certe nondum scies. Omnes alii scriptores, et lat[ini] et graec[i] simili modo tractantur, exceptis Taciti Annalib[us] et Plauto, qui, Rectore moderante quam celerrime leguntur.</w:t>
      </w:r>
    </w:p>
    <w:p w:rsidR="004C7F70" w:rsidRPr="00E81E65" w:rsidRDefault="004C7F70" w:rsidP="004C7F70">
      <w:pPr>
        <w:spacing w:line="360" w:lineRule="auto"/>
        <w:rPr>
          <w:rFonts w:asciiTheme="minorHAnsi" w:hAnsiTheme="minorHAnsi"/>
          <w:color w:val="000000"/>
        </w:rPr>
      </w:pPr>
      <w:r w:rsidRPr="00E81E65">
        <w:rPr>
          <w:rFonts w:asciiTheme="minorHAnsi" w:hAnsiTheme="minorHAnsi"/>
          <w:color w:val="000000"/>
        </w:rPr>
        <w:t>Etiam orationes nobis habendas, commentationes</w:t>
      </w:r>
      <w:r w:rsidRPr="00E81E65">
        <w:rPr>
          <w:rStyle w:val="Funotenzeichen"/>
          <w:rFonts w:asciiTheme="minorHAnsi" w:hAnsiTheme="minorHAnsi"/>
          <w:color w:val="000000"/>
        </w:rPr>
        <w:footnoteReference w:id="581"/>
      </w:r>
      <w:r w:rsidRPr="00E81E65">
        <w:rPr>
          <w:rFonts w:asciiTheme="minorHAnsi" w:hAnsiTheme="minorHAnsi"/>
          <w:color w:val="000000"/>
        </w:rPr>
        <w:t xml:space="preserve"> et germanicas et latinas scribendas esse Tibi ex mea saltem sententia</w:t>
      </w:r>
      <w:r w:rsidRPr="00E81E65">
        <w:rPr>
          <w:rStyle w:val="Funotenzeichen"/>
          <w:rFonts w:asciiTheme="minorHAnsi" w:hAnsiTheme="minorHAnsi"/>
          <w:color w:val="000000"/>
        </w:rPr>
        <w:footnoteReference w:id="582"/>
      </w:r>
      <w:r w:rsidRPr="00E81E65">
        <w:rPr>
          <w:rFonts w:asciiTheme="minorHAnsi" w:hAnsiTheme="minorHAnsi"/>
          <w:color w:val="000000"/>
        </w:rPr>
        <w:t xml:space="preserve"> non erit ignotum, quippe quod</w:t>
      </w:r>
      <w:r w:rsidRPr="00E81E65">
        <w:rPr>
          <w:rStyle w:val="Funotenzeichen"/>
          <w:rFonts w:asciiTheme="minorHAnsi" w:hAnsiTheme="minorHAnsi"/>
          <w:color w:val="000000"/>
        </w:rPr>
        <w:footnoteReference w:id="583"/>
      </w:r>
      <w:r w:rsidRPr="00E81E65">
        <w:rPr>
          <w:rFonts w:asciiTheme="minorHAnsi" w:hAnsiTheme="minorHAnsi"/>
          <w:color w:val="000000"/>
        </w:rPr>
        <w:t xml:space="preserve"> jam in Classe secunda fecerimus. Hac autem addam me post has tres hebdomades orationem habiturum, eamque de invidia, - quae vero, ne vituperatione digna futura sit</w:t>
      </w:r>
      <w:r w:rsidRPr="00E81E65">
        <w:rPr>
          <w:rStyle w:val="Funotenzeichen"/>
          <w:rFonts w:asciiTheme="minorHAnsi" w:hAnsiTheme="minorHAnsi"/>
          <w:color w:val="000000"/>
        </w:rPr>
        <w:footnoteReference w:id="584"/>
      </w:r>
      <w:r w:rsidRPr="00E81E65">
        <w:rPr>
          <w:rFonts w:asciiTheme="minorHAnsi" w:hAnsiTheme="minorHAnsi"/>
          <w:color w:val="000000"/>
        </w:rPr>
        <w:t xml:space="preserve"> admodum</w:t>
      </w:r>
      <w:r w:rsidRPr="00E81E65">
        <w:rPr>
          <w:rStyle w:val="Funotenzeichen"/>
          <w:rFonts w:asciiTheme="minorHAnsi" w:hAnsiTheme="minorHAnsi"/>
          <w:color w:val="000000"/>
        </w:rPr>
        <w:footnoteReference w:id="585"/>
      </w:r>
      <w:r w:rsidRPr="00E81E65">
        <w:rPr>
          <w:rFonts w:asciiTheme="minorHAnsi" w:hAnsiTheme="minorHAnsi"/>
          <w:color w:val="000000"/>
        </w:rPr>
        <w:t xml:space="preserve"> timeo.</w:t>
      </w:r>
    </w:p>
    <w:p w:rsidR="004C7F70" w:rsidRPr="00E81E65" w:rsidRDefault="004C7F70" w:rsidP="004C7F70">
      <w:pPr>
        <w:spacing w:line="360" w:lineRule="auto"/>
        <w:rPr>
          <w:rFonts w:asciiTheme="minorHAnsi" w:hAnsiTheme="minorHAnsi"/>
          <w:color w:val="000000"/>
        </w:rPr>
      </w:pPr>
      <w:r w:rsidRPr="00E81E65">
        <w:rPr>
          <w:rFonts w:asciiTheme="minorHAnsi" w:hAnsiTheme="minorHAnsi"/>
          <w:color w:val="000000"/>
        </w:rPr>
        <w:lastRenderedPageBreak/>
        <w:t>Me hac in epistola causas cur Iurisprudentiae potius quam Philologiae operam daturus</w:t>
      </w:r>
      <w:r w:rsidRPr="00E81E65">
        <w:rPr>
          <w:rStyle w:val="Funotenzeichen"/>
          <w:rFonts w:asciiTheme="minorHAnsi" w:hAnsiTheme="minorHAnsi"/>
          <w:color w:val="000000"/>
        </w:rPr>
        <w:footnoteReference w:id="586"/>
      </w:r>
      <w:r w:rsidRPr="00E81E65">
        <w:rPr>
          <w:rFonts w:asciiTheme="minorHAnsi" w:hAnsiTheme="minorHAnsi"/>
          <w:color w:val="000000"/>
        </w:rPr>
        <w:t xml:space="preserve"> sim, expositurum esse, matri promisi, sed iterum e certo incertus factus sum, ita ut, me Gottingae Tecum uberius</w:t>
      </w:r>
      <w:r w:rsidRPr="00E81E65">
        <w:rPr>
          <w:rStyle w:val="Funotenzeichen"/>
          <w:rFonts w:asciiTheme="minorHAnsi" w:hAnsiTheme="minorHAnsi"/>
          <w:color w:val="000000"/>
        </w:rPr>
        <w:footnoteReference w:id="587"/>
      </w:r>
      <w:r w:rsidRPr="00E81E65">
        <w:rPr>
          <w:rFonts w:asciiTheme="minorHAnsi" w:hAnsiTheme="minorHAnsi"/>
          <w:color w:val="000000"/>
        </w:rPr>
        <w:t xml:space="preserve"> hac de re disputare optimum judic[ic]em. quod certe Tu quoque, cum res tam gravis sit, quod cum nihil fere utrum hodie an post unum duosve menses consilium capiam, referat</w:t>
      </w:r>
      <w:r w:rsidRPr="00E81E65">
        <w:rPr>
          <w:rStyle w:val="Funotenzeichen"/>
          <w:rFonts w:asciiTheme="minorHAnsi" w:hAnsiTheme="minorHAnsi"/>
          <w:color w:val="000000"/>
        </w:rPr>
        <w:footnoteReference w:id="588"/>
      </w:r>
      <w:r w:rsidRPr="00E81E65">
        <w:rPr>
          <w:rFonts w:asciiTheme="minorHAnsi" w:hAnsiTheme="minorHAnsi"/>
          <w:color w:val="000000"/>
        </w:rPr>
        <w:t>, certe Tu quoque probabis</w:t>
      </w:r>
      <w:r w:rsidRPr="00E81E65">
        <w:rPr>
          <w:rStyle w:val="Funotenzeichen"/>
          <w:rFonts w:asciiTheme="minorHAnsi" w:hAnsiTheme="minorHAnsi"/>
          <w:color w:val="000000"/>
        </w:rPr>
        <w:footnoteReference w:id="589"/>
      </w:r>
      <w:r w:rsidRPr="00E81E65">
        <w:rPr>
          <w:rFonts w:asciiTheme="minorHAnsi" w:hAnsiTheme="minorHAnsi"/>
          <w:color w:val="000000"/>
        </w:rPr>
        <w:t>. Credo quidem me in prima sententia perseveraturum, sed pro certo nondum affirmaverim.</w:t>
      </w:r>
    </w:p>
    <w:p w:rsidR="004C7F70" w:rsidRPr="00E81E65" w:rsidRDefault="004C7F70" w:rsidP="004C7F70">
      <w:pPr>
        <w:spacing w:line="360" w:lineRule="auto"/>
        <w:rPr>
          <w:rFonts w:asciiTheme="minorHAnsi" w:hAnsiTheme="minorHAnsi"/>
          <w:color w:val="000000"/>
        </w:rPr>
      </w:pPr>
      <w:r w:rsidRPr="00E81E65">
        <w:rPr>
          <w:rFonts w:asciiTheme="minorHAnsi" w:hAnsiTheme="minorHAnsi"/>
          <w:color w:val="000000"/>
        </w:rPr>
        <w:t>Sed jam tempus urget</w:t>
      </w:r>
      <w:r w:rsidRPr="00E81E65">
        <w:rPr>
          <w:rStyle w:val="Funotenzeichen"/>
          <w:rFonts w:asciiTheme="minorHAnsi" w:hAnsiTheme="minorHAnsi"/>
          <w:color w:val="000000"/>
        </w:rPr>
        <w:footnoteReference w:id="590"/>
      </w:r>
      <w:r w:rsidRPr="00E81E65">
        <w:rPr>
          <w:rFonts w:asciiTheme="minorHAnsi" w:hAnsiTheme="minorHAnsi"/>
          <w:color w:val="000000"/>
        </w:rPr>
        <w:t>, et statim hora quarta, qua literas finitas esse oportet audietur. Semel minimum priusquam Gottingam ueniam</w:t>
      </w:r>
      <w:r w:rsidRPr="00E81E65">
        <w:rPr>
          <w:rStyle w:val="Funotenzeichen"/>
          <w:rFonts w:asciiTheme="minorHAnsi" w:hAnsiTheme="minorHAnsi"/>
          <w:color w:val="000000"/>
        </w:rPr>
        <w:footnoteReference w:id="591"/>
      </w:r>
      <w:r w:rsidRPr="00E81E65">
        <w:rPr>
          <w:rFonts w:asciiTheme="minorHAnsi" w:hAnsiTheme="minorHAnsi"/>
          <w:color w:val="000000"/>
        </w:rPr>
        <w:t xml:space="preserve"> iterum tibi scribam. Matri, Guilelmo ceterisque quos istic mei amantes esse scis, salutem. Vale.</w:t>
      </w:r>
    </w:p>
    <w:p w:rsidR="004C7F70" w:rsidRPr="00E81E65" w:rsidRDefault="004C7F70" w:rsidP="004C7F70">
      <w:pPr>
        <w:spacing w:line="360" w:lineRule="auto"/>
        <w:rPr>
          <w:rFonts w:asciiTheme="minorHAnsi" w:hAnsiTheme="minorHAnsi"/>
          <w:color w:val="000000"/>
        </w:rPr>
      </w:pPr>
      <w:r w:rsidRPr="00E81E65">
        <w:rPr>
          <w:rFonts w:asciiTheme="minorHAnsi" w:hAnsiTheme="minorHAnsi"/>
          <w:color w:val="000000"/>
        </w:rPr>
        <w:t>Ceterum quod saepius scripta mea correxi et propter ea quae in linguam latinam peccavi, noli quaeso mihi irasci.</w:t>
      </w:r>
    </w:p>
    <w:p w:rsidR="004C7F70" w:rsidRPr="00E81E65" w:rsidRDefault="004C7F70" w:rsidP="004C7F70">
      <w:pPr>
        <w:spacing w:line="360" w:lineRule="auto"/>
        <w:rPr>
          <w:rFonts w:asciiTheme="minorHAnsi" w:hAnsiTheme="minorHAnsi"/>
        </w:rPr>
      </w:pPr>
    </w:p>
    <w:p w:rsidR="004C7F70" w:rsidRPr="00E47429" w:rsidRDefault="004C7F70" w:rsidP="004C7F70">
      <w:pPr>
        <w:spacing w:line="360" w:lineRule="auto"/>
        <w:rPr>
          <w:rFonts w:asciiTheme="minorHAnsi" w:hAnsiTheme="minorHAnsi"/>
        </w:rPr>
      </w:pPr>
      <w:r w:rsidRPr="00E47429">
        <w:rPr>
          <w:rFonts w:asciiTheme="minorHAnsi" w:hAnsiTheme="minorHAnsi"/>
        </w:rPr>
        <w:t>Zur Vertiefung:</w:t>
      </w:r>
    </w:p>
    <w:p w:rsidR="004C7F70" w:rsidRPr="00E81E65" w:rsidRDefault="004C7F70" w:rsidP="002A5B62">
      <w:pPr>
        <w:numPr>
          <w:ilvl w:val="0"/>
          <w:numId w:val="34"/>
        </w:numPr>
        <w:ind w:left="714" w:hanging="357"/>
        <w:rPr>
          <w:rFonts w:asciiTheme="minorHAnsi" w:hAnsiTheme="minorHAnsi"/>
        </w:rPr>
      </w:pPr>
      <w:r w:rsidRPr="00E81E65">
        <w:rPr>
          <w:rFonts w:asciiTheme="minorHAnsi" w:hAnsiTheme="minorHAnsi"/>
        </w:rPr>
        <w:t>Mache dir ein Bild über die in der Abschlussklasse gelesenen Autoren! Welche davon kennst du?</w:t>
      </w:r>
    </w:p>
    <w:p w:rsidR="004C7F70" w:rsidRPr="00E81E65" w:rsidRDefault="004C7F70" w:rsidP="002A5B62">
      <w:pPr>
        <w:numPr>
          <w:ilvl w:val="0"/>
          <w:numId w:val="34"/>
        </w:numPr>
        <w:ind w:left="714" w:hanging="357"/>
        <w:rPr>
          <w:rFonts w:asciiTheme="minorHAnsi" w:hAnsiTheme="minorHAnsi"/>
        </w:rPr>
      </w:pPr>
      <w:r w:rsidRPr="00E81E65">
        <w:rPr>
          <w:rFonts w:asciiTheme="minorHAnsi" w:hAnsiTheme="minorHAnsi"/>
        </w:rPr>
        <w:t>Wo weicht die lateinische Orthographie des Autors von unserer Schulorthographie ab, wo würdest du die Zeichensetzung verändern?</w:t>
      </w:r>
    </w:p>
    <w:p w:rsidR="004C7F70" w:rsidRPr="00E81E65" w:rsidRDefault="004C7F70" w:rsidP="000E5823">
      <w:pPr>
        <w:spacing w:line="360" w:lineRule="auto"/>
        <w:ind w:right="283"/>
        <w:jc w:val="both"/>
        <w:rPr>
          <w:rFonts w:asciiTheme="minorHAnsi" w:hAnsiTheme="minorHAnsi"/>
        </w:rPr>
      </w:pPr>
    </w:p>
    <w:p w:rsidR="004C7F70" w:rsidRPr="00E81E65" w:rsidRDefault="004C7F70" w:rsidP="000E5823">
      <w:pPr>
        <w:spacing w:line="360" w:lineRule="auto"/>
        <w:ind w:right="283"/>
        <w:jc w:val="both"/>
        <w:rPr>
          <w:rFonts w:asciiTheme="minorHAnsi" w:hAnsiTheme="minorHAnsi"/>
        </w:rPr>
      </w:pPr>
    </w:p>
    <w:p w:rsidR="004C7F70" w:rsidRPr="00E81E65" w:rsidRDefault="004C7F70" w:rsidP="004C7F70">
      <w:pPr>
        <w:rPr>
          <w:rFonts w:asciiTheme="minorHAnsi" w:hAnsiTheme="minorHAnsi"/>
          <w:b/>
        </w:rPr>
      </w:pPr>
      <w:r w:rsidRPr="00E81E65">
        <w:rPr>
          <w:rFonts w:asciiTheme="minorHAnsi" w:hAnsiTheme="minorHAnsi"/>
          <w:noProof/>
          <w:lang w:val="de-AT" w:eastAsia="de-AT"/>
        </w:rPr>
        <w:drawing>
          <wp:anchor distT="0" distB="0" distL="114300" distR="114300" simplePos="0" relativeHeight="251666432" behindDoc="1" locked="0" layoutInCell="1" allowOverlap="1" wp14:anchorId="07EE25A8" wp14:editId="56275EC5">
            <wp:simplePos x="0" y="0"/>
            <wp:positionH relativeFrom="column">
              <wp:posOffset>3176905</wp:posOffset>
            </wp:positionH>
            <wp:positionV relativeFrom="paragraph">
              <wp:posOffset>87630</wp:posOffset>
            </wp:positionV>
            <wp:extent cx="2472690" cy="1835785"/>
            <wp:effectExtent l="0" t="0" r="3810" b="0"/>
            <wp:wrapTight wrapText="bothSides">
              <wp:wrapPolygon edited="0">
                <wp:start x="0" y="0"/>
                <wp:lineTo x="0" y="21294"/>
                <wp:lineTo x="21467" y="21294"/>
                <wp:lineTo x="21467"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0px-040315_Vaclavak_Vezni_David_Cerny.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72690" cy="1835785"/>
                    </a:xfrm>
                    <a:prstGeom prst="rect">
                      <a:avLst/>
                    </a:prstGeom>
                  </pic:spPr>
                </pic:pic>
              </a:graphicData>
            </a:graphic>
            <wp14:sizeRelH relativeFrom="margin">
              <wp14:pctWidth>0</wp14:pctWidth>
            </wp14:sizeRelH>
            <wp14:sizeRelV relativeFrom="margin">
              <wp14:pctHeight>0</wp14:pctHeight>
            </wp14:sizeRelV>
          </wp:anchor>
        </w:drawing>
      </w:r>
      <w:r w:rsidRPr="00E81E65">
        <w:rPr>
          <w:rFonts w:asciiTheme="minorHAnsi" w:hAnsiTheme="minorHAnsi"/>
          <w:b/>
        </w:rPr>
        <w:t>Gefangenendilemma</w:t>
      </w:r>
    </w:p>
    <w:p w:rsidR="004C7F70" w:rsidRDefault="004C7F70" w:rsidP="004C7F70">
      <w:pPr>
        <w:rPr>
          <w:rFonts w:asciiTheme="minorHAnsi" w:hAnsiTheme="minorHAnsi"/>
          <w:i/>
        </w:rPr>
      </w:pPr>
      <w:r w:rsidRPr="00E81E65">
        <w:rPr>
          <w:rFonts w:asciiTheme="minorHAnsi" w:hAnsiTheme="minorHAnsi"/>
          <w:i/>
        </w:rPr>
        <w:t xml:space="preserve">(Quelle: lateinische Wikipedia: </w:t>
      </w:r>
      <w:r w:rsidRPr="002A5B62">
        <w:rPr>
          <w:rFonts w:asciiTheme="minorHAnsi" w:hAnsiTheme="minorHAnsi"/>
          <w:i/>
        </w:rPr>
        <w:t>https://la.wikipedia.org/wiki/Dilemma_captivi</w:t>
      </w:r>
      <w:r w:rsidRPr="00E81E65">
        <w:rPr>
          <w:rFonts w:asciiTheme="minorHAnsi" w:hAnsiTheme="minorHAnsi"/>
          <w:i/>
        </w:rPr>
        <w:t xml:space="preserve"> - Dort mit Hyperlinks, Beleg-Fußnoten und Bibliographie)</w:t>
      </w:r>
    </w:p>
    <w:p w:rsidR="002A5B62" w:rsidRPr="00E81E65" w:rsidRDefault="002A5B62" w:rsidP="004C7F70">
      <w:pPr>
        <w:rPr>
          <w:rFonts w:asciiTheme="minorHAnsi" w:hAnsiTheme="minorHAnsi"/>
          <w:i/>
        </w:rPr>
      </w:pPr>
    </w:p>
    <w:p w:rsidR="004C7F70" w:rsidRDefault="004C7F70" w:rsidP="004C7F70">
      <w:pPr>
        <w:rPr>
          <w:rFonts w:asciiTheme="minorHAnsi" w:hAnsiTheme="minorHAnsi"/>
        </w:rPr>
      </w:pPr>
      <w:r w:rsidRPr="00E81E65">
        <w:rPr>
          <w:rFonts w:asciiTheme="minorHAnsi" w:hAnsiTheme="minorHAnsi"/>
          <w:noProof/>
          <w:lang w:val="de-AT" w:eastAsia="de-AT"/>
        </w:rPr>
        <mc:AlternateContent>
          <mc:Choice Requires="wps">
            <w:drawing>
              <wp:anchor distT="45720" distB="45720" distL="114300" distR="114300" simplePos="0" relativeHeight="251667456" behindDoc="0" locked="0" layoutInCell="1" allowOverlap="1" wp14:anchorId="3F6B8302" wp14:editId="1A8DBC98">
                <wp:simplePos x="0" y="0"/>
                <wp:positionH relativeFrom="margin">
                  <wp:posOffset>3570605</wp:posOffset>
                </wp:positionH>
                <wp:positionV relativeFrom="paragraph">
                  <wp:posOffset>730250</wp:posOffset>
                </wp:positionV>
                <wp:extent cx="1838960" cy="1004570"/>
                <wp:effectExtent l="133350" t="419100" r="142240" b="4241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53791">
                          <a:off x="0" y="0"/>
                          <a:ext cx="1838960" cy="1004570"/>
                        </a:xfrm>
                        <a:prstGeom prst="rect">
                          <a:avLst/>
                        </a:prstGeom>
                        <a:solidFill>
                          <a:srgbClr val="FFFFFF"/>
                        </a:solidFill>
                        <a:ln w="9525">
                          <a:solidFill>
                            <a:srgbClr val="000000"/>
                          </a:solidFill>
                          <a:miter lim="800000"/>
                          <a:headEnd/>
                          <a:tailEnd/>
                        </a:ln>
                      </wps:spPr>
                      <wps:txbx>
                        <w:txbxContent>
                          <w:p w:rsidR="00996A8B" w:rsidRDefault="00996A8B" w:rsidP="004C7F70">
                            <w:r>
                              <w:t>Captivi, antequam in dilemma inciderunt, de cooperatione convenire potuerunt. Sed estne fides alteri facienda?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1.15pt;margin-top:57.5pt;width:144.8pt;height:79.1pt;rotation:-2016553fd;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">
                <v:textbox>
                  <w:txbxContent>
                    <w:p w:rsidR="00996A8B" w:rsidRDefault="00996A8B" w:rsidP="004C7F70">
                      <w:r>
                        <w:t>Captivi, antequam in dilemma inciderunt, de cooperatione convenire potuerunt. Sed estne fides alteri facienda?</w:t>
                      </w:r>
                    </w:p>
                  </w:txbxContent>
                </v:textbox>
                <w10:wrap type="square" anchorx="margin"/>
              </v:shape>
            </w:pict>
          </mc:Fallback>
        </mc:AlternateContent>
      </w:r>
      <w:r w:rsidRPr="00E81E65">
        <w:rPr>
          <w:rFonts w:asciiTheme="minorHAnsi" w:hAnsiTheme="minorHAnsi"/>
          <w:b/>
          <w:bCs/>
        </w:rPr>
        <w:t>Dilemma captivi</w:t>
      </w:r>
      <w:r w:rsidRPr="00E81E65">
        <w:rPr>
          <w:rFonts w:asciiTheme="minorHAnsi" w:hAnsiTheme="minorHAnsi"/>
        </w:rPr>
        <w:t xml:space="preserve"> est exemplum notissimum a quibusdam ludorum theoriae auctoribus prolatum, in quo duo homines de scelere quodam quaesiti, quorum neuter, quid alter facturus sit, pro certo scit, deliberare coguntur, qua condicione quisque optionem quam optimam sibi obtinere possit.</w:t>
      </w:r>
    </w:p>
    <w:p w:rsidR="002A5B62" w:rsidRDefault="002A5B62" w:rsidP="004C7F70">
      <w:pPr>
        <w:rPr>
          <w:rFonts w:asciiTheme="minorHAnsi" w:hAnsiTheme="minorHAnsi"/>
        </w:rPr>
      </w:pPr>
    </w:p>
    <w:p w:rsidR="002A5B62" w:rsidRDefault="002A5B62" w:rsidP="004C7F70">
      <w:pPr>
        <w:rPr>
          <w:rFonts w:asciiTheme="minorHAnsi" w:hAnsiTheme="minorHAnsi"/>
        </w:rPr>
      </w:pPr>
    </w:p>
    <w:p w:rsidR="002A5B62" w:rsidRPr="00E81E65" w:rsidRDefault="002A5B62" w:rsidP="004C7F70">
      <w:pPr>
        <w:rPr>
          <w:rFonts w:asciiTheme="minorHAnsi" w:hAnsiTheme="minorHAnsi"/>
        </w:rPr>
      </w:pPr>
    </w:p>
    <w:p w:rsidR="004C7F70" w:rsidRPr="00E81E65" w:rsidRDefault="004C7F70" w:rsidP="004C7F70">
      <w:pPr>
        <w:rPr>
          <w:rFonts w:asciiTheme="minorHAnsi" w:hAnsiTheme="minorHAnsi"/>
        </w:rPr>
      </w:pPr>
      <w:r w:rsidRPr="00E81E65">
        <w:rPr>
          <w:rFonts w:asciiTheme="minorHAnsi" w:hAnsiTheme="minorHAnsi"/>
        </w:rPr>
        <w:lastRenderedPageBreak/>
        <w:t>De prinicipio</w:t>
      </w:r>
    </w:p>
    <w:p w:rsidR="004C7F70" w:rsidRPr="00E81E65" w:rsidRDefault="004C7F70" w:rsidP="004C7F70">
      <w:pPr>
        <w:rPr>
          <w:rFonts w:asciiTheme="minorHAnsi" w:hAnsiTheme="minorHAnsi"/>
        </w:rPr>
      </w:pPr>
      <w:r w:rsidRPr="00E81E65">
        <w:rPr>
          <w:rFonts w:asciiTheme="minorHAnsi" w:hAnsiTheme="minorHAnsi"/>
        </w:rPr>
        <w:t>Quod dilemma ab initio a Merrill Flood et Melvin Dresher mathematicis apud RAND</w:t>
      </w:r>
      <w:r w:rsidRPr="00E81E65">
        <w:rPr>
          <w:rStyle w:val="Funotenzeichen"/>
          <w:rFonts w:asciiTheme="minorHAnsi" w:hAnsiTheme="minorHAnsi"/>
        </w:rPr>
        <w:footnoteReference w:id="592"/>
      </w:r>
      <w:r w:rsidRPr="00E81E65">
        <w:rPr>
          <w:rFonts w:asciiTheme="minorHAnsi" w:hAnsiTheme="minorHAnsi"/>
        </w:rPr>
        <w:t xml:space="preserve"> versatis</w:t>
      </w:r>
      <w:r w:rsidRPr="00E81E65">
        <w:rPr>
          <w:rStyle w:val="Funotenzeichen"/>
          <w:rFonts w:asciiTheme="minorHAnsi" w:hAnsiTheme="minorHAnsi"/>
        </w:rPr>
        <w:footnoteReference w:id="593"/>
      </w:r>
      <w:r w:rsidRPr="00E81E65">
        <w:rPr>
          <w:rFonts w:asciiTheme="minorHAnsi" w:hAnsiTheme="minorHAnsi"/>
        </w:rPr>
        <w:t xml:space="preserve"> excogitatum est. Ineunte enim anno 1950 Flood commentationem</w:t>
      </w:r>
      <w:r w:rsidRPr="00E81E65">
        <w:rPr>
          <w:rStyle w:val="Funotenzeichen"/>
          <w:rFonts w:asciiTheme="minorHAnsi" w:hAnsiTheme="minorHAnsi"/>
        </w:rPr>
        <w:footnoteReference w:id="594"/>
      </w:r>
      <w:r w:rsidRPr="00E81E65">
        <w:rPr>
          <w:rFonts w:asciiTheme="minorHAnsi" w:hAnsiTheme="minorHAnsi"/>
        </w:rPr>
        <w:t xml:space="preserve"> "de pare non cooperanti" ("A Non-cooperative Pair") scripsit, qua experimentum una cum Dresherio factum explicavit. Quod experimentum lusorium eodem anno ab Alberto Tucker, mathematico Canadensi qui tunc apud RAND versabatur, in acroasi</w:t>
      </w:r>
      <w:r w:rsidRPr="00E81E65">
        <w:rPr>
          <w:rStyle w:val="Funotenzeichen"/>
          <w:rFonts w:asciiTheme="minorHAnsi" w:hAnsiTheme="minorHAnsi"/>
        </w:rPr>
        <w:footnoteReference w:id="595"/>
      </w:r>
      <w:r w:rsidRPr="00E81E65">
        <w:rPr>
          <w:rFonts w:asciiTheme="minorHAnsi" w:hAnsiTheme="minorHAnsi"/>
        </w:rPr>
        <w:t xml:space="preserve"> psychologiae studiosis Stanfordiensibus</w:t>
      </w:r>
      <w:r w:rsidRPr="00E81E65">
        <w:rPr>
          <w:rStyle w:val="Funotenzeichen"/>
          <w:rFonts w:asciiTheme="minorHAnsi" w:hAnsiTheme="minorHAnsi"/>
        </w:rPr>
        <w:footnoteReference w:id="596"/>
      </w:r>
      <w:r w:rsidRPr="00E81E65">
        <w:rPr>
          <w:rFonts w:asciiTheme="minorHAnsi" w:hAnsiTheme="minorHAnsi"/>
        </w:rPr>
        <w:t xml:space="preserve"> mense Maio facta ita expositum est, ut etiam hominibus mathematica parum peritis placeret. Itaque de duobus captivis narravit.</w:t>
      </w:r>
    </w:p>
    <w:p w:rsidR="004C7F70" w:rsidRPr="00E81E65" w:rsidRDefault="004C7F70" w:rsidP="004C7F70">
      <w:pPr>
        <w:rPr>
          <w:rFonts w:asciiTheme="minorHAnsi" w:hAnsiTheme="minorHAnsi"/>
        </w:rPr>
      </w:pPr>
      <w:r w:rsidRPr="00E81E65">
        <w:rPr>
          <w:rFonts w:asciiTheme="minorHAnsi" w:hAnsiTheme="minorHAnsi"/>
        </w:rPr>
        <w:t>Scaena</w:t>
      </w:r>
    </w:p>
    <w:p w:rsidR="004C7F70" w:rsidRPr="00E81E65" w:rsidRDefault="004C7F70" w:rsidP="004C7F70">
      <w:pPr>
        <w:pStyle w:val="StandardWeb"/>
        <w:rPr>
          <w:rFonts w:asciiTheme="minorHAnsi" w:hAnsiTheme="minorHAnsi"/>
        </w:rPr>
      </w:pPr>
      <w:r w:rsidRPr="00E81E65">
        <w:rPr>
          <w:rFonts w:asciiTheme="minorHAnsi" w:hAnsiTheme="minorHAnsi"/>
        </w:rPr>
        <w:t>Hoc modo Tucker: Duo scelesti (A et B) comprehensi in vincula coniecti sunt. Uterque captivus in custodia solitaria servatur nec cum altero loquendi aut communicandi potestatem habet. Bicolytae</w:t>
      </w:r>
      <w:r w:rsidRPr="00E81E65">
        <w:rPr>
          <w:rStyle w:val="Funotenzeichen"/>
          <w:rFonts w:asciiTheme="minorHAnsi" w:hAnsiTheme="minorHAnsi"/>
        </w:rPr>
        <w:footnoteReference w:id="597"/>
      </w:r>
      <w:r w:rsidRPr="00E81E65">
        <w:rPr>
          <w:rFonts w:asciiTheme="minorHAnsi" w:hAnsiTheme="minorHAnsi"/>
        </w:rPr>
        <w:t xml:space="preserve"> se non satis testimonii habere confitentur ad reos principali crimine convincendos. Itaque minoris facinoris crimine ambos in unum annum damnare constituunt. Simul vero bicolytae utrique captivo quoddam pactum diaboli</w:t>
      </w:r>
      <w:r w:rsidRPr="00E81E65">
        <w:rPr>
          <w:rStyle w:val="Funotenzeichen"/>
          <w:rFonts w:asciiTheme="minorHAnsi" w:hAnsiTheme="minorHAnsi"/>
        </w:rPr>
        <w:footnoteReference w:id="598"/>
      </w:r>
      <w:r w:rsidRPr="00E81E65">
        <w:rPr>
          <w:rFonts w:asciiTheme="minorHAnsi" w:hAnsiTheme="minorHAnsi"/>
        </w:rPr>
        <w:t xml:space="preserve"> praebent. Utrique captivo aut deficiendi</w:t>
      </w:r>
      <w:r w:rsidRPr="00E81E65">
        <w:rPr>
          <w:rStyle w:val="Funotenzeichen"/>
          <w:rFonts w:asciiTheme="minorHAnsi" w:hAnsiTheme="minorHAnsi"/>
        </w:rPr>
        <w:footnoteReference w:id="599"/>
      </w:r>
      <w:r w:rsidRPr="00E81E65">
        <w:rPr>
          <w:rFonts w:asciiTheme="minorHAnsi" w:hAnsiTheme="minorHAnsi"/>
        </w:rPr>
        <w:t xml:space="preserve"> aut cooperandi potestas datur: qui deficit, testificatur facinus ab altero commissum esse; qui cooperatur, tacet. Qui testificatus erit, dimittetur, alter autem crimine principali damnatus tres annos in carcere erit. Praeterea ambo captivi, si contra se invicem testificati erunt, annos duo quisque in carcere continebuntur.</w:t>
      </w:r>
    </w:p>
    <w:p w:rsidR="004C7F70" w:rsidRPr="00E81E65" w:rsidRDefault="004C7F70" w:rsidP="004C7F70">
      <w:pPr>
        <w:pStyle w:val="StandardWeb"/>
        <w:rPr>
          <w:rFonts w:asciiTheme="minorHAnsi" w:hAnsiTheme="minorHAnsi"/>
        </w:rPr>
      </w:pPr>
      <w:r w:rsidRPr="00E81E65">
        <w:rPr>
          <w:rFonts w:asciiTheme="minorHAnsi" w:hAnsiTheme="minorHAnsi"/>
        </w:rPr>
        <w:t>Captivis ad rem deliberandam paulum tempus datur, et neutri, quid alter decreverit, cognoscere licet, priusquam ipse irrevocabile</w:t>
      </w:r>
      <w:r w:rsidRPr="00E81E65">
        <w:rPr>
          <w:rStyle w:val="Funotenzeichen"/>
          <w:rFonts w:asciiTheme="minorHAnsi" w:hAnsiTheme="minorHAnsi"/>
        </w:rPr>
        <w:footnoteReference w:id="600"/>
      </w:r>
      <w:r w:rsidRPr="00E81E65">
        <w:rPr>
          <w:rFonts w:asciiTheme="minorHAnsi" w:hAnsiTheme="minorHAnsi"/>
        </w:rPr>
        <w:t xml:space="preserve"> ceperit consilium. Utrique hoc nuntiatur, alteri idem pactum offerri. Constat utriusque captivi praesertim hoc interesse, suam cuiusque captivitatem quam brevissimam fore.</w:t>
      </w:r>
    </w:p>
    <w:p w:rsidR="004C7F70" w:rsidRPr="00E81E65" w:rsidRDefault="004C7F70" w:rsidP="004C7F70">
      <w:pPr>
        <w:rPr>
          <w:rFonts w:asciiTheme="minorHAnsi" w:hAnsiTheme="minorHAnsi"/>
        </w:rPr>
      </w:pPr>
      <w:r w:rsidRPr="00E81E65">
        <w:rPr>
          <w:rFonts w:asciiTheme="minorHAnsi" w:hAnsiTheme="minorHAnsi"/>
          <w:noProof/>
          <w:lang w:val="de-AT" w:eastAsia="de-AT"/>
        </w:rPr>
        <w:drawing>
          <wp:inline distT="0" distB="0" distL="0" distR="0" wp14:anchorId="4A88D707" wp14:editId="7EAE1024">
            <wp:extent cx="5760720" cy="1595120"/>
            <wp:effectExtent l="0" t="0" r="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lemma.JPG"/>
                    <pic:cNvPicPr/>
                  </pic:nvPicPr>
                  <pic:blipFill>
                    <a:blip r:embed="rId94">
                      <a:extLst>
                        <a:ext uri="{28A0092B-C50C-407E-A947-70E740481C1C}">
                          <a14:useLocalDpi xmlns:a14="http://schemas.microsoft.com/office/drawing/2010/main" val="0"/>
                        </a:ext>
                      </a:extLst>
                    </a:blip>
                    <a:stretch>
                      <a:fillRect/>
                    </a:stretch>
                  </pic:blipFill>
                  <pic:spPr>
                    <a:xfrm>
                      <a:off x="0" y="0"/>
                      <a:ext cx="5760720" cy="1595120"/>
                    </a:xfrm>
                    <a:prstGeom prst="rect">
                      <a:avLst/>
                    </a:prstGeom>
                  </pic:spPr>
                </pic:pic>
              </a:graphicData>
            </a:graphic>
          </wp:inline>
        </w:drawing>
      </w:r>
    </w:p>
    <w:p w:rsidR="004C7F70" w:rsidRPr="00E81E65" w:rsidRDefault="004C7F70" w:rsidP="004C7F70">
      <w:pPr>
        <w:rPr>
          <w:rFonts w:asciiTheme="minorHAnsi" w:hAnsiTheme="minorHAnsi"/>
        </w:rPr>
      </w:pPr>
      <w:r w:rsidRPr="00E81E65">
        <w:rPr>
          <w:rFonts w:asciiTheme="minorHAnsi" w:hAnsiTheme="minorHAnsi"/>
        </w:rPr>
        <w:t>Interpretatio</w:t>
      </w:r>
    </w:p>
    <w:p w:rsidR="004C7F70" w:rsidRPr="00E81E65" w:rsidRDefault="004C7F70" w:rsidP="004C7F70">
      <w:pPr>
        <w:rPr>
          <w:rFonts w:asciiTheme="minorHAnsi" w:hAnsiTheme="minorHAnsi"/>
        </w:rPr>
      </w:pPr>
      <w:r w:rsidRPr="00E81E65">
        <w:rPr>
          <w:rFonts w:asciiTheme="minorHAnsi" w:hAnsiTheme="minorHAnsi"/>
        </w:rPr>
        <w:t>Captivi hoc modo ratiocinari</w:t>
      </w:r>
      <w:r w:rsidRPr="00E81E65">
        <w:rPr>
          <w:rStyle w:val="Funotenzeichen"/>
          <w:rFonts w:asciiTheme="minorHAnsi" w:hAnsiTheme="minorHAnsi"/>
        </w:rPr>
        <w:footnoteReference w:id="601"/>
      </w:r>
      <w:r w:rsidRPr="00E81E65">
        <w:rPr>
          <w:rFonts w:asciiTheme="minorHAnsi" w:hAnsiTheme="minorHAnsi"/>
        </w:rPr>
        <w:t xml:space="preserve"> possunt: "Si alterum defecero tacente eo, incolumis dimittar. Sin autem defecero deficiente altero, annos duo (pro tribus) in carcere ero. Ergo, deficiendo trium annorum poenam utique evitabo</w:t>
      </w:r>
      <w:r w:rsidRPr="00E81E65">
        <w:rPr>
          <w:rStyle w:val="Funotenzeichen"/>
          <w:rFonts w:asciiTheme="minorHAnsi" w:hAnsiTheme="minorHAnsi"/>
        </w:rPr>
        <w:footnoteReference w:id="602"/>
      </w:r>
      <w:r w:rsidRPr="00E81E65">
        <w:rPr>
          <w:rFonts w:asciiTheme="minorHAnsi" w:hAnsiTheme="minorHAnsi"/>
        </w:rPr>
        <w:t xml:space="preserve">." Attamen animadvertendum est, alterum </w:t>
      </w:r>
      <w:r w:rsidRPr="00E81E65">
        <w:rPr>
          <w:rFonts w:asciiTheme="minorHAnsi" w:hAnsiTheme="minorHAnsi"/>
        </w:rPr>
        <w:lastRenderedPageBreak/>
        <w:t>captivum eadem ratiocinatione</w:t>
      </w:r>
      <w:r w:rsidRPr="00E81E65">
        <w:rPr>
          <w:rStyle w:val="Funotenzeichen"/>
          <w:rFonts w:asciiTheme="minorHAnsi" w:hAnsiTheme="minorHAnsi"/>
        </w:rPr>
        <w:footnoteReference w:id="603"/>
      </w:r>
      <w:r w:rsidRPr="00E81E65">
        <w:rPr>
          <w:rFonts w:asciiTheme="minorHAnsi" w:hAnsiTheme="minorHAnsi"/>
        </w:rPr>
        <w:t xml:space="preserve"> usurum esse. Uterque, si ipse rationaliter egerit, alter alterum deficiet et annos duo in carcere erit. Quod strategema</w:t>
      </w:r>
      <w:r w:rsidRPr="00E81E65">
        <w:rPr>
          <w:rStyle w:val="Funotenzeichen"/>
          <w:rFonts w:asciiTheme="minorHAnsi" w:hAnsiTheme="minorHAnsi"/>
        </w:rPr>
        <w:footnoteReference w:id="604"/>
      </w:r>
      <w:r w:rsidRPr="00E81E65">
        <w:rPr>
          <w:rFonts w:asciiTheme="minorHAnsi" w:hAnsiTheme="minorHAnsi"/>
        </w:rPr>
        <w:t xml:space="preserve"> aequilibrium Nash</w:t>
      </w:r>
      <w:r w:rsidRPr="00E81E65">
        <w:rPr>
          <w:rStyle w:val="Funotenzeichen"/>
          <w:rFonts w:asciiTheme="minorHAnsi" w:hAnsiTheme="minorHAnsi"/>
        </w:rPr>
        <w:footnoteReference w:id="605"/>
      </w:r>
      <w:r w:rsidRPr="00E81E65">
        <w:rPr>
          <w:rFonts w:asciiTheme="minorHAnsi" w:hAnsiTheme="minorHAnsi"/>
        </w:rPr>
        <w:t xml:space="preserve"> exhibet, namque hic status ludi optimum est, quod uterque sua ratione usus consequi potest. Sin autem ambo cooperantes tacuerint, unum tantum annum uterque in vinculis retinebitur. Docet quidem theoria ludorum, lusores primo tempore non cooperari. Attamen sunt, qui naturalem cooperandi propensionem</w:t>
      </w:r>
      <w:r w:rsidRPr="00E81E65">
        <w:rPr>
          <w:rStyle w:val="Funotenzeichen"/>
          <w:rFonts w:asciiTheme="minorHAnsi" w:hAnsiTheme="minorHAnsi"/>
        </w:rPr>
        <w:footnoteReference w:id="606"/>
      </w:r>
      <w:r w:rsidRPr="00E81E65">
        <w:rPr>
          <w:rFonts w:asciiTheme="minorHAnsi" w:hAnsiTheme="minorHAnsi"/>
        </w:rPr>
        <w:t xml:space="preserve"> hominibus esse dicant. Sed natura strategica dilemmatis captivi non patefit</w:t>
      </w:r>
      <w:r w:rsidRPr="00E81E65">
        <w:rPr>
          <w:rStyle w:val="Funotenzeichen"/>
          <w:rFonts w:asciiTheme="minorHAnsi" w:hAnsiTheme="minorHAnsi"/>
        </w:rPr>
        <w:footnoteReference w:id="607"/>
      </w:r>
      <w:r w:rsidRPr="00E81E65">
        <w:rPr>
          <w:rFonts w:asciiTheme="minorHAnsi" w:hAnsiTheme="minorHAnsi"/>
        </w:rPr>
        <w:t>, antequam ab eisdem lusoribus repetitur.</w:t>
      </w:r>
    </w:p>
    <w:p w:rsidR="004C7F70" w:rsidRPr="00E81E65" w:rsidRDefault="004C7F70" w:rsidP="004C7F70">
      <w:pPr>
        <w:rPr>
          <w:rFonts w:asciiTheme="minorHAnsi" w:hAnsiTheme="minorHAnsi"/>
        </w:rPr>
      </w:pPr>
    </w:p>
    <w:p w:rsidR="004C7F70" w:rsidRPr="00E81E65" w:rsidRDefault="004C7F70" w:rsidP="004C7F70">
      <w:pPr>
        <w:rPr>
          <w:rFonts w:asciiTheme="minorHAnsi" w:hAnsiTheme="minorHAnsi"/>
        </w:rPr>
      </w:pPr>
      <w:r w:rsidRPr="00E81E65">
        <w:rPr>
          <w:rFonts w:asciiTheme="minorHAnsi" w:hAnsiTheme="minorHAnsi"/>
        </w:rPr>
        <w:t>Studia empirica</w:t>
      </w:r>
    </w:p>
    <w:p w:rsidR="004C7F70" w:rsidRPr="00E81E65" w:rsidRDefault="004C7F70" w:rsidP="004C7F70">
      <w:pPr>
        <w:rPr>
          <w:rFonts w:asciiTheme="minorHAnsi" w:hAnsiTheme="minorHAnsi"/>
        </w:rPr>
      </w:pPr>
      <w:r w:rsidRPr="00E81E65">
        <w:rPr>
          <w:rFonts w:asciiTheme="minorHAnsi" w:hAnsiTheme="minorHAnsi"/>
        </w:rPr>
        <w:t>Dilemma captivi etiam veris captivis examinatum est. Comparaverunt enim investigatores</w:t>
      </w:r>
      <w:r w:rsidRPr="00E81E65">
        <w:rPr>
          <w:rStyle w:val="Funotenzeichen"/>
          <w:rFonts w:asciiTheme="minorHAnsi" w:hAnsiTheme="minorHAnsi"/>
        </w:rPr>
        <w:footnoteReference w:id="608"/>
      </w:r>
      <w:r w:rsidRPr="00E81E65">
        <w:rPr>
          <w:rFonts w:asciiTheme="minorHAnsi" w:hAnsiTheme="minorHAnsi"/>
        </w:rPr>
        <w:t xml:space="preserve"> captivas cum studiosis</w:t>
      </w:r>
      <w:r w:rsidRPr="00E81E65">
        <w:rPr>
          <w:rStyle w:val="Funotenzeichen"/>
          <w:rFonts w:asciiTheme="minorHAnsi" w:hAnsiTheme="minorHAnsi"/>
        </w:rPr>
        <w:footnoteReference w:id="609"/>
      </w:r>
      <w:r w:rsidRPr="00E81E65">
        <w:rPr>
          <w:rFonts w:asciiTheme="minorHAnsi" w:hAnsiTheme="minorHAnsi"/>
        </w:rPr>
        <w:t>, arbitrati captivas difficilius mutua inter se fiducia agere faciliusque ad concaptivas deficiendas inclinare. Pignus</w:t>
      </w:r>
      <w:r w:rsidRPr="00E81E65">
        <w:rPr>
          <w:rStyle w:val="Funotenzeichen"/>
          <w:rFonts w:asciiTheme="minorHAnsi" w:hAnsiTheme="minorHAnsi"/>
        </w:rPr>
        <w:footnoteReference w:id="610"/>
      </w:r>
      <w:r w:rsidRPr="00E81E65">
        <w:rPr>
          <w:rFonts w:asciiTheme="minorHAnsi" w:hAnsiTheme="minorHAnsi"/>
        </w:rPr>
        <w:t xml:space="preserve"> ludi apud captivas tabacum et coffeum erat, apud studiosas autem pecunia. Animadverterunt investigatores captivas praeter exspectationem studiosis propensiores</w:t>
      </w:r>
      <w:r w:rsidRPr="00E81E65">
        <w:rPr>
          <w:rStyle w:val="Funotenzeichen"/>
          <w:rFonts w:asciiTheme="minorHAnsi" w:hAnsiTheme="minorHAnsi"/>
        </w:rPr>
        <w:footnoteReference w:id="611"/>
      </w:r>
      <w:r w:rsidRPr="00E81E65">
        <w:rPr>
          <w:rFonts w:asciiTheme="minorHAnsi" w:hAnsiTheme="minorHAnsi"/>
        </w:rPr>
        <w:t xml:space="preserve"> ad cooperationem esse. Cum autem ludus saepius repetitus esset, studiosae in maiorem cooperationem creverunt, captivae autem eadem cooperatione remanserunt. Attamen respiciendae sunt condiciones ad captivitatem pertinentes: semper sunt, qui se a proditoribus ulcisci</w:t>
      </w:r>
      <w:r w:rsidRPr="00E81E65">
        <w:rPr>
          <w:rStyle w:val="Funotenzeichen"/>
          <w:rFonts w:asciiTheme="minorHAnsi" w:hAnsiTheme="minorHAnsi"/>
        </w:rPr>
        <w:footnoteReference w:id="612"/>
      </w:r>
      <w:r w:rsidRPr="00E81E65">
        <w:rPr>
          <w:rFonts w:asciiTheme="minorHAnsi" w:hAnsiTheme="minorHAnsi"/>
        </w:rPr>
        <w:t xml:space="preserve"> velint; quae cum ita sint, accidere potest, ut res extraneae rationem ludi opinionemque sui commodi</w:t>
      </w:r>
      <w:r w:rsidRPr="00E81E65">
        <w:rPr>
          <w:rStyle w:val="Funotenzeichen"/>
          <w:rFonts w:asciiTheme="minorHAnsi" w:hAnsiTheme="minorHAnsi"/>
        </w:rPr>
        <w:footnoteReference w:id="613"/>
      </w:r>
      <w:r w:rsidRPr="00E81E65">
        <w:rPr>
          <w:rFonts w:asciiTheme="minorHAnsi" w:hAnsiTheme="minorHAnsi"/>
        </w:rPr>
        <w:t xml:space="preserve"> confundant.</w:t>
      </w:r>
    </w:p>
    <w:p w:rsidR="002A5B62" w:rsidRDefault="002A5B62" w:rsidP="002A5B62">
      <w:pPr>
        <w:rPr>
          <w:rFonts w:asciiTheme="minorHAnsi" w:hAnsiTheme="minorHAnsi"/>
        </w:rPr>
      </w:pPr>
    </w:p>
    <w:p w:rsidR="002A5B62" w:rsidRDefault="002A5B62" w:rsidP="002A5B62">
      <w:pPr>
        <w:rPr>
          <w:rFonts w:asciiTheme="minorHAnsi" w:hAnsiTheme="minorHAnsi"/>
        </w:rPr>
      </w:pPr>
    </w:p>
    <w:p w:rsidR="004C7F70" w:rsidRPr="002A5B62" w:rsidRDefault="004C7F70" w:rsidP="002A5B62">
      <w:pPr>
        <w:rPr>
          <w:rFonts w:asciiTheme="minorHAnsi" w:hAnsiTheme="minorHAnsi" w:cs="Tahoma"/>
          <w:b/>
          <w:lang w:val="it-IT"/>
        </w:rPr>
      </w:pPr>
      <w:r w:rsidRPr="002A5B62">
        <w:rPr>
          <w:rFonts w:asciiTheme="minorHAnsi" w:hAnsiTheme="minorHAnsi" w:cs="Tahoma"/>
          <w:b/>
          <w:lang w:val="it-IT"/>
        </w:rPr>
        <w:t>Ioannis Keppleri somnium sive astronomia lunaris</w:t>
      </w:r>
    </w:p>
    <w:p w:rsidR="004C7F70" w:rsidRPr="002A5B62" w:rsidRDefault="004C7F70" w:rsidP="00EF7AF9">
      <w:pPr>
        <w:rPr>
          <w:rFonts w:asciiTheme="minorHAnsi" w:hAnsiTheme="minorHAnsi"/>
          <w:i/>
        </w:rPr>
      </w:pPr>
      <w:r w:rsidRPr="002A5B62">
        <w:rPr>
          <w:rFonts w:asciiTheme="minorHAnsi" w:hAnsiTheme="minorHAnsi"/>
          <w:i/>
        </w:rPr>
        <w:t>Keplers Traum oder die Astronomie des Mondes</w:t>
      </w:r>
      <w:r w:rsidRPr="002A5B62">
        <w:rPr>
          <w:rFonts w:asciiTheme="minorHAnsi" w:hAnsiTheme="minorHAnsi"/>
          <w:i/>
        </w:rPr>
        <w:br/>
      </w:r>
    </w:p>
    <w:p w:rsidR="004C7F70" w:rsidRPr="00E81E65" w:rsidRDefault="004C7F70" w:rsidP="00EF7AF9">
      <w:pPr>
        <w:rPr>
          <w:rFonts w:asciiTheme="minorHAnsi" w:hAnsiTheme="minorHAnsi"/>
        </w:rPr>
      </w:pPr>
      <w:r w:rsidRPr="00E81E65">
        <w:rPr>
          <w:rFonts w:asciiTheme="minorHAnsi" w:hAnsiTheme="minorHAnsi"/>
          <w:noProof/>
          <w:lang w:val="de-AT" w:eastAsia="de-AT"/>
        </w:rPr>
        <w:drawing>
          <wp:anchor distT="0" distB="180340" distL="114300" distR="114300" simplePos="0" relativeHeight="251669504" behindDoc="0" locked="0" layoutInCell="1" allowOverlap="1" wp14:anchorId="190C1D79" wp14:editId="00D364CE">
            <wp:simplePos x="0" y="0"/>
            <wp:positionH relativeFrom="column">
              <wp:posOffset>3771900</wp:posOffset>
            </wp:positionH>
            <wp:positionV relativeFrom="paragraph">
              <wp:posOffset>76200</wp:posOffset>
            </wp:positionV>
            <wp:extent cx="2516400" cy="1962000"/>
            <wp:effectExtent l="0" t="0" r="0" b="63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b="40308"/>
                    <a:stretch>
                      <a:fillRect/>
                    </a:stretch>
                  </pic:blipFill>
                  <pic:spPr bwMode="auto">
                    <a:xfrm>
                      <a:off x="0" y="0"/>
                      <a:ext cx="2516400" cy="19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E65">
        <w:rPr>
          <w:rFonts w:asciiTheme="minorHAnsi" w:hAnsiTheme="minorHAnsi"/>
        </w:rPr>
        <w:t>Der berühmte Astronom Johannes Kepler (1571 – 1630) berichtet in literarischer Form von einer R</w:t>
      </w:r>
      <w:r w:rsidR="00EF7AF9">
        <w:rPr>
          <w:rFonts w:asciiTheme="minorHAnsi" w:hAnsiTheme="minorHAnsi"/>
        </w:rPr>
        <w:t>eise zum Mond. In diesem ersten</w:t>
      </w:r>
      <w:r w:rsidRPr="00E81E65">
        <w:rPr>
          <w:rFonts w:asciiTheme="minorHAnsi" w:hAnsiTheme="minorHAnsi"/>
        </w:rPr>
        <w:t xml:space="preserve"> von einem Wissenschafter verfassten Science Fiction Roman der europäischen Literatur verarbeitet er sein Wissen und seine teils realistischen, teils phantastischen Vermutungen über den damals noch unerforschten Erdtrabanten.</w:t>
      </w:r>
    </w:p>
    <w:p w:rsidR="004C7F70" w:rsidRPr="00E81E65" w:rsidRDefault="004C7F70" w:rsidP="004C7F70">
      <w:pPr>
        <w:rPr>
          <w:rFonts w:asciiTheme="minorHAnsi" w:hAnsiTheme="minorHAnsi"/>
        </w:rPr>
      </w:pPr>
      <w:r w:rsidRPr="00E81E65">
        <w:rPr>
          <w:rFonts w:asciiTheme="minorHAnsi" w:hAnsiTheme="minorHAnsi"/>
        </w:rPr>
        <w:t>Gekonnt hat Kepler auch Elemente der eigenen Biographie eingearbeitet und aus seiner Biographie manches in seinen Anmerkungen zum literarischen Text ergänzt.</w:t>
      </w:r>
    </w:p>
    <w:p w:rsidR="004C7F70" w:rsidRPr="00E81E65" w:rsidRDefault="004C7F70" w:rsidP="004C7F70">
      <w:pPr>
        <w:rPr>
          <w:rFonts w:asciiTheme="minorHAnsi" w:hAnsiTheme="minorHAnsi"/>
        </w:rPr>
      </w:pPr>
      <w:r w:rsidRPr="00E81E65">
        <w:rPr>
          <w:rFonts w:asciiTheme="minorHAnsi" w:hAnsiTheme="minorHAnsi"/>
          <w:noProof/>
          <w:lang w:val="de-AT" w:eastAsia="de-AT"/>
        </w:rPr>
        <w:drawing>
          <wp:anchor distT="0" distB="0" distL="114300" distR="114300" simplePos="0" relativeHeight="251670528" behindDoc="0" locked="0" layoutInCell="1" allowOverlap="1" wp14:anchorId="062A6A69" wp14:editId="2440E329">
            <wp:simplePos x="0" y="0"/>
            <wp:positionH relativeFrom="column">
              <wp:posOffset>4686300</wp:posOffset>
            </wp:positionH>
            <wp:positionV relativeFrom="paragraph">
              <wp:posOffset>685800</wp:posOffset>
            </wp:positionV>
            <wp:extent cx="1457960" cy="2857500"/>
            <wp:effectExtent l="0" t="0" r="889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t="7130" r="9946" b="5516"/>
                    <a:stretch>
                      <a:fillRect/>
                    </a:stretch>
                  </pic:blipFill>
                  <pic:spPr bwMode="auto">
                    <a:xfrm>
                      <a:off x="0" y="0"/>
                      <a:ext cx="145796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E65">
        <w:rPr>
          <w:rFonts w:asciiTheme="minorHAnsi" w:hAnsiTheme="minorHAnsi"/>
        </w:rPr>
        <w:t>Äußerer Rahmen der Erzählung ist die konkrete autobiographische Situation Keplers im Jahr 1608. Kepler tritt als Ich- Erzähler Kepler auf. Er berichtet:</w:t>
      </w:r>
    </w:p>
    <w:p w:rsidR="004C7F70" w:rsidRPr="00E81E65" w:rsidRDefault="004C7F70" w:rsidP="004C7F70">
      <w:pPr>
        <w:rPr>
          <w:rFonts w:asciiTheme="minorHAnsi" w:hAnsiTheme="minorHAnsi"/>
        </w:rPr>
      </w:pPr>
      <w:r w:rsidRPr="00E81E65">
        <w:rPr>
          <w:rFonts w:asciiTheme="minorHAnsi" w:hAnsiTheme="minorHAnsi"/>
        </w:rPr>
        <w:t xml:space="preserve">Im Jahr 1608 in Prag am Hof Kaiser Rudolphs habe ihn der damals schwelende Zwist der Brüder Rudolph und Matthias aus dem Hause Habsburg zur Beschäftigung mit der Geschichte der böhmischen Lande </w:t>
      </w:r>
      <w:r w:rsidRPr="00E81E65">
        <w:rPr>
          <w:rFonts w:asciiTheme="minorHAnsi" w:hAnsiTheme="minorHAnsi"/>
        </w:rPr>
        <w:lastRenderedPageBreak/>
        <w:t xml:space="preserve">veranlasst und er sei auf den Gründungsmythos der Stadt, den Mythos der Zauberin Libussa gestoßen. Nach langer Betrachtung von Mond und Sternen sei er eingeschlafen und habe folgenden Traum geträumt: </w:t>
      </w:r>
    </w:p>
    <w:p w:rsidR="004C7F70" w:rsidRPr="00E81E65" w:rsidRDefault="004C7F70" w:rsidP="004C7F70">
      <w:pPr>
        <w:rPr>
          <w:rFonts w:asciiTheme="minorHAnsi" w:hAnsiTheme="minorHAnsi"/>
        </w:rPr>
      </w:pPr>
      <w:r w:rsidRPr="00E81E65">
        <w:rPr>
          <w:rFonts w:asciiTheme="minorHAnsi" w:hAnsiTheme="minorHAnsi"/>
        </w:rPr>
        <w:t>Er habe auf der Frankfurter Messe ein Buch erworben, in dem ein gewisser Duracoto, Sohn der isländischen Zauberin Fiolxhilde, als Ich – Erzähler auftritt und sein Leben schildert. Dieser Duracoto wird von seiner Mutter im Zorn einem Schiffskapitän übergeben und gelangt, wie es das Abenteuer will, in eine astronomische Studentengruppe unter der Führung des berühmten Astronomen Tycho Brahe auf eine dänischen Insel, wo er große Kenntnisse in dieser Wissenschaft erwerben kann. Duracoto kehrt in seine Heimat zurück und tauscht sich mit seiner Mutter, „die ja auch mit Mond und Sternen zu sprechen pflegt“, aus. Die Mutter lässt nun Duracoto an ihren Verbindungen zur Geisterwelt teilhaben und verschafft ihm die Gelegenheit, von einem Geist aus Levania genaue Details über eine Reise nach Levania und über die Beschaffenheit dieser Insel zu erfahren. Aus Keplers Anmerkungen erfahren wir, dass der Geist der kopernikanischen Astronomie kundig ist und Levania mit dem Mond gleichzusetzen ist.</w:t>
      </w:r>
    </w:p>
    <w:p w:rsidR="004C7F70" w:rsidRPr="00E81E65" w:rsidRDefault="004C7F70" w:rsidP="004C7F70">
      <w:pPr>
        <w:rPr>
          <w:rFonts w:asciiTheme="minorHAnsi" w:hAnsiTheme="minorHAnsi"/>
        </w:rPr>
      </w:pPr>
      <w:r w:rsidRPr="00E81E65">
        <w:rPr>
          <w:rFonts w:asciiTheme="minorHAnsi" w:hAnsiTheme="minorHAnsi"/>
        </w:rPr>
        <w:t>Mit einem Regenguss auf Levania kommt der Traum abrupt zu Ende, denn der Regen lässt den Träumer Kepler aufwachen. Mit der Feststellung des Ich Erzählers, dass er ohne das Ende der Geschichte zu erfahren, in die Wirklichkeit zurückgekehrt ist, endet die Erzählung.</w:t>
      </w:r>
    </w:p>
    <w:p w:rsidR="004C7F70" w:rsidRDefault="004C7F70" w:rsidP="004C7F70">
      <w:pPr>
        <w:rPr>
          <w:rFonts w:asciiTheme="minorHAnsi" w:hAnsiTheme="minorHAnsi"/>
        </w:rPr>
      </w:pPr>
      <w:r w:rsidRPr="00E81E65">
        <w:rPr>
          <w:rFonts w:asciiTheme="minorHAnsi" w:hAnsiTheme="minorHAnsi"/>
        </w:rPr>
        <w:t xml:space="preserve">Die Distanz zur Realität findet in der Form des Traumes ihren Ausdruck und wird durch weitere gestalterische Elemente noch verfeinert. Der Inhalt des Traumes ist die Inhaltsangabe eines Buches und dieses zerfällt in einen „biographischen Teil“, die Lebensgeschichte Duracotos, und einen „wissenschaftlichen Teil“, die Berichte aus Levania, die sich als Erzählung einer Geisterstimme allerdings von der naturwissenschaftlichen Realität in literarisch poetischer Weise absetzen. </w:t>
      </w:r>
    </w:p>
    <w:p w:rsidR="00EF7AF9" w:rsidRPr="00E81E65" w:rsidRDefault="00EF7AF9" w:rsidP="004C7F70">
      <w:pPr>
        <w:rPr>
          <w:rFonts w:asciiTheme="minorHAnsi" w:hAnsiTheme="minorHAnsi"/>
        </w:rPr>
      </w:pPr>
    </w:p>
    <w:p w:rsidR="004C7F70" w:rsidRPr="00E81E65" w:rsidRDefault="004C7F70" w:rsidP="004C7F70">
      <w:pPr>
        <w:rPr>
          <w:rFonts w:asciiTheme="minorHAnsi" w:hAnsiTheme="minorHAnsi"/>
          <w:b/>
          <w:bCs/>
        </w:rPr>
      </w:pPr>
      <w:r w:rsidRPr="00E81E65">
        <w:rPr>
          <w:rFonts w:asciiTheme="minorHAnsi" w:hAnsiTheme="minorHAnsi"/>
          <w:b/>
          <w:bCs/>
        </w:rPr>
        <w:t>Interessant ist auch die Entstehungsgeschichte des Werkes.</w:t>
      </w:r>
    </w:p>
    <w:p w:rsidR="004C7F70" w:rsidRPr="00E81E65" w:rsidRDefault="004C7F70" w:rsidP="004C7F70">
      <w:pPr>
        <w:rPr>
          <w:rFonts w:asciiTheme="minorHAnsi" w:hAnsiTheme="minorHAnsi"/>
        </w:rPr>
      </w:pPr>
      <w:r w:rsidRPr="00E81E65">
        <w:rPr>
          <w:rFonts w:asciiTheme="minorHAnsi" w:hAnsiTheme="minorHAnsi"/>
        </w:rPr>
        <w:t xml:space="preserve">Die Anfänge gehen zurück auf das Jahr 1593, als der 22-jährige Kepler eine Schrift verfasste, in der er versucht darzustellen, wie sich Erde und Himmelsphänomene vom Mond aus einem Betrachter zeigen würden. Diese Schrift legte Kepler als Bewerbungsschrift an die Universität Tübingen den Professoren vor. Er wurde allerdings nicht an der Universität aufgenommen, da dort das kopernikanische, heliozentrische Weltbild unter den Professoren noch nicht anerkannt war. </w:t>
      </w:r>
    </w:p>
    <w:p w:rsidR="004C7F70" w:rsidRPr="00E81E65" w:rsidRDefault="004C7F70" w:rsidP="004C7F70">
      <w:pPr>
        <w:rPr>
          <w:rFonts w:asciiTheme="minorHAnsi" w:hAnsiTheme="minorHAnsi"/>
        </w:rPr>
      </w:pPr>
      <w:r w:rsidRPr="00E81E65">
        <w:rPr>
          <w:rFonts w:asciiTheme="minorHAnsi" w:hAnsiTheme="minorHAnsi"/>
        </w:rPr>
        <w:t>Kopernikus seinerseits hatte die Thesen 30 Jahre zuvor im Jahr 1543 in seinem Werk „De revolutionibus orbium coelestium“ dargelegt und gefordert, dass die Menschen nur ihren Standort verändern, das heißt den Geozentrismus aufgeben müssten, um die Umlaufbahnen der Planeten besser zu verstehen.</w:t>
      </w:r>
    </w:p>
    <w:p w:rsidR="004C7F70" w:rsidRPr="00E81E65" w:rsidRDefault="004C7F70" w:rsidP="004C7F70">
      <w:pPr>
        <w:rPr>
          <w:rFonts w:asciiTheme="minorHAnsi" w:hAnsiTheme="minorHAnsi"/>
        </w:rPr>
      </w:pPr>
      <w:r w:rsidRPr="00E81E65">
        <w:rPr>
          <w:rFonts w:asciiTheme="minorHAnsi" w:hAnsiTheme="minorHAnsi"/>
          <w:noProof/>
          <w:lang w:val="de-AT" w:eastAsia="de-AT"/>
        </w:rPr>
        <w:drawing>
          <wp:anchor distT="0" distB="0" distL="114300" distR="114300" simplePos="0" relativeHeight="251671552" behindDoc="0" locked="0" layoutInCell="1" allowOverlap="1" wp14:anchorId="68576B64" wp14:editId="7CBFD0D0">
            <wp:simplePos x="0" y="0"/>
            <wp:positionH relativeFrom="column">
              <wp:posOffset>0</wp:posOffset>
            </wp:positionH>
            <wp:positionV relativeFrom="paragraph">
              <wp:posOffset>76200</wp:posOffset>
            </wp:positionV>
            <wp:extent cx="2514600" cy="227520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r="12727"/>
                    <a:stretch>
                      <a:fillRect/>
                    </a:stretch>
                  </pic:blipFill>
                  <pic:spPr bwMode="auto">
                    <a:xfrm>
                      <a:off x="0" y="0"/>
                      <a:ext cx="2514600"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E65">
        <w:rPr>
          <w:rFonts w:asciiTheme="minorHAnsi" w:hAnsiTheme="minorHAnsi"/>
        </w:rPr>
        <w:t xml:space="preserve">Etwa 15 Jahre nach seiner misslungenen Bewerbung in Tübingen greift Kepler während seiner Prager Zeit die Arbeit an diesem Werk wieder auf und lässt selbstverständlich seine Erfahrungen, die er als Astronom gemacht hatte, und seine Beziehungen zu Tycho Brahe einfließen. Er verändert die literarische Form und arbeitet in den Traum, den er als Johannes Kepler träumt, nicht nur seine wissenschaftlichen Erkenntnisse, sondern auch eigene biographische Elemente ein. </w:t>
      </w:r>
    </w:p>
    <w:p w:rsidR="004C7F70" w:rsidRPr="00E81E65" w:rsidRDefault="004C7F70" w:rsidP="004C7F70">
      <w:pPr>
        <w:rPr>
          <w:rFonts w:asciiTheme="minorHAnsi" w:hAnsiTheme="minorHAnsi"/>
        </w:rPr>
      </w:pPr>
      <w:r w:rsidRPr="00E81E65">
        <w:rPr>
          <w:rFonts w:asciiTheme="minorHAnsi" w:hAnsiTheme="minorHAnsi"/>
        </w:rPr>
        <w:t xml:space="preserve">Eine wichtige Rolle spielen die von Kepler verfassten Anmerkungen, die oft wichtige Hinweise zum Verständnis der Erzählung liefern, </w:t>
      </w:r>
      <w:r w:rsidRPr="00E81E65">
        <w:rPr>
          <w:rFonts w:asciiTheme="minorHAnsi" w:hAnsiTheme="minorHAnsi"/>
        </w:rPr>
        <w:lastRenderedPageBreak/>
        <w:t>aber auch naturwissenschaftliche Berechnungen, Skizzen oder sonstige Erklärungen beinhalten. Kepler hat diese Anmerkungen, 223 an der Zahl, wahrscheinlich in den Jahren 1620 bis 1630 verfasst.Zu seinen Lebzeiten – Kepler starb 1630 - kam es jedoch nicht zur Veröffentlichung des Somnium. Erst sein Sohn Ludwig gab posthum das Werk im Jahr 1634 heraus.</w:t>
      </w:r>
    </w:p>
    <w:p w:rsidR="00EF7AF9" w:rsidRDefault="00EF7AF9" w:rsidP="004C7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Courier New"/>
          <w:sz w:val="32"/>
          <w:szCs w:val="32"/>
          <w:lang w:val="it-IT" w:eastAsia="de-AT"/>
        </w:rPr>
      </w:pPr>
    </w:p>
    <w:p w:rsidR="004C7F70" w:rsidRPr="00EF7AF9" w:rsidRDefault="004C7F70" w:rsidP="00EF7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b/>
          <w:lang w:val="it-IT" w:eastAsia="de-AT"/>
        </w:rPr>
      </w:pPr>
      <w:r w:rsidRPr="00EF7AF9">
        <w:rPr>
          <w:rFonts w:asciiTheme="minorHAnsi" w:hAnsiTheme="minorHAnsi" w:cs="Courier New"/>
          <w:b/>
          <w:lang w:val="it-IT" w:eastAsia="de-AT"/>
        </w:rPr>
        <w:t>JOANNIS KEPPLERI</w:t>
      </w:r>
      <w:r w:rsidR="00EF7AF9">
        <w:rPr>
          <w:rFonts w:asciiTheme="minorHAnsi" w:hAnsiTheme="minorHAnsi" w:cs="Courier New"/>
          <w:b/>
          <w:lang w:val="it-IT" w:eastAsia="de-AT"/>
        </w:rPr>
        <w:t xml:space="preserve"> </w:t>
      </w:r>
      <w:r w:rsidRPr="00EF7AF9">
        <w:rPr>
          <w:rFonts w:asciiTheme="minorHAnsi" w:hAnsiTheme="minorHAnsi" w:cs="Courier New"/>
          <w:b/>
          <w:lang w:eastAsia="de-AT"/>
        </w:rPr>
        <w:t>SOMNIUM SIVE ASTRONOMIA LIBRIS.</w:t>
      </w:r>
    </w:p>
    <w:p w:rsidR="004C7F70" w:rsidRPr="00EF7AF9" w:rsidRDefault="004C7F70" w:rsidP="00EF7AF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rPr>
          <w:rFonts w:asciiTheme="minorHAnsi" w:hAnsiTheme="minorHAnsi" w:cs="Courier New"/>
          <w:lang w:eastAsia="de-AT"/>
        </w:rPr>
      </w:pPr>
      <w:r w:rsidRPr="00EF7AF9">
        <w:rPr>
          <w:rFonts w:asciiTheme="minorHAnsi" w:hAnsiTheme="minorHAnsi" w:cs="Courier New"/>
          <w:i/>
          <w:lang w:eastAsia="de-AT"/>
        </w:rPr>
        <w:t>Kepler schildert seine persönliche Situation, wie er in einen tiefen Schlaf verfallen ist und begonnen hat zu träumen:</w:t>
      </w:r>
      <w:r w:rsidRPr="00EF7AF9">
        <w:rPr>
          <w:rFonts w:asciiTheme="minorHAnsi" w:hAnsiTheme="minorHAnsi" w:cs="Courier New"/>
          <w:lang w:eastAsia="de-AT"/>
        </w:rPr>
        <w:br/>
      </w: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Cum anno 1608 ferverent dissidia</w:t>
      </w:r>
      <w:r w:rsidRPr="00E81E65">
        <w:rPr>
          <w:rStyle w:val="Funotenzeichen"/>
          <w:rFonts w:asciiTheme="minorHAnsi" w:hAnsiTheme="minorHAnsi" w:cs="Courier New"/>
          <w:lang w:val="it-IT" w:eastAsia="de-AT"/>
        </w:rPr>
        <w:footnoteReference w:id="614"/>
      </w:r>
      <w:r w:rsidRPr="00E81E65">
        <w:rPr>
          <w:rFonts w:asciiTheme="minorHAnsi" w:hAnsiTheme="minorHAnsi" w:cs="Courier New"/>
          <w:lang w:eastAsia="de-AT"/>
        </w:rPr>
        <w:t xml:space="preserve"> inter fratres Imperatorem</w:t>
      </w:r>
      <w:r w:rsidRPr="00E81E65">
        <w:rPr>
          <w:rStyle w:val="Funotenzeichen"/>
          <w:rFonts w:asciiTheme="minorHAnsi" w:hAnsiTheme="minorHAnsi" w:cs="Courier New"/>
          <w:lang w:eastAsia="de-AT"/>
        </w:rPr>
        <w:footnoteReference w:id="615"/>
      </w:r>
      <w:r w:rsidRPr="00E81E65">
        <w:rPr>
          <w:rFonts w:asciiTheme="minorHAnsi" w:hAnsiTheme="minorHAnsi" w:cs="Courier New"/>
          <w:lang w:eastAsia="de-AT"/>
        </w:rPr>
        <w:t xml:space="preserve"> Rudolphum et Matthiam</w:t>
      </w:r>
      <w:r w:rsidRPr="00E81E65">
        <w:rPr>
          <w:rStyle w:val="Funotenzeichen"/>
          <w:rFonts w:asciiTheme="minorHAnsi" w:hAnsiTheme="minorHAnsi" w:cs="Courier New"/>
          <w:lang w:eastAsia="de-AT"/>
        </w:rPr>
        <w:footnoteReference w:id="616"/>
      </w:r>
      <w:r w:rsidRPr="00E81E65">
        <w:rPr>
          <w:rFonts w:asciiTheme="minorHAnsi" w:hAnsiTheme="minorHAnsi" w:cs="Courier New"/>
          <w:lang w:eastAsia="de-AT"/>
        </w:rPr>
        <w:t xml:space="preserve"> Archiducem, eorumque actiones vulgo ad exempla referrent</w:t>
      </w:r>
      <w:r w:rsidRPr="00E81E65">
        <w:rPr>
          <w:rStyle w:val="Funotenzeichen"/>
          <w:rFonts w:asciiTheme="minorHAnsi" w:hAnsiTheme="minorHAnsi" w:cs="Courier New"/>
          <w:lang w:eastAsia="de-AT"/>
        </w:rPr>
        <w:footnoteReference w:id="617"/>
      </w:r>
      <w:r w:rsidRPr="00E81E65">
        <w:rPr>
          <w:rFonts w:asciiTheme="minorHAnsi" w:hAnsiTheme="minorHAnsi" w:cs="Courier New"/>
          <w:lang w:eastAsia="de-AT"/>
        </w:rPr>
        <w:t xml:space="preserve"> ex historia Bohemica petita, ego publica vulgi curiositate excitus ad Bohemica</w:t>
      </w:r>
      <w:r w:rsidRPr="00E81E65">
        <w:rPr>
          <w:rStyle w:val="Funotenzeichen"/>
          <w:rFonts w:asciiTheme="minorHAnsi" w:hAnsiTheme="minorHAnsi" w:cs="Courier New"/>
          <w:lang w:val="it-IT" w:eastAsia="de-AT"/>
        </w:rPr>
        <w:footnoteReference w:id="618"/>
      </w:r>
      <w:r w:rsidRPr="00E81E65">
        <w:rPr>
          <w:rFonts w:asciiTheme="minorHAnsi" w:hAnsiTheme="minorHAnsi"/>
        </w:rPr>
        <w:t xml:space="preserve"> </w:t>
      </w:r>
      <w:r w:rsidRPr="00E81E65">
        <w:rPr>
          <w:rFonts w:asciiTheme="minorHAnsi" w:hAnsiTheme="minorHAnsi" w:cs="Courier New"/>
          <w:lang w:eastAsia="de-AT"/>
        </w:rPr>
        <w:t>legenda animum appuli. Cumque incidissem in historiam Libussae</w:t>
      </w:r>
      <w:r w:rsidRPr="00E81E65">
        <w:rPr>
          <w:rStyle w:val="Funotenzeichen"/>
          <w:rFonts w:asciiTheme="minorHAnsi" w:hAnsiTheme="minorHAnsi" w:cs="Courier New"/>
          <w:lang w:eastAsia="de-AT"/>
        </w:rPr>
        <w:footnoteReference w:id="619"/>
      </w:r>
      <w:r w:rsidRPr="00E81E65">
        <w:rPr>
          <w:rFonts w:asciiTheme="minorHAnsi" w:hAnsiTheme="minorHAnsi" w:cs="Courier New"/>
          <w:lang w:eastAsia="de-AT"/>
        </w:rPr>
        <w:t xml:space="preserve"> virginis, arte magica celebratissimae, factum (est) quadam nocte, ut post contemplationem siderum et Lunae lecto compositus altius</w:t>
      </w:r>
      <w:r w:rsidRPr="00E81E65">
        <w:rPr>
          <w:rStyle w:val="Funotenzeichen"/>
          <w:rFonts w:asciiTheme="minorHAnsi" w:hAnsiTheme="minorHAnsi" w:cs="Courier New"/>
          <w:lang w:eastAsia="de-AT"/>
        </w:rPr>
        <w:footnoteReference w:id="620"/>
      </w:r>
      <w:r w:rsidRPr="00E81E65">
        <w:rPr>
          <w:rFonts w:asciiTheme="minorHAnsi" w:hAnsiTheme="minorHAnsi" w:cs="Courier New"/>
          <w:lang w:eastAsia="de-AT"/>
        </w:rPr>
        <w:t xml:space="preserve"> obdormiscerem , atque mihi per somnum visus sum librum ex nundinis</w:t>
      </w:r>
      <w:r w:rsidRPr="00E81E65">
        <w:rPr>
          <w:rStyle w:val="Funotenzeichen"/>
          <w:rFonts w:asciiTheme="minorHAnsi" w:hAnsiTheme="minorHAnsi" w:cs="Courier New"/>
          <w:lang w:eastAsia="de-AT"/>
        </w:rPr>
        <w:footnoteReference w:id="621"/>
      </w:r>
      <w:r w:rsidRPr="00E81E65">
        <w:rPr>
          <w:rFonts w:asciiTheme="minorHAnsi" w:hAnsiTheme="minorHAnsi" w:cs="Courier New"/>
          <w:lang w:eastAsia="de-AT"/>
        </w:rPr>
        <w:t xml:space="preserve"> allatum perlegere, cuius hic erat tenor</w:t>
      </w:r>
      <w:r w:rsidRPr="00E81E65">
        <w:rPr>
          <w:rStyle w:val="Funotenzeichen"/>
          <w:rFonts w:asciiTheme="minorHAnsi" w:hAnsiTheme="minorHAnsi" w:cs="Courier New"/>
          <w:lang w:eastAsia="de-AT"/>
        </w:rPr>
        <w:footnoteReference w:id="622"/>
      </w:r>
      <w:r w:rsidRPr="00E81E65">
        <w:rPr>
          <w:rFonts w:asciiTheme="minorHAnsi" w:hAnsiTheme="minorHAnsi" w:cs="Courier New"/>
          <w:lang w:eastAsia="de-AT"/>
        </w:rPr>
        <w:t>:</w:t>
      </w:r>
    </w:p>
    <w:p w:rsidR="004C7F70" w:rsidRPr="00E81E65" w:rsidRDefault="004C7F70" w:rsidP="004C7F70">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before="480" w:after="240"/>
        <w:rPr>
          <w:rFonts w:asciiTheme="minorHAnsi" w:hAnsiTheme="minorHAnsi" w:cs="Courier New"/>
          <w:b/>
          <w:lang w:eastAsia="de-AT"/>
        </w:rPr>
      </w:pPr>
      <w:r w:rsidRPr="00E81E65">
        <w:rPr>
          <w:rFonts w:asciiTheme="minorHAnsi" w:hAnsiTheme="minorHAnsi" w:cs="Courier New"/>
          <w:b/>
          <w:lang w:eastAsia="de-AT"/>
        </w:rPr>
        <w:t>Der Traum bzw. der Inhalt des im Traum gelesen Buches:</w:t>
      </w:r>
    </w:p>
    <w:p w:rsidR="004C7F70" w:rsidRDefault="004C7F70" w:rsidP="004C7F70">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rPr>
          <w:rFonts w:asciiTheme="minorHAnsi" w:hAnsiTheme="minorHAnsi" w:cs="Courier New"/>
          <w:b/>
          <w:lang w:eastAsia="de-AT"/>
        </w:rPr>
      </w:pPr>
      <w:r w:rsidRPr="00E81E65">
        <w:rPr>
          <w:rFonts w:asciiTheme="minorHAnsi" w:hAnsiTheme="minorHAnsi" w:cs="Courier New"/>
          <w:b/>
          <w:lang w:eastAsia="de-AT"/>
        </w:rPr>
        <w:t>1. Der „biographische Teil.“: Die Le</w:t>
      </w:r>
      <w:r w:rsidR="00EF7AF9">
        <w:rPr>
          <w:rFonts w:asciiTheme="minorHAnsi" w:hAnsiTheme="minorHAnsi" w:cs="Courier New"/>
          <w:b/>
          <w:lang w:eastAsia="de-AT"/>
        </w:rPr>
        <w:t>bensgeschichte des Duracoto.</w:t>
      </w:r>
    </w:p>
    <w:p w:rsidR="004C7F70" w:rsidRPr="00E81E65" w:rsidRDefault="004C7F70" w:rsidP="00EF7AF9">
      <w:pPr>
        <w:pStyle w:val="Listenabsatz1"/>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left="0" w:right="425"/>
        <w:rPr>
          <w:rFonts w:asciiTheme="minorHAnsi" w:hAnsiTheme="minorHAnsi" w:cs="Courier New"/>
          <w:sz w:val="20"/>
          <w:szCs w:val="20"/>
          <w:lang w:eastAsia="de-AT"/>
        </w:rPr>
      </w:pPr>
      <w:r w:rsidRPr="00E81E65">
        <w:rPr>
          <w:rFonts w:asciiTheme="minorHAnsi" w:hAnsiTheme="minorHAnsi" w:cs="Courier New"/>
          <w:sz w:val="20"/>
          <w:szCs w:val="20"/>
          <w:lang w:eastAsia="de-AT"/>
        </w:rPr>
        <w:t>Er wächst in Island auf, kommt auf eine dänische Insel in eine Studiengruppe unter der Führung des Astronomen Tycho Brahe, kehrt nach Island zurück und erfährt dort von eine</w:t>
      </w:r>
      <w:r w:rsidR="00EF7AF9">
        <w:rPr>
          <w:rFonts w:asciiTheme="minorHAnsi" w:hAnsiTheme="minorHAnsi" w:cs="Courier New"/>
          <w:sz w:val="20"/>
          <w:szCs w:val="20"/>
          <w:lang w:eastAsia="de-AT"/>
        </w:rPr>
        <w:t>m Dämon über die Insel Levania.</w:t>
      </w:r>
    </w:p>
    <w:p w:rsidR="004C7F70" w:rsidRPr="00E81E65" w:rsidRDefault="004C7F70" w:rsidP="00EF7AF9">
      <w:pPr>
        <w:pStyle w:val="Listenabsatz1"/>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left="0" w:right="425"/>
        <w:rPr>
          <w:rFonts w:asciiTheme="minorHAnsi" w:hAnsiTheme="minorHAnsi" w:cs="Courier New"/>
          <w:sz w:val="24"/>
          <w:szCs w:val="24"/>
          <w:lang w:eastAsia="de-AT"/>
        </w:rPr>
      </w:pP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„Mihi Duracoto nomen est, patria Islandia, quam veteres Thulen dixere, mater erat Fiolxhildis, quae nuper mortua, scribendi mihi peperit licentiam</w:t>
      </w:r>
      <w:r w:rsidRPr="00E81E65">
        <w:rPr>
          <w:rFonts w:asciiTheme="minorHAnsi" w:hAnsiTheme="minorHAnsi" w:cs="Courier New"/>
          <w:vertAlign w:val="superscript"/>
          <w:lang w:eastAsia="de-AT"/>
        </w:rPr>
        <w:footnoteReference w:id="623"/>
      </w:r>
      <w:r w:rsidRPr="00E81E65">
        <w:rPr>
          <w:rFonts w:asciiTheme="minorHAnsi" w:hAnsiTheme="minorHAnsi" w:cs="Courier New"/>
          <w:lang w:eastAsia="de-AT"/>
        </w:rPr>
        <w:t>, cuius rei cupiditate pridem arsi. Dum viveret, hoc diligenter egit, ne scriberem. Dicebat enim, multos esse perniciosos osores artium, qui, quod prae hebetudine mentis</w:t>
      </w:r>
      <w:r w:rsidRPr="00E81E65">
        <w:rPr>
          <w:rFonts w:asciiTheme="minorHAnsi" w:hAnsiTheme="minorHAnsi" w:cs="Courier New"/>
          <w:vertAlign w:val="superscript"/>
          <w:lang w:eastAsia="de-AT"/>
        </w:rPr>
        <w:footnoteReference w:id="624"/>
      </w:r>
      <w:r w:rsidRPr="00E81E65">
        <w:rPr>
          <w:rFonts w:asciiTheme="minorHAnsi" w:hAnsiTheme="minorHAnsi" w:cs="Courier New"/>
          <w:lang w:eastAsia="de-AT"/>
        </w:rPr>
        <w:t xml:space="preserve"> non capiunt, id calumnientur</w:t>
      </w:r>
      <w:r w:rsidRPr="00E81E65">
        <w:rPr>
          <w:rFonts w:asciiTheme="minorHAnsi" w:hAnsiTheme="minorHAnsi" w:cs="Courier New"/>
          <w:vertAlign w:val="superscript"/>
          <w:lang w:eastAsia="de-AT"/>
        </w:rPr>
        <w:footnoteReference w:id="625"/>
      </w:r>
      <w:r w:rsidRPr="00E81E65">
        <w:rPr>
          <w:rFonts w:asciiTheme="minorHAnsi" w:hAnsiTheme="minorHAnsi" w:cs="Courier New"/>
          <w:lang w:eastAsia="de-AT"/>
        </w:rPr>
        <w:t xml:space="preserve"> legesque</w:t>
      </w:r>
      <w:r w:rsidRPr="00E81E65">
        <w:rPr>
          <w:rFonts w:asciiTheme="minorHAnsi" w:hAnsiTheme="minorHAnsi" w:cs="Courier New"/>
          <w:vertAlign w:val="superscript"/>
          <w:lang w:eastAsia="de-AT"/>
        </w:rPr>
        <w:footnoteReference w:id="626"/>
      </w:r>
      <w:r w:rsidRPr="00E81E65">
        <w:rPr>
          <w:rFonts w:asciiTheme="minorHAnsi" w:hAnsiTheme="minorHAnsi" w:cs="Courier New"/>
          <w:lang w:eastAsia="de-AT"/>
        </w:rPr>
        <w:t xml:space="preserve"> figant iniuriosas humano generi; quibus sane legibus non pauci damnati Heclae</w:t>
      </w:r>
      <w:r w:rsidRPr="00E81E65">
        <w:rPr>
          <w:rFonts w:asciiTheme="minorHAnsi" w:hAnsiTheme="minorHAnsi" w:cs="Courier New"/>
          <w:vertAlign w:val="superscript"/>
          <w:lang w:eastAsia="de-AT"/>
        </w:rPr>
        <w:footnoteReference w:id="627"/>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voraginibus</w:t>
      </w:r>
      <w:r w:rsidRPr="00E81E65">
        <w:rPr>
          <w:rFonts w:asciiTheme="minorHAnsi" w:hAnsiTheme="minorHAnsi" w:cs="Courier New"/>
          <w:vertAlign w:val="superscript"/>
          <w:lang w:eastAsia="de-AT"/>
        </w:rPr>
        <w:footnoteReference w:id="628"/>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fuerint absorpti. Quod nomen esset patri meo , ipsa numquam dixit, piscatorem fuisse et centum quinquaginta</w:t>
      </w:r>
      <w:r w:rsidRPr="00E81E65">
        <w:rPr>
          <w:rFonts w:asciiTheme="minorHAnsi" w:hAnsiTheme="minorHAnsi" w:cs="Courier New"/>
          <w:vertAlign w:val="superscript"/>
          <w:lang w:eastAsia="de-AT"/>
        </w:rPr>
        <w:footnoteReference w:id="629"/>
      </w:r>
      <w:r w:rsidRPr="00E81E65">
        <w:rPr>
          <w:rFonts w:asciiTheme="minorHAnsi" w:hAnsiTheme="minorHAnsi" w:cs="Courier New"/>
          <w:lang w:eastAsia="de-AT"/>
        </w:rPr>
        <w:t xml:space="preserve"> annorum senem decessisse </w:t>
      </w:r>
      <w:r w:rsidRPr="00E81E65">
        <w:rPr>
          <w:rFonts w:asciiTheme="minorHAnsi" w:hAnsiTheme="minorHAnsi" w:cs="Courier New"/>
          <w:lang w:eastAsia="de-AT"/>
        </w:rPr>
        <w:lastRenderedPageBreak/>
        <w:t xml:space="preserve">perhibebat, me tertium aetatis annum agente, cum ille septuagesimum plus minus annum in suo vixisset matrimonio. </w:t>
      </w: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Primis pueritiae annis mater me manu trahens interdumque humeris sublevans crebro adducere est solita in humiliora iuga</w:t>
      </w:r>
      <w:r w:rsidRPr="00E81E65">
        <w:rPr>
          <w:rFonts w:asciiTheme="minorHAnsi" w:hAnsiTheme="minorHAnsi"/>
          <w:vertAlign w:val="superscript"/>
        </w:rPr>
        <w:footnoteReference w:id="630"/>
      </w:r>
      <w:r w:rsidRPr="00E81E65">
        <w:rPr>
          <w:rFonts w:asciiTheme="minorHAnsi" w:hAnsiTheme="minorHAnsi" w:cs="Courier New"/>
          <w:lang w:eastAsia="de-AT"/>
        </w:rPr>
        <w:t xml:space="preserve"> montis Heclae, praesertim circa festum divi Joannis</w:t>
      </w:r>
      <w:r w:rsidRPr="00E81E65">
        <w:rPr>
          <w:rFonts w:asciiTheme="minorHAnsi" w:hAnsiTheme="minorHAnsi"/>
          <w:vertAlign w:val="superscript"/>
        </w:rPr>
        <w:footnoteReference w:id="631"/>
      </w:r>
      <w:r w:rsidRPr="00E81E65">
        <w:rPr>
          <w:rFonts w:asciiTheme="minorHAnsi" w:hAnsiTheme="minorHAnsi" w:cs="Courier New"/>
          <w:lang w:eastAsia="de-AT"/>
        </w:rPr>
        <w:t>, quando Sol totis 24 horis conspicuus nocti nullum relinquit locum. Ipsa herbas nonnullas legens multis caeremoniis</w:t>
      </w:r>
      <w:r w:rsidRPr="00E81E65">
        <w:rPr>
          <w:rFonts w:asciiTheme="minorHAnsi" w:hAnsiTheme="minorHAnsi"/>
          <w:vertAlign w:val="superscript"/>
        </w:rPr>
        <w:footnoteReference w:id="632"/>
      </w:r>
      <w:r w:rsidRPr="00E81E65">
        <w:rPr>
          <w:rFonts w:asciiTheme="minorHAnsi" w:hAnsiTheme="minorHAnsi" w:cs="Courier New"/>
          <w:lang w:eastAsia="de-AT"/>
        </w:rPr>
        <w:t xml:space="preserve"> domique coquens sacculos</w:t>
      </w:r>
      <w:r w:rsidRPr="00E81E65">
        <w:rPr>
          <w:rFonts w:asciiTheme="minorHAnsi" w:hAnsiTheme="minorHAnsi"/>
          <w:vertAlign w:val="superscript"/>
        </w:rPr>
        <w:footnoteReference w:id="633"/>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factitabat ex pellibus caprinis, quos inflatos ad vicinum portum venum</w:t>
      </w:r>
      <w:r w:rsidRPr="00E81E65">
        <w:rPr>
          <w:rFonts w:asciiTheme="minorHAnsi" w:hAnsiTheme="minorHAnsi"/>
          <w:vertAlign w:val="superscript"/>
        </w:rPr>
        <w:footnoteReference w:id="634"/>
      </w:r>
      <w:r w:rsidRPr="00E81E65">
        <w:rPr>
          <w:rFonts w:asciiTheme="minorHAnsi" w:hAnsiTheme="minorHAnsi" w:cs="Courier New"/>
          <w:lang w:eastAsia="de-AT"/>
        </w:rPr>
        <w:t xml:space="preserve"> importans pro navium patronis victum</w:t>
      </w:r>
      <w:r w:rsidRPr="00E81E65">
        <w:rPr>
          <w:rFonts w:asciiTheme="minorHAnsi" w:hAnsiTheme="minorHAnsi"/>
          <w:vertAlign w:val="superscript"/>
        </w:rPr>
        <w:footnoteReference w:id="635"/>
      </w:r>
      <w:r w:rsidRPr="00E81E65">
        <w:rPr>
          <w:rFonts w:asciiTheme="minorHAnsi" w:hAnsiTheme="minorHAnsi" w:cs="Courier New"/>
          <w:lang w:eastAsia="de-AT"/>
        </w:rPr>
        <w:t xml:space="preserve"> hoc pacto sustentabat. </w:t>
      </w: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Cum aliquando per curiositatem rescisso sacculo</w:t>
      </w:r>
      <w:r w:rsidRPr="00E81E65">
        <w:rPr>
          <w:rFonts w:asciiTheme="minorHAnsi" w:hAnsiTheme="minorHAnsi"/>
          <w:vertAlign w:val="superscript"/>
        </w:rPr>
        <w:footnoteReference w:id="636"/>
      </w:r>
      <w:r w:rsidRPr="00E81E65">
        <w:rPr>
          <w:rFonts w:asciiTheme="minorHAnsi" w:hAnsiTheme="minorHAnsi" w:cs="Courier New"/>
          <w:lang w:eastAsia="de-AT"/>
        </w:rPr>
        <w:t xml:space="preserve">, quem mater ignara </w:t>
      </w: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val="it-IT" w:eastAsia="de-AT"/>
        </w:rPr>
      </w:pPr>
      <w:r w:rsidRPr="00E81E65">
        <w:rPr>
          <w:rFonts w:asciiTheme="minorHAnsi" w:hAnsiTheme="minorHAnsi" w:cs="Courier New"/>
          <w:lang w:eastAsia="de-AT"/>
        </w:rPr>
        <w:t>vendebat, herbisque et linteis, quae</w:t>
      </w:r>
      <w:r w:rsidRPr="00E81E65">
        <w:rPr>
          <w:rFonts w:asciiTheme="minorHAnsi" w:hAnsiTheme="minorHAnsi"/>
          <w:vertAlign w:val="superscript"/>
        </w:rPr>
        <w:footnoteReference w:id="637"/>
      </w:r>
      <w:r w:rsidRPr="00E81E65">
        <w:rPr>
          <w:rFonts w:asciiTheme="minorHAnsi" w:hAnsiTheme="minorHAnsi" w:cs="Courier New"/>
          <w:lang w:eastAsia="de-AT"/>
        </w:rPr>
        <w:t xml:space="preserve"> acu picta varios praeferebant characteres, explicatis, ipsam hoc lucello fraudassem</w:t>
      </w:r>
      <w:r w:rsidRPr="00E81E65">
        <w:rPr>
          <w:rFonts w:asciiTheme="minorHAnsi" w:hAnsiTheme="minorHAnsi"/>
          <w:vertAlign w:val="superscript"/>
        </w:rPr>
        <w:footnoteReference w:id="638"/>
      </w:r>
      <w:r w:rsidRPr="00E81E65">
        <w:rPr>
          <w:rFonts w:asciiTheme="minorHAnsi" w:hAnsiTheme="minorHAnsi" w:cs="Courier New"/>
          <w:lang w:eastAsia="de-AT"/>
        </w:rPr>
        <w:t>, mater ira succensa me loco sacculi nauclero</w:t>
      </w:r>
      <w:r w:rsidRPr="00E81E65">
        <w:rPr>
          <w:rFonts w:asciiTheme="minorHAnsi" w:hAnsiTheme="minorHAnsi"/>
          <w:vertAlign w:val="superscript"/>
        </w:rPr>
        <w:footnoteReference w:id="639"/>
      </w:r>
      <w:r w:rsidRPr="00E81E65">
        <w:rPr>
          <w:rFonts w:asciiTheme="minorHAnsi" w:hAnsiTheme="minorHAnsi" w:cs="Courier New"/>
          <w:lang w:eastAsia="de-AT"/>
        </w:rPr>
        <w:t xml:space="preserve"> proprium addixit, ut ipsa pecuniam retineret. </w:t>
      </w:r>
      <w:r w:rsidRPr="00E81E65">
        <w:rPr>
          <w:rFonts w:asciiTheme="minorHAnsi" w:hAnsiTheme="minorHAnsi" w:cs="Courier New"/>
          <w:lang w:val="it-IT" w:eastAsia="de-AT"/>
        </w:rPr>
        <w:t>Atque is postridie ex insperato solvens</w:t>
      </w:r>
      <w:r w:rsidRPr="00E81E65">
        <w:rPr>
          <w:rFonts w:asciiTheme="minorHAnsi" w:hAnsiTheme="minorHAnsi"/>
          <w:vertAlign w:val="superscript"/>
        </w:rPr>
        <w:footnoteReference w:id="640"/>
      </w:r>
      <w:r w:rsidRPr="00E81E65">
        <w:rPr>
          <w:rFonts w:asciiTheme="minorHAnsi" w:hAnsiTheme="minorHAnsi" w:cs="Courier New"/>
          <w:vertAlign w:val="superscript"/>
          <w:lang w:val="it-IT" w:eastAsia="de-AT"/>
        </w:rPr>
        <w:t xml:space="preserve"> </w:t>
      </w:r>
      <w:r w:rsidRPr="00E81E65">
        <w:rPr>
          <w:rFonts w:asciiTheme="minorHAnsi" w:hAnsiTheme="minorHAnsi" w:cs="Courier New"/>
          <w:lang w:val="it-IT" w:eastAsia="de-AT"/>
        </w:rPr>
        <w:t>e portu, secundo vento quasi Bergas Nordwegiae tendebat. Post aliquot diesborea surgente</w:t>
      </w:r>
      <w:r w:rsidRPr="00E81E65">
        <w:rPr>
          <w:rFonts w:asciiTheme="minorHAnsi" w:hAnsiTheme="minorHAnsi"/>
          <w:vertAlign w:val="superscript"/>
        </w:rPr>
        <w:footnoteReference w:id="641"/>
      </w:r>
      <w:r w:rsidRPr="00E81E65">
        <w:rPr>
          <w:rFonts w:asciiTheme="minorHAnsi" w:hAnsiTheme="minorHAnsi" w:cs="Courier New"/>
          <w:lang w:val="it-IT" w:eastAsia="de-AT"/>
        </w:rPr>
        <w:t xml:space="preserve"> inter Nordwegiam et Angliam delatus</w:t>
      </w:r>
      <w:r w:rsidRPr="00E81E65">
        <w:rPr>
          <w:rFonts w:asciiTheme="minorHAnsi" w:hAnsiTheme="minorHAnsi"/>
          <w:vertAlign w:val="superscript"/>
        </w:rPr>
        <w:footnoteReference w:id="642"/>
      </w:r>
      <w:r w:rsidRPr="00E81E65">
        <w:rPr>
          <w:rFonts w:asciiTheme="minorHAnsi" w:hAnsiTheme="minorHAnsi" w:cs="Courier New"/>
          <w:vertAlign w:val="superscript"/>
          <w:lang w:val="it-IT" w:eastAsia="de-AT"/>
        </w:rPr>
        <w:t xml:space="preserve"> </w:t>
      </w:r>
      <w:r w:rsidRPr="00E81E65">
        <w:rPr>
          <w:rFonts w:asciiTheme="minorHAnsi" w:hAnsiTheme="minorHAnsi" w:cs="Courier New"/>
          <w:lang w:val="it-IT" w:eastAsia="de-AT"/>
        </w:rPr>
        <w:t>Daniam petiit fretumque emensus, cum haberet literas episcopi islandici</w:t>
      </w:r>
      <w:r w:rsidRPr="00E81E65">
        <w:rPr>
          <w:rFonts w:asciiTheme="minorHAnsi" w:hAnsiTheme="minorHAnsi"/>
          <w:vertAlign w:val="superscript"/>
        </w:rPr>
        <w:footnoteReference w:id="643"/>
      </w:r>
      <w:r w:rsidRPr="00E81E65">
        <w:rPr>
          <w:rFonts w:asciiTheme="minorHAnsi" w:hAnsiTheme="minorHAnsi" w:cs="Courier New"/>
          <w:lang w:val="it-IT" w:eastAsia="de-AT"/>
        </w:rPr>
        <w:t>, tradendas Tychoni Brahe Dano, qui in insula Wena habitabat; ego vero vehementer aegrotarem ex iactatione</w:t>
      </w:r>
      <w:r w:rsidRPr="00E81E65">
        <w:rPr>
          <w:rFonts w:asciiTheme="minorHAnsi" w:hAnsiTheme="minorHAnsi"/>
          <w:vertAlign w:val="superscript"/>
        </w:rPr>
        <w:footnoteReference w:id="644"/>
      </w:r>
      <w:r w:rsidRPr="00E81E65">
        <w:rPr>
          <w:rFonts w:asciiTheme="minorHAnsi" w:hAnsiTheme="minorHAnsi" w:cs="Courier New"/>
          <w:lang w:val="it-IT" w:eastAsia="de-AT"/>
        </w:rPr>
        <w:t xml:space="preserve"> et aurae tepore insueto, quippe quatuordecim annorum adolescens: navi ad litus appulsa me apud piscatorem insulanum ') exposuit cum literis et spe reditus facta solvit. </w:t>
      </w: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val="it-IT" w:eastAsia="de-AT"/>
        </w:rPr>
      </w:pPr>
    </w:p>
    <w:p w:rsidR="004C7F70" w:rsidRPr="00E81E65" w:rsidRDefault="004C7F70" w:rsidP="00EF7AF9">
      <w:pPr>
        <w:tabs>
          <w:tab w:val="left" w:pos="916"/>
          <w:tab w:val="left" w:pos="1080"/>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Literis traditis Braheus valde exhilaratus coepit ex me multa quaerere, quae ego linguae imperitus</w:t>
      </w:r>
      <w:r w:rsidRPr="00E81E65">
        <w:rPr>
          <w:rFonts w:asciiTheme="minorHAnsi" w:hAnsiTheme="minorHAnsi"/>
          <w:vertAlign w:val="superscript"/>
        </w:rPr>
        <w:footnoteReference w:id="645"/>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non intellexi, paucis verbis exceptis. Itaque negotium suis dedit studiosis, quos magno numero alebat, uti mecum crebro loquerentur,</w:t>
      </w:r>
      <w:r w:rsidR="00EF7AF9">
        <w:rPr>
          <w:rFonts w:asciiTheme="minorHAnsi" w:hAnsiTheme="minorHAnsi" w:cs="Courier New"/>
          <w:lang w:eastAsia="de-AT"/>
        </w:rPr>
        <w:t xml:space="preserve"> factumque liberalitate Brahei </w:t>
      </w:r>
      <w:r w:rsidRPr="00E81E65">
        <w:rPr>
          <w:rFonts w:asciiTheme="minorHAnsi" w:hAnsiTheme="minorHAnsi" w:cs="Courier New"/>
          <w:lang w:eastAsia="de-AT"/>
        </w:rPr>
        <w:t>et paucarum septimanarum</w:t>
      </w:r>
      <w:r w:rsidRPr="00E81E65">
        <w:rPr>
          <w:rFonts w:asciiTheme="minorHAnsi" w:hAnsiTheme="minorHAnsi"/>
          <w:vertAlign w:val="superscript"/>
        </w:rPr>
        <w:footnoteReference w:id="646"/>
      </w:r>
      <w:r w:rsidRPr="00E81E65">
        <w:rPr>
          <w:rFonts w:asciiTheme="minorHAnsi" w:hAnsiTheme="minorHAnsi" w:cs="Courier New"/>
          <w:lang w:eastAsia="de-AT"/>
        </w:rPr>
        <w:t xml:space="preserve"> exercitio, ut mediocriter Danice loquerer. Nec minus ego promtus in narrando, quam illi erant in quaerendo. Multa quippe insueta mirabar, multa mirantibus ex mea patria nova recensebam</w:t>
      </w:r>
      <w:r w:rsidRPr="00E81E65">
        <w:rPr>
          <w:rFonts w:asciiTheme="minorHAnsi" w:hAnsiTheme="minorHAnsi"/>
          <w:vertAlign w:val="superscript"/>
        </w:rPr>
        <w:footnoteReference w:id="647"/>
      </w:r>
      <w:r w:rsidRPr="00E81E65">
        <w:rPr>
          <w:rFonts w:asciiTheme="minorHAnsi" w:hAnsiTheme="minorHAnsi" w:cs="Courier New"/>
          <w:lang w:eastAsia="de-AT"/>
        </w:rPr>
        <w:t xml:space="preserve">. Denique reversus navis magister meque </w:t>
      </w:r>
      <w:r w:rsidRPr="00E81E65">
        <w:rPr>
          <w:rFonts w:asciiTheme="minorHAnsi" w:hAnsiTheme="minorHAnsi" w:cs="Courier New"/>
          <w:lang w:eastAsia="de-AT"/>
        </w:rPr>
        <w:lastRenderedPageBreak/>
        <w:t>repetens repulsam</w:t>
      </w:r>
      <w:r w:rsidRPr="00E81E65">
        <w:rPr>
          <w:rFonts w:asciiTheme="minorHAnsi" w:hAnsiTheme="minorHAnsi"/>
          <w:vertAlign w:val="superscript"/>
        </w:rPr>
        <w:footnoteReference w:id="648"/>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tulit, valde me gaudente Mirum in modum mihi arridebant astronomica exercitia, quippe studiosi et Braheus mirabilibus machinis totis noctibus intendebant</w:t>
      </w:r>
      <w:r w:rsidRPr="00E81E65">
        <w:rPr>
          <w:rFonts w:asciiTheme="minorHAnsi" w:hAnsiTheme="minorHAnsi"/>
          <w:vertAlign w:val="superscript"/>
        </w:rPr>
        <w:footnoteReference w:id="649"/>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Lunae sideribusque, quae me res admonebat matris, quippe et ipsa assidue cum Luna solita erat colloqui. Hac igitur occasione ego patria semibarbarus, conditione egentissimus</w:t>
      </w:r>
      <w:r w:rsidRPr="00E81E65">
        <w:rPr>
          <w:rFonts w:asciiTheme="minorHAnsi" w:hAnsiTheme="minorHAnsi"/>
          <w:vertAlign w:val="superscript"/>
        </w:rPr>
        <w:footnoteReference w:id="650"/>
      </w:r>
      <w:r w:rsidRPr="00E81E65">
        <w:rPr>
          <w:rFonts w:asciiTheme="minorHAnsi" w:hAnsiTheme="minorHAnsi" w:cs="Courier New"/>
          <w:vertAlign w:val="superscript"/>
          <w:lang w:eastAsia="de-AT"/>
        </w:rPr>
        <w:t>,</w:t>
      </w:r>
      <w:r w:rsidRPr="00E81E65">
        <w:rPr>
          <w:rFonts w:asciiTheme="minorHAnsi" w:hAnsiTheme="minorHAnsi" w:cs="Courier New"/>
          <w:lang w:eastAsia="de-AT"/>
        </w:rPr>
        <w:t xml:space="preserve"> in divinissimae scientiae cognitionem veni ; quae mihi ad majora viam paravit. </w:t>
      </w:r>
    </w:p>
    <w:p w:rsidR="004C7F70" w:rsidRPr="00E81E65" w:rsidRDefault="004C7F70" w:rsidP="00EF7AF9">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p>
    <w:p w:rsidR="004C7F70" w:rsidRPr="00E81E65" w:rsidRDefault="004C7F70" w:rsidP="00EF7AF9">
      <w:pPr>
        <w:tabs>
          <w:tab w:val="left" w:pos="916"/>
          <w:tab w:val="left" w:pos="1080"/>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Etenim exactis annis aliquot in hac insula tandem me cupiditas incessit revisendae patriae; rebar enim non grave mihi futurum ob acquisitam scientiam, emergere</w:t>
      </w:r>
      <w:r w:rsidRPr="00E81E65">
        <w:rPr>
          <w:rFonts w:asciiTheme="minorHAnsi" w:hAnsiTheme="minorHAnsi"/>
          <w:vertAlign w:val="superscript"/>
        </w:rPr>
        <w:footnoteReference w:id="651"/>
      </w:r>
      <w:r w:rsidRPr="00E81E65">
        <w:rPr>
          <w:rFonts w:asciiTheme="minorHAnsi" w:hAnsiTheme="minorHAnsi" w:cs="Courier New"/>
          <w:lang w:eastAsia="de-AT"/>
        </w:rPr>
        <w:t xml:space="preserve"> ad aliquam in mea gente rudi dignitatem. Salutato igitur patrono et venia discessus impetrata veni Hafniam; nactusque socios itineris,qui me ob linguae et regionis cognitionem libenter in suum patrocinium susceperunt, redii in patriam, quinto postquam excesseram anno. </w:t>
      </w:r>
    </w:p>
    <w:p w:rsidR="004C7F70" w:rsidRPr="00E81E65" w:rsidRDefault="004C7F70" w:rsidP="00EF7AF9">
      <w:pPr>
        <w:tabs>
          <w:tab w:val="left" w:pos="916"/>
          <w:tab w:val="left" w:pos="1080"/>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p>
    <w:p w:rsidR="004C7F70" w:rsidRPr="00E81E65" w:rsidRDefault="004C7F70" w:rsidP="00EF7AF9">
      <w:pPr>
        <w:tabs>
          <w:tab w:val="left" w:pos="916"/>
          <w:tab w:val="left" w:pos="1080"/>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Prima</w:t>
      </w:r>
      <w:r w:rsidRPr="00E81E65">
        <w:rPr>
          <w:rFonts w:asciiTheme="minorHAnsi" w:hAnsiTheme="minorHAnsi"/>
          <w:vertAlign w:val="superscript"/>
        </w:rPr>
        <w:footnoteReference w:id="652"/>
      </w:r>
      <w:r w:rsidRPr="00E81E65">
        <w:rPr>
          <w:rFonts w:asciiTheme="minorHAnsi" w:hAnsiTheme="minorHAnsi" w:cs="Courier New"/>
          <w:lang w:eastAsia="de-AT"/>
        </w:rPr>
        <w:t xml:space="preserve"> mei reditus felicitas erat, quod matrem inveni adhuc spirantem et eadem quae olim factitantem, finemque ei poenitudinis diuturnae, ob amissum temeritate</w:t>
      </w:r>
      <w:r w:rsidRPr="00E81E65">
        <w:rPr>
          <w:rFonts w:asciiTheme="minorHAnsi" w:hAnsiTheme="minorHAnsi"/>
          <w:vertAlign w:val="superscript"/>
        </w:rPr>
        <w:footnoteReference w:id="653"/>
      </w:r>
      <w:r w:rsidRPr="00E81E65">
        <w:rPr>
          <w:rFonts w:asciiTheme="minorHAnsi" w:hAnsiTheme="minorHAnsi" w:cs="Courier New"/>
          <w:lang w:eastAsia="de-AT"/>
        </w:rPr>
        <w:t xml:space="preserve"> filium, vivus et ornatus attuli. Vergebat tunc annus in autumnum, succedebantque deinceps noctes illae nostrae longae, quippe Natalitio Christi mense</w:t>
      </w:r>
      <w:r w:rsidRPr="00E81E65">
        <w:rPr>
          <w:rFonts w:asciiTheme="minorHAnsi" w:hAnsiTheme="minorHAnsi"/>
          <w:vertAlign w:val="superscript"/>
        </w:rPr>
        <w:footnoteReference w:id="654"/>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Sol in meridie vix parum emergens e vestigio rursum conditur. Ita mater per hanc vacationem a suis operis mihi adhaerere</w:t>
      </w:r>
      <w:r w:rsidRPr="00E81E65">
        <w:rPr>
          <w:rFonts w:asciiTheme="minorHAnsi" w:hAnsiTheme="minorHAnsi"/>
          <w:vertAlign w:val="superscript"/>
        </w:rPr>
        <w:footnoteReference w:id="655"/>
      </w:r>
      <w:r w:rsidRPr="00E81E65">
        <w:rPr>
          <w:rFonts w:asciiTheme="minorHAnsi" w:hAnsiTheme="minorHAnsi" w:cs="Courier New"/>
          <w:lang w:eastAsia="de-AT"/>
        </w:rPr>
        <w:t xml:space="preserve">, a me non discedere, quocunque me cum commendatitiis literis recepissem, percontari jam de terris, quas adiissem, jam de coelo , quam scientiam me didicisse vehementissime gaudebat, comparare, quae ipsa habebat comperta cum meis narratis, exclamare, jam se promptam esse ad moriendum, ut quae scientiae suae, quam solam possideret, filium haeredem </w:t>
      </w:r>
      <w:r w:rsidR="00EF7AF9">
        <w:rPr>
          <w:rFonts w:asciiTheme="minorHAnsi" w:hAnsiTheme="minorHAnsi" w:cs="Courier New"/>
          <w:lang w:eastAsia="de-AT"/>
        </w:rPr>
        <w:t>sit relictura.</w:t>
      </w:r>
    </w:p>
    <w:p w:rsidR="004C7F70" w:rsidRPr="00E81E65" w:rsidRDefault="004C7F70" w:rsidP="00EF7AF9">
      <w:pPr>
        <w:tabs>
          <w:tab w:val="left" w:pos="916"/>
          <w:tab w:val="left" w:pos="1080"/>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Ego natura cupidissimus perdiscendi nova quaesivi vicissim ex ipsa de suis artibus et quos earum habuisset magistros in gente tantum a ceteris diremta</w:t>
      </w:r>
      <w:r w:rsidRPr="00E81E65">
        <w:rPr>
          <w:rFonts w:asciiTheme="minorHAnsi" w:hAnsiTheme="minorHAnsi"/>
          <w:vertAlign w:val="superscript"/>
        </w:rPr>
        <w:footnoteReference w:id="656"/>
      </w:r>
      <w:r w:rsidRPr="00E81E65">
        <w:rPr>
          <w:rFonts w:asciiTheme="minorHAnsi" w:hAnsiTheme="minorHAnsi" w:cs="Courier New"/>
          <w:lang w:eastAsia="de-AT"/>
        </w:rPr>
        <w:t>. Tunc illa quodam die, spatio ad loquendum sumto, rem omnem a primis initiis repetiit in hunc fere modum. Prospectum</w:t>
      </w:r>
      <w:r w:rsidRPr="00E81E65">
        <w:rPr>
          <w:rFonts w:asciiTheme="minorHAnsi" w:hAnsiTheme="minorHAnsi"/>
          <w:vertAlign w:val="superscript"/>
        </w:rPr>
        <w:footnoteReference w:id="657"/>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est, Duracote fili, non ceteris solum provinciis, in quas venisti, sed nostrae etiam patriae. Etsi enim nos urgent frigora et tenebrae aliaque incommoda, quae nunc demum sentio , postquam ex te felicitatem intellexi regionum ceterarum , at nos ingeniis abundamus, nobis praesto</w:t>
      </w:r>
      <w:r w:rsidRPr="00E81E65">
        <w:rPr>
          <w:rFonts w:asciiTheme="minorHAnsi" w:hAnsiTheme="minorHAnsi"/>
          <w:vertAlign w:val="superscript"/>
        </w:rPr>
        <w:footnoteReference w:id="658"/>
      </w:r>
      <w:r w:rsidRPr="00E81E65">
        <w:rPr>
          <w:rFonts w:asciiTheme="minorHAnsi" w:hAnsiTheme="minorHAnsi" w:cs="Courier New"/>
          <w:lang w:eastAsia="de-AT"/>
        </w:rPr>
        <w:t xml:space="preserve"> sunt sapientissimi spiritus, qui tantam lucem regionum ceterarum strepitumque hominum perosi nostras appetunt umbras et nobiscum familiariter conversantur. Sunt ex iis praecipui novem</w:t>
      </w:r>
      <w:r w:rsidRPr="00E81E65">
        <w:rPr>
          <w:rFonts w:asciiTheme="minorHAnsi" w:hAnsiTheme="minorHAnsi"/>
          <w:vertAlign w:val="superscript"/>
        </w:rPr>
        <w:footnoteReference w:id="659"/>
      </w:r>
      <w:r w:rsidRPr="00E81E65">
        <w:rPr>
          <w:rFonts w:asciiTheme="minorHAnsi" w:hAnsiTheme="minorHAnsi" w:cs="Courier New"/>
          <w:lang w:eastAsia="de-AT"/>
        </w:rPr>
        <w:t>, ex quibus unus  mihi peculiariter notus et vel maxime omnium mitis atque innoxius: viginti et uno characteribus evocatur</w:t>
      </w:r>
      <w:r w:rsidRPr="00E81E65">
        <w:rPr>
          <w:rFonts w:asciiTheme="minorHAnsi" w:hAnsiTheme="minorHAnsi"/>
          <w:vertAlign w:val="superscript"/>
        </w:rPr>
        <w:footnoteReference w:id="660"/>
      </w:r>
      <w:r w:rsidRPr="00E81E65">
        <w:rPr>
          <w:rFonts w:asciiTheme="minorHAnsi" w:hAnsiTheme="minorHAnsi" w:cs="Courier New"/>
          <w:lang w:eastAsia="de-AT"/>
        </w:rPr>
        <w:t xml:space="preserve"> cujus ope non </w:t>
      </w:r>
      <w:r w:rsidRPr="00E81E65">
        <w:rPr>
          <w:rFonts w:asciiTheme="minorHAnsi" w:hAnsiTheme="minorHAnsi" w:cs="Courier New"/>
          <w:lang w:eastAsia="de-AT"/>
        </w:rPr>
        <w:lastRenderedPageBreak/>
        <w:t>raro momento temporis in alias oras, quas ipsi dixero, transportor, aut si ab aliquibus longinquitate absterreor, quaerendo de iis tantum proficio, quantum si praesens ibi essem: qui pleraque eorum, quae tu vel oculis notasti, vel fando</w:t>
      </w:r>
      <w:r w:rsidRPr="00E81E65">
        <w:rPr>
          <w:rFonts w:asciiTheme="minorHAnsi" w:hAnsiTheme="minorHAnsi"/>
          <w:vertAlign w:val="superscript"/>
        </w:rPr>
        <w:footnoteReference w:id="661"/>
      </w:r>
      <w:r w:rsidRPr="00E81E65">
        <w:rPr>
          <w:rFonts w:asciiTheme="minorHAnsi" w:hAnsiTheme="minorHAnsi" w:cs="Courier New"/>
          <w:lang w:eastAsia="de-AT"/>
        </w:rPr>
        <w:t xml:space="preserve"> accepisti, vel ex libris hausisti, eodem - quo tu - modo mihi recensuit. </w:t>
      </w:r>
    </w:p>
    <w:p w:rsidR="004C7F70" w:rsidRPr="00E81E65" w:rsidRDefault="004C7F70" w:rsidP="002C4B03">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 xml:space="preserve">Imprimis ejus, de qua toties mihi dixit, regionis te velim spectatorem fieri, me comite, valde enim mira sunt, quae de ea narrat. Levaniam indigitavit. </w:t>
      </w:r>
    </w:p>
    <w:p w:rsidR="004C7F70" w:rsidRPr="00E81E65" w:rsidRDefault="004C7F70" w:rsidP="002C4B03">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rPr>
          <w:rFonts w:asciiTheme="minorHAnsi" w:hAnsiTheme="minorHAnsi" w:cs="Courier New"/>
          <w:lang w:eastAsia="de-AT"/>
        </w:rPr>
      </w:pPr>
      <w:r w:rsidRPr="00E81E65">
        <w:rPr>
          <w:rFonts w:asciiTheme="minorHAnsi" w:hAnsiTheme="minorHAnsi" w:cs="Courier New"/>
          <w:lang w:eastAsia="de-AT"/>
        </w:rPr>
        <w:t>Nec mora, consentio, ut magistrum illa suum accersat</w:t>
      </w:r>
      <w:r w:rsidRPr="00E81E65">
        <w:rPr>
          <w:rFonts w:asciiTheme="minorHAnsi" w:hAnsiTheme="minorHAnsi"/>
          <w:vertAlign w:val="superscript"/>
        </w:rPr>
        <w:footnoteReference w:id="662"/>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et consideo, paratus ad audiendam totam et itineris rationem, et regionis descriptionem. Tempus</w:t>
      </w:r>
      <w:r w:rsidRPr="00E81E65">
        <w:rPr>
          <w:rFonts w:asciiTheme="minorHAnsi" w:hAnsiTheme="minorHAnsi"/>
          <w:vertAlign w:val="superscript"/>
        </w:rPr>
        <w:footnoteReference w:id="663"/>
      </w:r>
      <w:r w:rsidRPr="00E81E65">
        <w:rPr>
          <w:rFonts w:asciiTheme="minorHAnsi" w:hAnsiTheme="minorHAnsi" w:cs="Courier New"/>
          <w:lang w:eastAsia="de-AT"/>
        </w:rPr>
        <w:t xml:space="preserve"> jam erat vernum, Luna</w:t>
      </w:r>
      <w:r w:rsidRPr="00E81E65">
        <w:rPr>
          <w:rFonts w:asciiTheme="minorHAnsi" w:hAnsiTheme="minorHAnsi"/>
          <w:vertAlign w:val="superscript"/>
        </w:rPr>
        <w:footnoteReference w:id="664"/>
      </w:r>
      <w:r w:rsidRPr="00E81E65">
        <w:rPr>
          <w:rFonts w:asciiTheme="minorHAnsi" w:hAnsiTheme="minorHAnsi" w:cs="Courier New"/>
          <w:lang w:eastAsia="de-AT"/>
        </w:rPr>
        <w:t xml:space="preserve"> crescente in cornua, quae ut primum Sole sub horizontem condito coepit enitere, juncta planetae Saturno in Tauri signo, mater seorsum</w:t>
      </w:r>
      <w:r w:rsidRPr="00E81E65">
        <w:rPr>
          <w:rFonts w:asciiTheme="minorHAnsi" w:hAnsiTheme="minorHAnsi"/>
          <w:vertAlign w:val="superscript"/>
        </w:rPr>
        <w:footnoteReference w:id="665"/>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a me se recipiens in proximum bivium</w:t>
      </w:r>
      <w:r w:rsidRPr="00E81E65">
        <w:rPr>
          <w:rFonts w:asciiTheme="minorHAnsi" w:hAnsiTheme="minorHAnsi"/>
          <w:vertAlign w:val="superscript"/>
        </w:rPr>
        <w:footnoteReference w:id="666"/>
      </w:r>
      <w:r w:rsidRPr="00E81E65">
        <w:rPr>
          <w:rFonts w:asciiTheme="minorHAnsi" w:hAnsiTheme="minorHAnsi" w:cs="Courier New"/>
          <w:lang w:eastAsia="de-AT"/>
        </w:rPr>
        <w:t>, et pauculis verbis clamore sublato enunciatis, quibus petitionem suam proponebat, ceremoniisque peractis revertitur, praetensa dextrae manus palma silentium imperans, propterque me</w:t>
      </w:r>
      <w:r w:rsidRPr="00E81E65">
        <w:rPr>
          <w:rFonts w:asciiTheme="minorHAnsi" w:hAnsiTheme="minorHAnsi"/>
          <w:vertAlign w:val="superscript"/>
        </w:rPr>
        <w:footnoteReference w:id="667"/>
      </w:r>
      <w:r w:rsidRPr="00E81E65">
        <w:rPr>
          <w:rFonts w:asciiTheme="minorHAnsi" w:hAnsiTheme="minorHAnsi" w:cs="Courier New"/>
          <w:lang w:eastAsia="de-AT"/>
        </w:rPr>
        <w:t xml:space="preserve"> assidet. Vix capita vestibus (ut conventum erat) involveramus, cum ecce screatus</w:t>
      </w:r>
      <w:r w:rsidRPr="00E81E65">
        <w:rPr>
          <w:rFonts w:asciiTheme="minorHAnsi" w:hAnsiTheme="minorHAnsi"/>
          <w:vertAlign w:val="superscript"/>
        </w:rPr>
        <w:footnoteReference w:id="668"/>
      </w:r>
      <w:r w:rsidRPr="00E81E65">
        <w:rPr>
          <w:rFonts w:asciiTheme="minorHAnsi" w:hAnsiTheme="minorHAnsi" w:cs="Courier New"/>
          <w:lang w:eastAsia="de-AT"/>
        </w:rPr>
        <w:t xml:space="preserve"> exoritur blaesae</w:t>
      </w:r>
      <w:r w:rsidRPr="00E81E65">
        <w:rPr>
          <w:rFonts w:asciiTheme="minorHAnsi" w:hAnsiTheme="minorHAnsi"/>
          <w:vertAlign w:val="superscript"/>
        </w:rPr>
        <w:footnoteReference w:id="669"/>
      </w:r>
      <w:r w:rsidRPr="00E81E65">
        <w:rPr>
          <w:rFonts w:asciiTheme="minorHAnsi" w:hAnsiTheme="minorHAnsi" w:cs="Courier New"/>
          <w:vertAlign w:val="superscript"/>
          <w:lang w:eastAsia="de-AT"/>
        </w:rPr>
        <w:t xml:space="preserve"> </w:t>
      </w:r>
      <w:r w:rsidRPr="00E81E65">
        <w:rPr>
          <w:rFonts w:asciiTheme="minorHAnsi" w:hAnsiTheme="minorHAnsi" w:cs="Courier New"/>
          <w:lang w:eastAsia="de-AT"/>
        </w:rPr>
        <w:t>et obtusae vocis et statim in hunc modum, sed idiomate Islandico, infit</w:t>
      </w:r>
      <w:r w:rsidRPr="00E81E65">
        <w:rPr>
          <w:rFonts w:asciiTheme="minorHAnsi" w:hAnsiTheme="minorHAnsi"/>
          <w:vertAlign w:val="superscript"/>
        </w:rPr>
        <w:footnoteReference w:id="670"/>
      </w:r>
      <w:r w:rsidRPr="00E81E65">
        <w:rPr>
          <w:rFonts w:asciiTheme="minorHAnsi" w:hAnsiTheme="minorHAnsi" w:cs="Courier New"/>
          <w:vertAlign w:val="superscript"/>
          <w:lang w:eastAsia="de-AT"/>
        </w:rPr>
        <w:t>.</w:t>
      </w:r>
    </w:p>
    <w:p w:rsidR="004C7F70" w:rsidRPr="00E81E65" w:rsidRDefault="004C7F70" w:rsidP="002C4B03">
      <w:pPr>
        <w:rPr>
          <w:rFonts w:asciiTheme="minorHAnsi" w:hAnsiTheme="minorHAnsi"/>
        </w:rPr>
      </w:pPr>
    </w:p>
    <w:p w:rsidR="002C4B03" w:rsidRDefault="002C4B03" w:rsidP="002C4B03">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rPr>
          <w:rFonts w:asciiTheme="minorHAnsi" w:hAnsiTheme="minorHAnsi" w:cs="Courier New"/>
          <w:b/>
          <w:lang w:eastAsia="de-AT"/>
        </w:rPr>
      </w:pPr>
      <w:r>
        <w:rPr>
          <w:rFonts w:asciiTheme="minorHAnsi" w:hAnsiTheme="minorHAnsi" w:cs="Courier New"/>
          <w:b/>
          <w:lang w:eastAsia="de-AT"/>
        </w:rPr>
        <w:t>Im Original folgt der 2. „wissenschaftliche“ Teil:</w:t>
      </w:r>
    </w:p>
    <w:p w:rsidR="002C4B03" w:rsidRPr="002C4B03" w:rsidRDefault="002C4B03" w:rsidP="002C4B03">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rPr>
          <w:rFonts w:asciiTheme="minorHAnsi" w:hAnsiTheme="minorHAnsi"/>
          <w:i/>
        </w:rPr>
      </w:pPr>
      <w:r w:rsidRPr="002C4B03">
        <w:rPr>
          <w:rFonts w:asciiTheme="minorHAnsi" w:hAnsiTheme="minorHAnsi" w:cs="Courier New"/>
          <w:lang w:eastAsia="de-AT"/>
        </w:rPr>
        <w:t xml:space="preserve">Die Erzählung des Geistes. </w:t>
      </w:r>
      <w:r w:rsidRPr="002C4B03">
        <w:rPr>
          <w:rFonts w:asciiTheme="minorHAnsi" w:hAnsiTheme="minorHAnsi"/>
          <w:i/>
        </w:rPr>
        <w:t>Die Reise nach Levania</w:t>
      </w:r>
    </w:p>
    <w:p w:rsidR="004C7F70" w:rsidRPr="00E81E65" w:rsidRDefault="004C7F70" w:rsidP="004C7F70">
      <w:pPr>
        <w:rPr>
          <w:rFonts w:asciiTheme="minorHAnsi" w:hAnsiTheme="minorHAnsi"/>
        </w:rPr>
      </w:pPr>
    </w:p>
    <w:p w:rsidR="002C4B03" w:rsidRDefault="002C4B03">
      <w:pPr>
        <w:spacing w:after="200" w:line="276" w:lineRule="auto"/>
        <w:rPr>
          <w:rFonts w:asciiTheme="minorHAnsi" w:hAnsiTheme="minorHAnsi"/>
          <w:lang w:val="en-GB"/>
        </w:rPr>
      </w:pPr>
      <w:r>
        <w:rPr>
          <w:rFonts w:asciiTheme="minorHAnsi" w:hAnsiTheme="minorHAnsi"/>
          <w:lang w:val="en-GB"/>
        </w:rPr>
        <w:br w:type="page"/>
      </w:r>
    </w:p>
    <w:p w:rsidR="004C7F70" w:rsidRPr="00E81E65" w:rsidRDefault="004C7F70" w:rsidP="004C7F70">
      <w:pPr>
        <w:rPr>
          <w:rFonts w:asciiTheme="minorHAnsi" w:hAnsiTheme="minorHAnsi"/>
          <w:lang w:val="en-GB"/>
        </w:rPr>
      </w:pPr>
      <w:r w:rsidRPr="00E81E65">
        <w:rPr>
          <w:rFonts w:asciiTheme="minorHAnsi" w:hAnsiTheme="minorHAnsi"/>
          <w:lang w:val="en-GB"/>
        </w:rPr>
        <w:lastRenderedPageBreak/>
        <w:t>Gerardus Alesius</w:t>
      </w:r>
    </w:p>
    <w:p w:rsidR="004C7F70" w:rsidRPr="00E81E65" w:rsidRDefault="004C7F70" w:rsidP="004C7F70">
      <w:pPr>
        <w:rPr>
          <w:rFonts w:asciiTheme="minorHAnsi" w:hAnsiTheme="minorHAnsi"/>
          <w:b/>
          <w:lang w:val="en-GB"/>
        </w:rPr>
      </w:pPr>
      <w:r w:rsidRPr="00E81E65">
        <w:rPr>
          <w:rFonts w:asciiTheme="minorHAnsi" w:hAnsiTheme="minorHAnsi"/>
          <w:b/>
          <w:lang w:val="en-GB"/>
        </w:rPr>
        <w:t>Ad Americanos post ruinam turrium geminarum (11/9/2001)</w:t>
      </w:r>
    </w:p>
    <w:p w:rsidR="004C7F70" w:rsidRPr="00E81E65" w:rsidRDefault="004C7F70" w:rsidP="004C7F70">
      <w:pPr>
        <w:rPr>
          <w:rFonts w:asciiTheme="minorHAnsi" w:hAnsiTheme="minorHAnsi"/>
          <w:lang w:val="en-GB"/>
        </w:rPr>
      </w:pPr>
      <w:r w:rsidRPr="00E81E65">
        <w:rPr>
          <w:rFonts w:asciiTheme="minorHAnsi" w:hAnsiTheme="minorHAnsi"/>
          <w:lang w:val="en-GB"/>
        </w:rPr>
        <w:t>Exhortatio ad moderationem metro Sapphico</w:t>
      </w:r>
      <w:r w:rsidRPr="00E81E65">
        <w:rPr>
          <w:rStyle w:val="Funotenzeichen"/>
          <w:rFonts w:asciiTheme="minorHAnsi" w:hAnsiTheme="minorHAnsi"/>
          <w:lang w:val="en-GB"/>
        </w:rPr>
        <w:footnoteReference w:id="671"/>
      </w:r>
    </w:p>
    <w:p w:rsidR="004C7F70" w:rsidRPr="00E81E65" w:rsidRDefault="004C7F70" w:rsidP="004C7F70">
      <w:pPr>
        <w:rPr>
          <w:rFonts w:asciiTheme="minorHAnsi" w:hAnsiTheme="minorHAnsi"/>
          <w:lang w:val="en-GB"/>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4C7F70" w:rsidRPr="00E81E65" w:rsidTr="002C4B03">
        <w:tc>
          <w:tcPr>
            <w:tcW w:w="9180" w:type="dxa"/>
          </w:tcPr>
          <w:p w:rsidR="004C7F70" w:rsidRPr="00E81E65" w:rsidRDefault="004C7F70" w:rsidP="00E81E65">
            <w:pPr>
              <w:rPr>
                <w:rFonts w:asciiTheme="minorHAnsi" w:hAnsiTheme="minorHAnsi"/>
                <w:lang w:val="en-GB"/>
              </w:rPr>
            </w:pPr>
            <w:r w:rsidRPr="00E81E65">
              <w:rPr>
                <w:rFonts w:asciiTheme="minorHAnsi" w:hAnsiTheme="minorHAnsi"/>
                <w:lang w:val="en-GB"/>
              </w:rPr>
              <w:t>Túrriúm molés ruit álta pérque</w:t>
            </w:r>
          </w:p>
          <w:p w:rsidR="004C7F70" w:rsidRPr="00E81E65" w:rsidRDefault="004C7F70" w:rsidP="00E81E65">
            <w:pPr>
              <w:rPr>
                <w:rFonts w:asciiTheme="minorHAnsi" w:hAnsiTheme="minorHAnsi"/>
                <w:lang w:val="fr-FR"/>
              </w:rPr>
            </w:pPr>
            <w:r w:rsidRPr="00E81E65">
              <w:rPr>
                <w:rFonts w:asciiTheme="minorHAnsi" w:hAnsiTheme="minorHAnsi"/>
                <w:lang w:val="fr-FR"/>
              </w:rPr>
              <w:t>áether(a) ímmensúm volat átra núbes</w:t>
            </w:r>
          </w:p>
          <w:p w:rsidR="004C7F70" w:rsidRPr="00E81E65" w:rsidRDefault="004C7F70" w:rsidP="00E81E65">
            <w:pPr>
              <w:rPr>
                <w:rFonts w:asciiTheme="minorHAnsi" w:hAnsiTheme="minorHAnsi"/>
                <w:lang w:val="fr-FR"/>
              </w:rPr>
            </w:pPr>
            <w:r w:rsidRPr="00E81E65">
              <w:rPr>
                <w:rFonts w:asciiTheme="minorHAnsi" w:hAnsiTheme="minorHAnsi"/>
                <w:lang w:val="fr-FR"/>
              </w:rPr>
              <w:t>térritáns caelúm geminá ruína</w:t>
            </w:r>
          </w:p>
          <w:p w:rsidR="004C7F70" w:rsidRPr="00E81E65" w:rsidRDefault="004C7F70" w:rsidP="00E81E65">
            <w:pPr>
              <w:rPr>
                <w:rFonts w:asciiTheme="minorHAnsi" w:hAnsiTheme="minorHAnsi"/>
                <w:lang w:val="fr-FR"/>
              </w:rPr>
            </w:pPr>
            <w:r w:rsidRPr="00E81E65">
              <w:rPr>
                <w:rFonts w:asciiTheme="minorHAnsi" w:hAnsiTheme="minorHAnsi"/>
                <w:lang w:val="fr-FR"/>
              </w:rPr>
              <w:tab/>
              <w:t>flámmivoménti.</w:t>
            </w:r>
          </w:p>
        </w:tc>
      </w:tr>
      <w:tr w:rsidR="004C7F70" w:rsidRPr="00E81E65" w:rsidTr="002C4B03">
        <w:trPr>
          <w:trHeight w:hRule="exact" w:val="1418"/>
        </w:trPr>
        <w:tc>
          <w:tcPr>
            <w:tcW w:w="9180" w:type="dxa"/>
          </w:tcPr>
          <w:p w:rsidR="004C7F70" w:rsidRPr="00E81E65" w:rsidRDefault="004C7F70" w:rsidP="00E81E65">
            <w:pPr>
              <w:rPr>
                <w:rFonts w:asciiTheme="minorHAnsi" w:hAnsiTheme="minorHAnsi"/>
                <w:lang w:val="it-IT"/>
              </w:rPr>
            </w:pPr>
          </w:p>
        </w:tc>
      </w:tr>
      <w:tr w:rsidR="004C7F70" w:rsidRPr="00E81E65" w:rsidTr="002C4B03">
        <w:tc>
          <w:tcPr>
            <w:tcW w:w="9180" w:type="dxa"/>
          </w:tcPr>
          <w:p w:rsidR="004C7F70" w:rsidRPr="00E81E65" w:rsidRDefault="004C7F70" w:rsidP="00E81E65">
            <w:pPr>
              <w:rPr>
                <w:rFonts w:asciiTheme="minorHAnsi" w:hAnsiTheme="minorHAnsi"/>
                <w:lang w:val="it-IT"/>
              </w:rPr>
            </w:pPr>
            <w:r w:rsidRPr="00E81E65">
              <w:rPr>
                <w:rFonts w:asciiTheme="minorHAnsi" w:hAnsiTheme="minorHAnsi"/>
                <w:lang w:val="it-IT"/>
              </w:rPr>
              <w:t>Grándi(a) ét dudúm monuménta dícta,</w:t>
            </w:r>
          </w:p>
          <w:p w:rsidR="004C7F70" w:rsidRPr="00E81E65" w:rsidRDefault="004C7F70" w:rsidP="00E81E65">
            <w:pPr>
              <w:rPr>
                <w:rFonts w:asciiTheme="minorHAnsi" w:hAnsiTheme="minorHAnsi"/>
                <w:lang w:val="fr-FR"/>
              </w:rPr>
            </w:pPr>
            <w:r w:rsidRPr="00E81E65">
              <w:rPr>
                <w:rFonts w:asciiTheme="minorHAnsi" w:hAnsiTheme="minorHAnsi"/>
                <w:lang w:val="fr-FR"/>
              </w:rPr>
              <w:t>gáudi(um) ét splendór populó supérbo</w:t>
            </w:r>
          </w:p>
          <w:p w:rsidR="004C7F70" w:rsidRPr="00E81E65" w:rsidRDefault="004C7F70" w:rsidP="00E81E65">
            <w:pPr>
              <w:rPr>
                <w:rFonts w:asciiTheme="minorHAnsi" w:hAnsiTheme="minorHAnsi"/>
                <w:lang w:val="fr-FR"/>
              </w:rPr>
            </w:pPr>
            <w:r w:rsidRPr="00E81E65">
              <w:rPr>
                <w:rFonts w:asciiTheme="minorHAnsi" w:hAnsiTheme="minorHAnsi"/>
                <w:lang w:val="fr-FR"/>
              </w:rPr>
              <w:t>háec iacént - heu - mílibus átque fíunt</w:t>
            </w:r>
          </w:p>
          <w:p w:rsidR="004C7F70" w:rsidRPr="00E81E65" w:rsidRDefault="004C7F70" w:rsidP="00E81E65">
            <w:pPr>
              <w:rPr>
                <w:rFonts w:asciiTheme="minorHAnsi" w:hAnsiTheme="minorHAnsi"/>
                <w:lang w:val="fr-FR"/>
              </w:rPr>
            </w:pPr>
            <w:r w:rsidRPr="00E81E65">
              <w:rPr>
                <w:rFonts w:asciiTheme="minorHAnsi" w:hAnsiTheme="minorHAnsi"/>
                <w:lang w:val="fr-FR"/>
              </w:rPr>
              <w:tab/>
              <w:t>gránde sepúlcrum.</w:t>
            </w:r>
          </w:p>
        </w:tc>
      </w:tr>
      <w:tr w:rsidR="004C7F70" w:rsidRPr="00E81E65" w:rsidTr="002C4B03">
        <w:trPr>
          <w:trHeight w:hRule="exact" w:val="1418"/>
        </w:trPr>
        <w:tc>
          <w:tcPr>
            <w:tcW w:w="9180" w:type="dxa"/>
          </w:tcPr>
          <w:p w:rsidR="004C7F70" w:rsidRPr="00E81E65" w:rsidRDefault="004C7F70" w:rsidP="00E81E65">
            <w:pPr>
              <w:rPr>
                <w:rFonts w:asciiTheme="minorHAnsi" w:hAnsiTheme="minorHAnsi"/>
                <w:lang w:val="fr-FR"/>
              </w:rPr>
            </w:pPr>
          </w:p>
        </w:tc>
      </w:tr>
      <w:tr w:rsidR="004C7F70" w:rsidRPr="00E81E65" w:rsidTr="002C4B03">
        <w:tc>
          <w:tcPr>
            <w:tcW w:w="9180" w:type="dxa"/>
          </w:tcPr>
          <w:p w:rsidR="004C7F70" w:rsidRPr="00E81E65" w:rsidRDefault="004C7F70" w:rsidP="00E81E65">
            <w:pPr>
              <w:rPr>
                <w:rFonts w:asciiTheme="minorHAnsi" w:hAnsiTheme="minorHAnsi"/>
                <w:lang w:val="fr-FR"/>
              </w:rPr>
            </w:pPr>
            <w:r w:rsidRPr="00E81E65">
              <w:rPr>
                <w:rFonts w:asciiTheme="minorHAnsi" w:hAnsiTheme="minorHAnsi"/>
                <w:lang w:val="fr-FR"/>
              </w:rPr>
              <w:t>Hóc stupét mortále genús per órbem,</w:t>
            </w:r>
          </w:p>
          <w:p w:rsidR="004C7F70" w:rsidRPr="00E81E65" w:rsidRDefault="004C7F70" w:rsidP="00E81E65">
            <w:pPr>
              <w:rPr>
                <w:rFonts w:asciiTheme="minorHAnsi" w:hAnsiTheme="minorHAnsi"/>
                <w:lang w:val="fr-FR"/>
              </w:rPr>
            </w:pPr>
            <w:r w:rsidRPr="00E81E65">
              <w:rPr>
                <w:rFonts w:asciiTheme="minorHAnsi" w:hAnsiTheme="minorHAnsi"/>
                <w:lang w:val="fr-FR"/>
              </w:rPr>
              <w:t>ét stupét mundús nova mónstra tótus,</w:t>
            </w:r>
          </w:p>
          <w:p w:rsidR="004C7F70" w:rsidRPr="00E81E65" w:rsidRDefault="004C7F70" w:rsidP="00E81E65">
            <w:pPr>
              <w:rPr>
                <w:rFonts w:asciiTheme="minorHAnsi" w:hAnsiTheme="minorHAnsi"/>
                <w:lang w:val="fr-FR"/>
              </w:rPr>
            </w:pPr>
            <w:r w:rsidRPr="00E81E65">
              <w:rPr>
                <w:rFonts w:asciiTheme="minorHAnsi" w:hAnsiTheme="minorHAnsi"/>
                <w:lang w:val="fr-FR"/>
              </w:rPr>
              <w:t>stánt stupór(e) omnés oculósque múltos</w:t>
            </w:r>
          </w:p>
          <w:p w:rsidR="004C7F70" w:rsidRPr="00E81E65" w:rsidRDefault="004C7F70" w:rsidP="00E81E65">
            <w:pPr>
              <w:rPr>
                <w:rFonts w:asciiTheme="minorHAnsi" w:hAnsiTheme="minorHAnsi"/>
                <w:lang w:val="it-IT"/>
              </w:rPr>
            </w:pPr>
            <w:r w:rsidRPr="00E81E65">
              <w:rPr>
                <w:rFonts w:asciiTheme="minorHAnsi" w:hAnsiTheme="minorHAnsi"/>
                <w:lang w:val="fr-FR"/>
              </w:rPr>
              <w:tab/>
            </w:r>
            <w:r w:rsidRPr="00E81E65">
              <w:rPr>
                <w:rFonts w:asciiTheme="minorHAnsi" w:hAnsiTheme="minorHAnsi"/>
                <w:lang w:val="it-IT"/>
              </w:rPr>
              <w:t>lácrima rúmpit.</w:t>
            </w:r>
          </w:p>
        </w:tc>
      </w:tr>
      <w:tr w:rsidR="004C7F70" w:rsidRPr="00E81E65" w:rsidTr="002C4B03">
        <w:trPr>
          <w:trHeight w:hRule="exact" w:val="1418"/>
        </w:trPr>
        <w:tc>
          <w:tcPr>
            <w:tcW w:w="9180" w:type="dxa"/>
          </w:tcPr>
          <w:p w:rsidR="004C7F70" w:rsidRPr="00E81E65" w:rsidRDefault="004C7F70" w:rsidP="00E81E65">
            <w:pPr>
              <w:rPr>
                <w:rFonts w:asciiTheme="minorHAnsi" w:hAnsiTheme="minorHAnsi"/>
                <w:lang w:val="it-IT"/>
              </w:rPr>
            </w:pPr>
          </w:p>
        </w:tc>
      </w:tr>
      <w:tr w:rsidR="004C7F70" w:rsidRPr="00E81E65" w:rsidTr="002C4B03">
        <w:tc>
          <w:tcPr>
            <w:tcW w:w="9180" w:type="dxa"/>
          </w:tcPr>
          <w:p w:rsidR="004C7F70" w:rsidRPr="00E81E65" w:rsidRDefault="004C7F70" w:rsidP="00E81E65">
            <w:pPr>
              <w:rPr>
                <w:rFonts w:asciiTheme="minorHAnsi" w:hAnsiTheme="minorHAnsi"/>
                <w:lang w:val="it-IT"/>
              </w:rPr>
            </w:pPr>
            <w:r w:rsidRPr="00E81E65">
              <w:rPr>
                <w:rFonts w:asciiTheme="minorHAnsi" w:hAnsiTheme="minorHAnsi"/>
                <w:lang w:val="it-IT"/>
              </w:rPr>
              <w:t>Lácrimánt multí: simul íra férvet</w:t>
            </w:r>
          </w:p>
          <w:p w:rsidR="004C7F70" w:rsidRPr="00E81E65" w:rsidRDefault="004C7F70" w:rsidP="00E81E65">
            <w:pPr>
              <w:rPr>
                <w:rFonts w:asciiTheme="minorHAnsi" w:hAnsiTheme="minorHAnsi"/>
                <w:lang w:val="it-IT"/>
              </w:rPr>
            </w:pPr>
            <w:r w:rsidRPr="00E81E65">
              <w:rPr>
                <w:rFonts w:asciiTheme="minorHAnsi" w:hAnsiTheme="minorHAnsi"/>
                <w:lang w:val="it-IT"/>
              </w:rPr>
              <w:t>sáeva, tám diró sceler(i) út sit últor</w:t>
            </w:r>
          </w:p>
          <w:p w:rsidR="004C7F70" w:rsidRPr="00E81E65" w:rsidRDefault="004C7F70" w:rsidP="00E81E65">
            <w:pPr>
              <w:rPr>
                <w:rFonts w:asciiTheme="minorHAnsi" w:hAnsiTheme="minorHAnsi"/>
                <w:lang w:val="it-IT"/>
              </w:rPr>
            </w:pPr>
            <w:r w:rsidRPr="00E81E65">
              <w:rPr>
                <w:rFonts w:asciiTheme="minorHAnsi" w:hAnsiTheme="minorHAnsi"/>
                <w:lang w:val="it-IT"/>
              </w:rPr>
              <w:t>íllicó praestó. Properánt: iuvát quid</w:t>
            </w:r>
          </w:p>
          <w:p w:rsidR="004C7F70" w:rsidRPr="00E81E65" w:rsidRDefault="004C7F70" w:rsidP="00E81E65">
            <w:pPr>
              <w:rPr>
                <w:rFonts w:asciiTheme="minorHAnsi" w:hAnsiTheme="minorHAnsi"/>
                <w:lang w:val="it-IT"/>
              </w:rPr>
            </w:pPr>
            <w:r w:rsidRPr="00E81E65">
              <w:rPr>
                <w:rFonts w:asciiTheme="minorHAnsi" w:hAnsiTheme="minorHAnsi"/>
                <w:lang w:val="it-IT"/>
              </w:rPr>
              <w:tab/>
              <w:t>bélla móvere?</w:t>
            </w:r>
          </w:p>
        </w:tc>
      </w:tr>
      <w:tr w:rsidR="004C7F70" w:rsidRPr="00E81E65" w:rsidTr="002C4B03">
        <w:trPr>
          <w:trHeight w:hRule="exact" w:val="1418"/>
        </w:trPr>
        <w:tc>
          <w:tcPr>
            <w:tcW w:w="9180" w:type="dxa"/>
          </w:tcPr>
          <w:p w:rsidR="004C7F70" w:rsidRPr="00E81E65" w:rsidRDefault="004C7F70" w:rsidP="00E81E65">
            <w:pPr>
              <w:rPr>
                <w:rFonts w:asciiTheme="minorHAnsi" w:hAnsiTheme="minorHAnsi"/>
                <w:lang w:val="fr-FR"/>
              </w:rPr>
            </w:pPr>
          </w:p>
        </w:tc>
      </w:tr>
    </w:tbl>
    <w:p w:rsidR="004C7F70" w:rsidRPr="00E81E65" w:rsidRDefault="004C7F70" w:rsidP="004C7F70">
      <w:pPr>
        <w:rPr>
          <w:rFonts w:asciiTheme="minorHAnsi" w:hAnsiTheme="minorHAnsi"/>
        </w:rPr>
      </w:pPr>
      <w:r w:rsidRPr="00E81E65">
        <w:rPr>
          <w:rFonts w:asciiTheme="minorHAnsi" w:hAnsiTheme="minorHAnsi"/>
        </w:rPr>
        <w:br w:type="page"/>
      </w:r>
    </w:p>
    <w:p w:rsidR="004C7F70" w:rsidRPr="00E81E65" w:rsidRDefault="004C7F70" w:rsidP="004C7F70">
      <w:pPr>
        <w:rPr>
          <w:rFonts w:asciiTheme="minorHAnsi" w:hAnsiTheme="minorHAnsi"/>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4C7F70" w:rsidRPr="00E81E65" w:rsidTr="00E81E65">
        <w:tc>
          <w:tcPr>
            <w:tcW w:w="9180" w:type="dxa"/>
          </w:tcPr>
          <w:p w:rsidR="004C7F70" w:rsidRPr="00E81E65" w:rsidRDefault="004C7F70" w:rsidP="00E81E65">
            <w:pPr>
              <w:rPr>
                <w:rFonts w:asciiTheme="minorHAnsi" w:hAnsiTheme="minorHAnsi"/>
                <w:lang w:val="fr-FR"/>
              </w:rPr>
            </w:pPr>
            <w:r w:rsidRPr="00E81E65">
              <w:rPr>
                <w:rFonts w:asciiTheme="minorHAnsi" w:hAnsiTheme="minorHAnsi"/>
                <w:lang w:val="fr-FR"/>
              </w:rPr>
              <w:t>Prófuít numquíd potuísse mágnum</w:t>
            </w:r>
          </w:p>
          <w:p w:rsidR="004C7F70" w:rsidRPr="00E81E65" w:rsidRDefault="004C7F70" w:rsidP="00E81E65">
            <w:pPr>
              <w:rPr>
                <w:rFonts w:asciiTheme="minorHAnsi" w:hAnsiTheme="minorHAnsi"/>
                <w:lang w:val="it-IT"/>
              </w:rPr>
            </w:pPr>
            <w:r w:rsidRPr="00E81E65">
              <w:rPr>
                <w:rFonts w:asciiTheme="minorHAnsi" w:hAnsiTheme="minorHAnsi"/>
                <w:lang w:val="it-IT"/>
              </w:rPr>
              <w:t>Lýdió regí superáre régnum?</w:t>
            </w:r>
          </w:p>
          <w:p w:rsidR="004C7F70" w:rsidRPr="00E81E65" w:rsidRDefault="004C7F70" w:rsidP="00E81E65">
            <w:pPr>
              <w:rPr>
                <w:rFonts w:asciiTheme="minorHAnsi" w:hAnsiTheme="minorHAnsi"/>
                <w:lang w:val="it-IT"/>
              </w:rPr>
            </w:pPr>
            <w:r w:rsidRPr="00E81E65">
              <w:rPr>
                <w:rFonts w:asciiTheme="minorHAnsi" w:hAnsiTheme="minorHAnsi"/>
                <w:lang w:val="it-IT"/>
              </w:rPr>
              <w:t>Pýthió num cónsilió vidétur</w:t>
            </w:r>
          </w:p>
          <w:p w:rsidR="004C7F70" w:rsidRPr="00E81E65" w:rsidRDefault="004C7F70" w:rsidP="00E81E65">
            <w:pPr>
              <w:rPr>
                <w:rFonts w:asciiTheme="minorHAnsi" w:hAnsiTheme="minorHAnsi"/>
                <w:lang w:val="it-IT"/>
              </w:rPr>
            </w:pPr>
            <w:r w:rsidRPr="00E81E65">
              <w:rPr>
                <w:rFonts w:asciiTheme="minorHAnsi" w:hAnsiTheme="minorHAnsi"/>
                <w:lang w:val="it-IT"/>
              </w:rPr>
              <w:tab/>
              <w:t>árma paráre?</w:t>
            </w:r>
          </w:p>
        </w:tc>
      </w:tr>
      <w:tr w:rsidR="004C7F70" w:rsidRPr="00E81E65" w:rsidTr="00E81E65">
        <w:trPr>
          <w:trHeight w:val="1134"/>
        </w:trPr>
        <w:tc>
          <w:tcPr>
            <w:tcW w:w="9180" w:type="dxa"/>
          </w:tcPr>
          <w:p w:rsidR="004C7F70" w:rsidRPr="00E81E65" w:rsidRDefault="004C7F70" w:rsidP="00E81E65">
            <w:pPr>
              <w:rPr>
                <w:rFonts w:asciiTheme="minorHAnsi" w:hAnsiTheme="minorHAnsi"/>
                <w:lang w:val="it-IT"/>
              </w:rPr>
            </w:pPr>
          </w:p>
        </w:tc>
      </w:tr>
      <w:tr w:rsidR="004C7F70" w:rsidRPr="00E81E65" w:rsidTr="00E81E65">
        <w:tc>
          <w:tcPr>
            <w:tcW w:w="9180" w:type="dxa"/>
          </w:tcPr>
          <w:p w:rsidR="004C7F70" w:rsidRPr="00E81E65" w:rsidRDefault="004C7F70" w:rsidP="00E81E65">
            <w:pPr>
              <w:rPr>
                <w:rFonts w:asciiTheme="minorHAnsi" w:hAnsiTheme="minorHAnsi"/>
                <w:lang w:val="fr-FR"/>
              </w:rPr>
            </w:pPr>
            <w:r w:rsidRPr="00E81E65">
              <w:rPr>
                <w:rFonts w:asciiTheme="minorHAnsi" w:hAnsiTheme="minorHAnsi"/>
                <w:lang w:val="fr-FR"/>
              </w:rPr>
              <w:t>Médiáe prosúnt populís quid árma?</w:t>
            </w:r>
          </w:p>
          <w:p w:rsidR="004C7F70" w:rsidRPr="00E81E65" w:rsidRDefault="004C7F70" w:rsidP="00E81E65">
            <w:pPr>
              <w:rPr>
                <w:rFonts w:asciiTheme="minorHAnsi" w:hAnsiTheme="minorHAnsi"/>
                <w:lang w:val="fr-FR"/>
              </w:rPr>
            </w:pPr>
            <w:r w:rsidRPr="00E81E65">
              <w:rPr>
                <w:rFonts w:asciiTheme="minorHAnsi" w:hAnsiTheme="minorHAnsi"/>
                <w:lang w:val="fr-FR"/>
              </w:rPr>
              <w:t>Nónne Dáre(um) ímpulit érror ásper,</w:t>
            </w:r>
          </w:p>
          <w:p w:rsidR="004C7F70" w:rsidRPr="00E81E65" w:rsidRDefault="004C7F70" w:rsidP="00E81E65">
            <w:pPr>
              <w:rPr>
                <w:rFonts w:asciiTheme="minorHAnsi" w:hAnsiTheme="minorHAnsi"/>
                <w:lang w:val="fr-FR"/>
              </w:rPr>
            </w:pPr>
            <w:r w:rsidRPr="00E81E65">
              <w:rPr>
                <w:rFonts w:asciiTheme="minorHAnsi" w:hAnsiTheme="minorHAnsi"/>
                <w:lang w:val="fr-FR"/>
              </w:rPr>
              <w:t>mágnus út vellét celebérque párvos</w:t>
            </w:r>
          </w:p>
          <w:p w:rsidR="004C7F70" w:rsidRPr="00E81E65" w:rsidRDefault="004C7F70" w:rsidP="00E81E65">
            <w:pPr>
              <w:rPr>
                <w:rFonts w:asciiTheme="minorHAnsi" w:hAnsiTheme="minorHAnsi"/>
                <w:lang w:val="fr-FR"/>
              </w:rPr>
            </w:pPr>
            <w:r w:rsidRPr="00E81E65">
              <w:rPr>
                <w:rFonts w:asciiTheme="minorHAnsi" w:hAnsiTheme="minorHAnsi"/>
                <w:lang w:val="fr-FR"/>
              </w:rPr>
              <w:tab/>
              <w:t>frángere Gráecos?</w:t>
            </w:r>
          </w:p>
        </w:tc>
      </w:tr>
      <w:tr w:rsidR="004C7F70" w:rsidRPr="00E81E65" w:rsidTr="00E81E65">
        <w:trPr>
          <w:trHeight w:val="1134"/>
        </w:trPr>
        <w:tc>
          <w:tcPr>
            <w:tcW w:w="9180" w:type="dxa"/>
          </w:tcPr>
          <w:p w:rsidR="004C7F70" w:rsidRPr="00E81E65" w:rsidRDefault="004C7F70" w:rsidP="00E81E65">
            <w:pPr>
              <w:rPr>
                <w:rFonts w:asciiTheme="minorHAnsi" w:hAnsiTheme="minorHAnsi"/>
                <w:lang w:val="fr-FR"/>
              </w:rPr>
            </w:pPr>
          </w:p>
        </w:tc>
      </w:tr>
      <w:tr w:rsidR="004C7F70" w:rsidRPr="00E81E65" w:rsidTr="00E81E65">
        <w:tc>
          <w:tcPr>
            <w:tcW w:w="9180" w:type="dxa"/>
          </w:tcPr>
          <w:p w:rsidR="004C7F70" w:rsidRPr="00E81E65" w:rsidRDefault="004C7F70" w:rsidP="00E81E65">
            <w:pPr>
              <w:rPr>
                <w:rFonts w:asciiTheme="minorHAnsi" w:hAnsiTheme="minorHAnsi"/>
                <w:lang w:val="it-IT"/>
              </w:rPr>
            </w:pPr>
            <w:r w:rsidRPr="00E81E65">
              <w:rPr>
                <w:rFonts w:asciiTheme="minorHAnsi" w:hAnsiTheme="minorHAnsi"/>
                <w:lang w:val="it-IT"/>
              </w:rPr>
              <w:t>Íra quód suasít properáta ménsque</w:t>
            </w:r>
          </w:p>
          <w:p w:rsidR="004C7F70" w:rsidRPr="00E81E65" w:rsidRDefault="004C7F70" w:rsidP="00E81E65">
            <w:pPr>
              <w:rPr>
                <w:rFonts w:asciiTheme="minorHAnsi" w:hAnsiTheme="minorHAnsi"/>
                <w:lang w:val="it-IT"/>
              </w:rPr>
            </w:pPr>
            <w:r w:rsidRPr="00E81E65">
              <w:rPr>
                <w:rFonts w:asciiTheme="minorHAnsi" w:hAnsiTheme="minorHAnsi"/>
                <w:lang w:val="it-IT"/>
              </w:rPr>
              <w:t>ét dolór, numquám poterít iuváre</w:t>
            </w:r>
          </w:p>
          <w:p w:rsidR="004C7F70" w:rsidRPr="00E81E65" w:rsidRDefault="004C7F70" w:rsidP="00E81E65">
            <w:pPr>
              <w:rPr>
                <w:rFonts w:asciiTheme="minorHAnsi" w:hAnsiTheme="minorHAnsi"/>
                <w:lang w:val="it-IT"/>
              </w:rPr>
            </w:pPr>
            <w:r w:rsidRPr="00E81E65">
              <w:rPr>
                <w:rFonts w:asciiTheme="minorHAnsi" w:hAnsiTheme="minorHAnsi"/>
                <w:lang w:val="it-IT"/>
              </w:rPr>
              <w:t>éfferó numquámque furóre iústa</w:t>
            </w:r>
          </w:p>
          <w:p w:rsidR="004C7F70" w:rsidRPr="00E81E65" w:rsidRDefault="004C7F70" w:rsidP="00E81E65">
            <w:pPr>
              <w:rPr>
                <w:rFonts w:asciiTheme="minorHAnsi" w:hAnsiTheme="minorHAnsi"/>
                <w:lang w:val="it-IT"/>
              </w:rPr>
            </w:pPr>
            <w:r w:rsidRPr="00E81E65">
              <w:rPr>
                <w:rFonts w:asciiTheme="minorHAnsi" w:hAnsiTheme="minorHAnsi"/>
                <w:lang w:val="it-IT"/>
              </w:rPr>
              <w:tab/>
              <w:t>póena petétur.</w:t>
            </w:r>
          </w:p>
        </w:tc>
      </w:tr>
      <w:tr w:rsidR="004C7F70" w:rsidRPr="00E81E65" w:rsidTr="00E81E65">
        <w:trPr>
          <w:trHeight w:val="1134"/>
        </w:trPr>
        <w:tc>
          <w:tcPr>
            <w:tcW w:w="9180" w:type="dxa"/>
          </w:tcPr>
          <w:p w:rsidR="004C7F70" w:rsidRPr="00E81E65" w:rsidRDefault="004C7F70" w:rsidP="00E81E65">
            <w:pPr>
              <w:rPr>
                <w:rFonts w:asciiTheme="minorHAnsi" w:hAnsiTheme="minorHAnsi"/>
                <w:lang w:val="it-IT"/>
              </w:rPr>
            </w:pPr>
          </w:p>
        </w:tc>
      </w:tr>
      <w:tr w:rsidR="004C7F70" w:rsidRPr="00E81E65" w:rsidTr="00E81E65">
        <w:tc>
          <w:tcPr>
            <w:tcW w:w="9180" w:type="dxa"/>
          </w:tcPr>
          <w:p w:rsidR="004C7F70" w:rsidRPr="00E81E65" w:rsidRDefault="004C7F70" w:rsidP="00E81E65">
            <w:pPr>
              <w:rPr>
                <w:rFonts w:asciiTheme="minorHAnsi" w:hAnsiTheme="minorHAnsi"/>
                <w:lang w:val="it-IT"/>
              </w:rPr>
            </w:pPr>
            <w:r w:rsidRPr="00E81E65">
              <w:rPr>
                <w:rFonts w:asciiTheme="minorHAnsi" w:hAnsiTheme="minorHAnsi"/>
                <w:lang w:val="it-IT"/>
              </w:rPr>
              <w:t>Vís vocábit vím: ratióne récta</w:t>
            </w:r>
          </w:p>
          <w:p w:rsidR="004C7F70" w:rsidRPr="00E81E65" w:rsidRDefault="004C7F70" w:rsidP="00E81E65">
            <w:pPr>
              <w:rPr>
                <w:rFonts w:asciiTheme="minorHAnsi" w:hAnsiTheme="minorHAnsi"/>
                <w:lang w:val="it-IT"/>
              </w:rPr>
            </w:pPr>
            <w:r w:rsidRPr="00E81E65">
              <w:rPr>
                <w:rFonts w:asciiTheme="minorHAnsi" w:hAnsiTheme="minorHAnsi"/>
                <w:lang w:val="it-IT"/>
              </w:rPr>
              <w:t>sémper, ó gens, iústitiám colátis</w:t>
            </w:r>
            <w:r w:rsidRPr="00E81E65">
              <w:rPr>
                <w:rStyle w:val="Funotenzeichen"/>
                <w:rFonts w:asciiTheme="minorHAnsi" w:hAnsiTheme="minorHAnsi"/>
                <w:lang w:val="it-IT"/>
              </w:rPr>
              <w:footnoteReference w:id="672"/>
            </w:r>
          </w:p>
          <w:p w:rsidR="004C7F70" w:rsidRPr="00E81E65" w:rsidRDefault="004C7F70" w:rsidP="00E81E65">
            <w:pPr>
              <w:rPr>
                <w:rFonts w:asciiTheme="minorHAnsi" w:hAnsiTheme="minorHAnsi"/>
                <w:lang w:val="it-IT"/>
              </w:rPr>
            </w:pPr>
            <w:r w:rsidRPr="00E81E65">
              <w:rPr>
                <w:rFonts w:asciiTheme="minorHAnsi" w:hAnsiTheme="minorHAnsi"/>
                <w:lang w:val="it-IT"/>
              </w:rPr>
              <w:t>átque récto cónsilió, deósque</w:t>
            </w:r>
          </w:p>
          <w:p w:rsidR="004C7F70" w:rsidRPr="00E81E65" w:rsidRDefault="004C7F70" w:rsidP="00E81E65">
            <w:pPr>
              <w:rPr>
                <w:rFonts w:asciiTheme="minorHAnsi" w:hAnsiTheme="minorHAnsi"/>
                <w:lang w:val="it-IT"/>
              </w:rPr>
            </w:pPr>
            <w:r w:rsidRPr="00E81E65">
              <w:rPr>
                <w:rFonts w:asciiTheme="minorHAnsi" w:hAnsiTheme="minorHAnsi"/>
                <w:lang w:val="it-IT"/>
              </w:rPr>
              <w:tab/>
              <w:t>póscite pácem!</w:t>
            </w:r>
          </w:p>
        </w:tc>
      </w:tr>
      <w:tr w:rsidR="004C7F70" w:rsidRPr="00E81E65" w:rsidTr="00E81E65">
        <w:trPr>
          <w:trHeight w:val="1134"/>
        </w:trPr>
        <w:tc>
          <w:tcPr>
            <w:tcW w:w="9180" w:type="dxa"/>
          </w:tcPr>
          <w:p w:rsidR="004C7F70" w:rsidRPr="00E81E65" w:rsidRDefault="004C7F70" w:rsidP="00E81E65">
            <w:pPr>
              <w:rPr>
                <w:rFonts w:asciiTheme="minorHAnsi" w:hAnsiTheme="minorHAnsi"/>
                <w:lang w:val="it-IT"/>
              </w:rPr>
            </w:pPr>
          </w:p>
        </w:tc>
      </w:tr>
    </w:tbl>
    <w:p w:rsidR="004C7F70" w:rsidRPr="00E81E65" w:rsidRDefault="004C7F70" w:rsidP="004C7F70">
      <w:pPr>
        <w:rPr>
          <w:rFonts w:asciiTheme="minorHAnsi" w:hAnsiTheme="minorHAnsi"/>
          <w:lang w:val="it-IT"/>
        </w:rPr>
      </w:pPr>
    </w:p>
    <w:p w:rsidR="004C7F70" w:rsidRPr="00E81E65" w:rsidRDefault="004C7F70" w:rsidP="004C7F70">
      <w:pPr>
        <w:rPr>
          <w:rFonts w:asciiTheme="minorHAnsi" w:hAnsiTheme="minorHAnsi"/>
          <w:lang w:val="it-IT"/>
        </w:rPr>
      </w:pPr>
      <w:r w:rsidRPr="00E81E65">
        <w:rPr>
          <w:rFonts w:asciiTheme="minorHAnsi" w:hAnsiTheme="minorHAnsi"/>
          <w:lang w:val="it-IT"/>
        </w:rPr>
        <w:br w:type="page"/>
      </w:r>
    </w:p>
    <w:p w:rsidR="004C7F70" w:rsidRPr="00E81E65" w:rsidRDefault="003548AC" w:rsidP="004C7F70">
      <w:pPr>
        <w:rPr>
          <w:rFonts w:asciiTheme="minorHAnsi" w:hAnsiTheme="minorHAnsi"/>
        </w:rPr>
      </w:pPr>
      <w:r>
        <w:rPr>
          <w:rFonts w:asciiTheme="minorHAnsi" w:hAnsiTheme="minorHAnsi"/>
        </w:rPr>
        <w:lastRenderedPageBreak/>
        <w:t>Arbeitsaufträge:</w:t>
      </w:r>
    </w:p>
    <w:p w:rsidR="004C7F70" w:rsidRPr="00E81E65" w:rsidRDefault="004C7F70" w:rsidP="004C7F70">
      <w:pPr>
        <w:rPr>
          <w:rFonts w:asciiTheme="minorHAnsi" w:hAnsiTheme="minorHAnsi"/>
        </w:rPr>
      </w:pPr>
    </w:p>
    <w:p w:rsidR="004C7F70" w:rsidRPr="00E81E65" w:rsidRDefault="004C7F70" w:rsidP="003548AC">
      <w:pPr>
        <w:numPr>
          <w:ilvl w:val="0"/>
          <w:numId w:val="35"/>
        </w:numPr>
        <w:rPr>
          <w:rFonts w:asciiTheme="minorHAnsi" w:hAnsiTheme="minorHAnsi"/>
        </w:rPr>
      </w:pPr>
      <w:r w:rsidRPr="00E81E65">
        <w:rPr>
          <w:rFonts w:asciiTheme="minorHAnsi" w:hAnsiTheme="minorHAnsi"/>
        </w:rPr>
        <w:t>An welchen Stellen benutzt der Autor die rhythmische Gestaltung des Verses, um die beschriebenen Inhalte hervorzuheben?</w:t>
      </w:r>
    </w:p>
    <w:p w:rsidR="004C7F70" w:rsidRPr="00E81E65" w:rsidRDefault="004C7F70" w:rsidP="004C7F70">
      <w:pPr>
        <w:ind w:left="284"/>
        <w:rPr>
          <w:rFonts w:asciiTheme="minorHAnsi" w:hAnsiTheme="minorHAnsi"/>
        </w:rPr>
      </w:pPr>
    </w:p>
    <w:p w:rsidR="004C7F70" w:rsidRPr="00E81E65" w:rsidRDefault="004C7F70" w:rsidP="003548AC">
      <w:pPr>
        <w:numPr>
          <w:ilvl w:val="0"/>
          <w:numId w:val="35"/>
        </w:numPr>
        <w:rPr>
          <w:rFonts w:asciiTheme="minorHAnsi" w:hAnsiTheme="minorHAnsi"/>
        </w:rPr>
      </w:pPr>
      <w:r w:rsidRPr="00E81E65">
        <w:rPr>
          <w:rFonts w:asciiTheme="minorHAnsi" w:hAnsiTheme="minorHAnsi"/>
        </w:rPr>
        <w:t>Suche in jeder Strophe die wichtigsten Begriffe“! An welchen Stellen des Verses sind sie sehr oft zu finden?</w:t>
      </w:r>
    </w:p>
    <w:p w:rsidR="004C7F70" w:rsidRPr="00E81E65" w:rsidRDefault="004C7F70" w:rsidP="004C7F70">
      <w:pPr>
        <w:ind w:left="284"/>
        <w:rPr>
          <w:rFonts w:asciiTheme="minorHAnsi" w:hAnsiTheme="minorHAnsi"/>
        </w:rPr>
      </w:pPr>
    </w:p>
    <w:p w:rsidR="004C7F70" w:rsidRPr="00E81E65" w:rsidRDefault="004C7F70" w:rsidP="003548AC">
      <w:pPr>
        <w:numPr>
          <w:ilvl w:val="0"/>
          <w:numId w:val="35"/>
        </w:numPr>
        <w:rPr>
          <w:rFonts w:asciiTheme="minorHAnsi" w:hAnsiTheme="minorHAnsi"/>
        </w:rPr>
      </w:pPr>
      <w:r w:rsidRPr="00E81E65">
        <w:rPr>
          <w:rFonts w:asciiTheme="minorHAnsi" w:hAnsiTheme="minorHAnsi"/>
        </w:rPr>
        <w:t>Versuche, das Gedicht zu gliedern und gib den einzelnen Abschnitten jeweils eine prägnante Überschrift!</w:t>
      </w:r>
    </w:p>
    <w:p w:rsidR="004C7F70" w:rsidRPr="00E81E65" w:rsidRDefault="004C7F70" w:rsidP="004C7F70">
      <w:pPr>
        <w:ind w:left="284"/>
        <w:rPr>
          <w:rFonts w:asciiTheme="minorHAnsi" w:hAnsiTheme="minorHAnsi"/>
        </w:rPr>
      </w:pPr>
    </w:p>
    <w:p w:rsidR="004C7F70" w:rsidRPr="00E81E65" w:rsidRDefault="004C7F70" w:rsidP="003548AC">
      <w:pPr>
        <w:numPr>
          <w:ilvl w:val="0"/>
          <w:numId w:val="35"/>
        </w:numPr>
        <w:rPr>
          <w:rFonts w:asciiTheme="minorHAnsi" w:hAnsiTheme="minorHAnsi"/>
        </w:rPr>
      </w:pPr>
      <w:r w:rsidRPr="00E81E65">
        <w:rPr>
          <w:rFonts w:asciiTheme="minorHAnsi" w:hAnsiTheme="minorHAnsi"/>
        </w:rPr>
        <w:t>Belege verschiedene Stilfiguren aus dem Originaltext (Alliteration, Antithese, rhetorische Frage, Assonanz, etc.)!</w:t>
      </w:r>
    </w:p>
    <w:p w:rsidR="004C7F70" w:rsidRPr="00E81E65" w:rsidRDefault="004C7F70" w:rsidP="004C7F70">
      <w:pPr>
        <w:rPr>
          <w:rFonts w:asciiTheme="minorHAnsi" w:hAnsiTheme="minorHAnsi"/>
        </w:rPr>
      </w:pPr>
    </w:p>
    <w:p w:rsidR="004C7F70" w:rsidRPr="00E81E65" w:rsidRDefault="004C7F70" w:rsidP="003548AC">
      <w:pPr>
        <w:numPr>
          <w:ilvl w:val="0"/>
          <w:numId w:val="35"/>
        </w:numPr>
        <w:rPr>
          <w:rFonts w:asciiTheme="minorHAnsi" w:hAnsiTheme="minorHAnsi"/>
        </w:rPr>
      </w:pPr>
      <w:r w:rsidRPr="00E81E65">
        <w:rPr>
          <w:rFonts w:asciiTheme="minorHAnsi" w:hAnsiTheme="minorHAnsi"/>
        </w:rPr>
        <w:t>Wie weit spielen Form (rhythmisiertes Gedicht in Strophenform) und Inhalt (Aussage) zusammen?</w:t>
      </w:r>
    </w:p>
    <w:p w:rsidR="004C7F70" w:rsidRPr="00E81E65" w:rsidRDefault="004C7F70" w:rsidP="000E5823">
      <w:pPr>
        <w:spacing w:line="360" w:lineRule="auto"/>
        <w:ind w:right="283"/>
        <w:jc w:val="both"/>
        <w:rPr>
          <w:rFonts w:asciiTheme="minorHAnsi" w:hAnsiTheme="minorHAnsi"/>
        </w:rPr>
      </w:pPr>
    </w:p>
    <w:p w:rsidR="000607B1" w:rsidRPr="00E81E65" w:rsidRDefault="000607B1" w:rsidP="000607B1">
      <w:pPr>
        <w:rPr>
          <w:rFonts w:asciiTheme="minorHAnsi" w:hAnsiTheme="minorHAnsi"/>
          <w:b/>
          <w:lang w:val="it-IT"/>
        </w:rPr>
      </w:pPr>
      <w:r w:rsidRPr="00E81E65">
        <w:rPr>
          <w:rFonts w:asciiTheme="minorHAnsi" w:hAnsiTheme="minorHAnsi"/>
          <w:b/>
          <w:lang w:val="it-IT"/>
        </w:rPr>
        <w:t>Maximilian Fussl, Charta de Tolerantia</w:t>
      </w:r>
    </w:p>
    <w:p w:rsidR="000607B1" w:rsidRPr="00E81E65" w:rsidRDefault="000607B1" w:rsidP="000607B1">
      <w:pPr>
        <w:rPr>
          <w:rFonts w:asciiTheme="minorHAnsi" w:hAnsiTheme="minorHAnsi"/>
          <w:lang w:val="it-IT"/>
        </w:rPr>
      </w:pPr>
    </w:p>
    <w:p w:rsidR="000607B1" w:rsidRPr="00E81E65" w:rsidRDefault="000607B1" w:rsidP="000607B1">
      <w:pPr>
        <w:rPr>
          <w:rFonts w:asciiTheme="minorHAnsi" w:hAnsiTheme="minorHAnsi"/>
        </w:rPr>
      </w:pPr>
      <w:r w:rsidRPr="00E81E65">
        <w:rPr>
          <w:rFonts w:asciiTheme="minorHAnsi" w:hAnsiTheme="minorHAnsi"/>
        </w:rPr>
        <w:t xml:space="preserve">Die Charta der Toleranz wurde von der Europäischen Akademie der Wissenschaften und Künste (www.european-academy.at) im Jahr  2001 herausgegeben. </w:t>
      </w:r>
    </w:p>
    <w:p w:rsidR="000607B1" w:rsidRPr="00E81E65" w:rsidRDefault="000607B1" w:rsidP="000607B1">
      <w:pPr>
        <w:rPr>
          <w:rFonts w:asciiTheme="minorHAnsi" w:hAnsiTheme="minorHAnsi"/>
          <w:lang w:val="it-IT"/>
        </w:rPr>
      </w:pPr>
    </w:p>
    <w:p w:rsidR="000607B1" w:rsidRPr="00E81E65" w:rsidRDefault="000607B1" w:rsidP="000607B1">
      <w:pPr>
        <w:pStyle w:val="berschrift1"/>
        <w:rPr>
          <w:rFonts w:asciiTheme="minorHAnsi" w:hAnsiTheme="minorHAnsi"/>
          <w:sz w:val="24"/>
          <w:szCs w:val="24"/>
        </w:rPr>
      </w:pPr>
      <w:r w:rsidRPr="00E81E65">
        <w:rPr>
          <w:rFonts w:asciiTheme="minorHAnsi" w:hAnsiTheme="minorHAnsi"/>
          <w:noProof/>
          <w:sz w:val="24"/>
          <w:szCs w:val="24"/>
        </w:rPr>
        <w:drawing>
          <wp:anchor distT="0" distB="360045" distL="360045" distR="360045" simplePos="0" relativeHeight="251673600" behindDoc="0" locked="0" layoutInCell="1" allowOverlap="1" wp14:anchorId="65BAB492" wp14:editId="46AE2C5D">
            <wp:simplePos x="0" y="0"/>
            <wp:positionH relativeFrom="column">
              <wp:posOffset>4181475</wp:posOffset>
            </wp:positionH>
            <wp:positionV relativeFrom="paragraph">
              <wp:posOffset>106680</wp:posOffset>
            </wp:positionV>
            <wp:extent cx="1541145" cy="1600200"/>
            <wp:effectExtent l="0" t="0" r="1905"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114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E65">
        <w:rPr>
          <w:rFonts w:asciiTheme="minorHAnsi" w:hAnsiTheme="minorHAnsi"/>
          <w:sz w:val="24"/>
          <w:szCs w:val="24"/>
        </w:rPr>
        <w:t>Praemonenda</w:t>
      </w:r>
    </w:p>
    <w:p w:rsidR="000607B1" w:rsidRPr="00E81E65" w:rsidRDefault="000607B1" w:rsidP="000607B1">
      <w:pPr>
        <w:jc w:val="both"/>
        <w:rPr>
          <w:rFonts w:asciiTheme="minorHAnsi" w:hAnsiTheme="minorHAnsi"/>
          <w:lang w:val="it-IT"/>
        </w:rPr>
      </w:pPr>
      <w:r w:rsidRPr="00E81E65">
        <w:rPr>
          <w:rFonts w:asciiTheme="minorHAnsi" w:hAnsiTheme="minorHAnsi"/>
          <w:lang w:val="it-IT"/>
        </w:rPr>
        <w:t>Hominis vita perpetuae rerum commutationi subiecta est. Tempora nostra celeritate profundarum commutationum et dimensione</w:t>
      </w:r>
      <w:r w:rsidRPr="00E81E65">
        <w:rPr>
          <w:rStyle w:val="Funotenzeichen"/>
          <w:rFonts w:asciiTheme="minorHAnsi" w:hAnsiTheme="minorHAnsi"/>
          <w:lang w:val="it-IT"/>
        </w:rPr>
        <w:footnoteReference w:id="673"/>
      </w:r>
      <w:r w:rsidRPr="00E81E65">
        <w:rPr>
          <w:rFonts w:asciiTheme="minorHAnsi" w:hAnsiTheme="minorHAnsi"/>
          <w:lang w:val="it-IT"/>
        </w:rPr>
        <w:t xml:space="preserve"> signantur. Qua e condicione oriuntur in cognoscendis rebus discrimina</w:t>
      </w:r>
      <w:r w:rsidRPr="00E81E65">
        <w:rPr>
          <w:rStyle w:val="Funotenzeichen"/>
          <w:rFonts w:asciiTheme="minorHAnsi" w:hAnsiTheme="minorHAnsi"/>
          <w:lang w:val="it-IT"/>
        </w:rPr>
        <w:footnoteReference w:id="674"/>
      </w:r>
      <w:r w:rsidRPr="00E81E65">
        <w:rPr>
          <w:rFonts w:asciiTheme="minorHAnsi" w:hAnsiTheme="minorHAnsi"/>
          <w:lang w:val="it-IT"/>
        </w:rPr>
        <w:t>, quae e multiformis</w:t>
      </w:r>
      <w:r w:rsidRPr="00E81E65">
        <w:rPr>
          <w:rStyle w:val="Funotenzeichen"/>
          <w:rFonts w:asciiTheme="minorHAnsi" w:hAnsiTheme="minorHAnsi"/>
          <w:lang w:val="it-IT"/>
        </w:rPr>
        <w:footnoteReference w:id="675"/>
      </w:r>
      <w:r w:rsidRPr="00E81E65">
        <w:rPr>
          <w:rFonts w:asciiTheme="minorHAnsi" w:hAnsiTheme="minorHAnsi"/>
          <w:lang w:val="it-IT"/>
        </w:rPr>
        <w:t xml:space="preserve"> intolerantiae generibus intelleguntur. Quibus tolerantia colenda opponi debet.</w:t>
      </w:r>
    </w:p>
    <w:p w:rsidR="000607B1" w:rsidRPr="00E81E65" w:rsidRDefault="000607B1" w:rsidP="000607B1">
      <w:pPr>
        <w:jc w:val="both"/>
        <w:rPr>
          <w:rFonts w:asciiTheme="minorHAnsi" w:hAnsiTheme="minorHAnsi"/>
          <w:lang w:val="it-IT"/>
        </w:rPr>
      </w:pPr>
      <w:r w:rsidRPr="00E81E65">
        <w:rPr>
          <w:rFonts w:asciiTheme="minorHAnsi" w:hAnsiTheme="minorHAnsi"/>
          <w:lang w:val="it-IT"/>
        </w:rPr>
        <w:t>Principalis tolerantiae virtutis</w:t>
      </w:r>
      <w:r w:rsidRPr="00E81E65">
        <w:rPr>
          <w:rStyle w:val="Funotenzeichen"/>
          <w:rFonts w:asciiTheme="minorHAnsi" w:hAnsiTheme="minorHAnsi"/>
          <w:lang w:val="it-IT"/>
        </w:rPr>
        <w:footnoteReference w:id="676"/>
      </w:r>
      <w:r w:rsidRPr="00E81E65">
        <w:rPr>
          <w:rFonts w:asciiTheme="minorHAnsi" w:hAnsiTheme="minorHAnsi"/>
          <w:lang w:val="it-IT"/>
        </w:rPr>
        <w:t xml:space="preserve"> vim ac rationem definire maximi nobis momenti</w:t>
      </w:r>
      <w:r w:rsidRPr="00E81E65">
        <w:rPr>
          <w:rStyle w:val="Funotenzeichen"/>
          <w:rFonts w:asciiTheme="minorHAnsi" w:hAnsiTheme="minorHAnsi"/>
          <w:lang w:val="it-IT"/>
        </w:rPr>
        <w:footnoteReference w:id="677"/>
      </w:r>
      <w:r w:rsidRPr="00E81E65">
        <w:rPr>
          <w:rFonts w:asciiTheme="minorHAnsi" w:hAnsiTheme="minorHAnsi"/>
          <w:lang w:val="it-IT"/>
        </w:rPr>
        <w:t xml:space="preserve"> necessariumque videtur. Per adcrescentem individuationem</w:t>
      </w:r>
      <w:r w:rsidRPr="00E81E65">
        <w:rPr>
          <w:rStyle w:val="Funotenzeichen"/>
          <w:rFonts w:asciiTheme="minorHAnsi" w:hAnsiTheme="minorHAnsi"/>
          <w:lang w:val="it-IT"/>
        </w:rPr>
        <w:footnoteReference w:id="678"/>
      </w:r>
      <w:r w:rsidRPr="00E81E65">
        <w:rPr>
          <w:rFonts w:asciiTheme="minorHAnsi" w:hAnsiTheme="minorHAnsi"/>
          <w:lang w:val="it-IT"/>
        </w:rPr>
        <w:t xml:space="preserve"> multi homines adducuntur, ut cura concivium neglecta rationem propriae vitae</w:t>
      </w:r>
      <w:r w:rsidRPr="00E81E65">
        <w:rPr>
          <w:rStyle w:val="Funotenzeichen"/>
          <w:rFonts w:asciiTheme="minorHAnsi" w:hAnsiTheme="minorHAnsi"/>
          <w:lang w:val="it-IT"/>
        </w:rPr>
        <w:footnoteReference w:id="679"/>
      </w:r>
      <w:r w:rsidRPr="00E81E65">
        <w:rPr>
          <w:rFonts w:asciiTheme="minorHAnsi" w:hAnsiTheme="minorHAnsi"/>
          <w:lang w:val="it-IT"/>
        </w:rPr>
        <w:t xml:space="preserve"> velut absolutam ponant. Qua re iura hominis accipienda</w:t>
      </w:r>
      <w:r w:rsidRPr="00E81E65">
        <w:rPr>
          <w:rStyle w:val="Funotenzeichen"/>
          <w:rFonts w:asciiTheme="minorHAnsi" w:hAnsiTheme="minorHAnsi"/>
          <w:lang w:val="it-IT"/>
        </w:rPr>
        <w:footnoteReference w:id="680"/>
      </w:r>
      <w:r w:rsidRPr="00E81E65">
        <w:rPr>
          <w:rFonts w:asciiTheme="minorHAnsi" w:hAnsiTheme="minorHAnsi"/>
          <w:lang w:val="it-IT"/>
        </w:rPr>
        <w:t xml:space="preserve"> periclitantur, quibus unicuique e</w:t>
      </w:r>
      <w:r w:rsidRPr="00E81E65">
        <w:rPr>
          <w:rStyle w:val="Funotenzeichen"/>
          <w:rFonts w:asciiTheme="minorHAnsi" w:hAnsiTheme="minorHAnsi"/>
          <w:lang w:val="it-IT"/>
        </w:rPr>
        <w:footnoteReference w:id="681"/>
      </w:r>
      <w:r w:rsidRPr="00E81E65">
        <w:rPr>
          <w:rFonts w:asciiTheme="minorHAnsi" w:hAnsiTheme="minorHAnsi"/>
          <w:lang w:val="it-IT"/>
        </w:rPr>
        <w:t xml:space="preserve"> humana condicione praestantia</w:t>
      </w:r>
      <w:r w:rsidRPr="00E81E65">
        <w:rPr>
          <w:rStyle w:val="Funotenzeichen"/>
          <w:rFonts w:asciiTheme="minorHAnsi" w:hAnsiTheme="minorHAnsi"/>
          <w:lang w:val="it-IT"/>
        </w:rPr>
        <w:footnoteReference w:id="682"/>
      </w:r>
      <w:r w:rsidRPr="00E81E65">
        <w:rPr>
          <w:rFonts w:asciiTheme="minorHAnsi" w:hAnsiTheme="minorHAnsi"/>
          <w:lang w:val="it-IT"/>
        </w:rPr>
        <w:t xml:space="preserve"> propria tribuitur omni a munere</w:t>
      </w:r>
      <w:r w:rsidRPr="00E81E65">
        <w:rPr>
          <w:rStyle w:val="Funotenzeichen"/>
          <w:rFonts w:asciiTheme="minorHAnsi" w:hAnsiTheme="minorHAnsi"/>
          <w:lang w:val="it-IT"/>
        </w:rPr>
        <w:footnoteReference w:id="683"/>
      </w:r>
      <w:r w:rsidRPr="00E81E65">
        <w:rPr>
          <w:rFonts w:asciiTheme="minorHAnsi" w:hAnsiTheme="minorHAnsi"/>
          <w:lang w:val="it-IT"/>
        </w:rPr>
        <w:t xml:space="preserve"> et usu seiuncta. Et periclitatur familia, quae in munere</w:t>
      </w:r>
      <w:r w:rsidRPr="00E81E65">
        <w:rPr>
          <w:rStyle w:val="Funotenzeichen"/>
          <w:rFonts w:asciiTheme="minorHAnsi" w:hAnsiTheme="minorHAnsi"/>
          <w:lang w:val="it-IT"/>
        </w:rPr>
        <w:footnoteReference w:id="684"/>
      </w:r>
      <w:r w:rsidRPr="00E81E65">
        <w:rPr>
          <w:rFonts w:asciiTheme="minorHAnsi" w:hAnsiTheme="minorHAnsi"/>
          <w:lang w:val="it-IT"/>
        </w:rPr>
        <w:t xml:space="preserve"> </w:t>
      </w:r>
      <w:r w:rsidRPr="00E81E65">
        <w:rPr>
          <w:rFonts w:asciiTheme="minorHAnsi" w:hAnsiTheme="minorHAnsi"/>
          <w:lang w:val="it-IT"/>
        </w:rPr>
        <w:lastRenderedPageBreak/>
        <w:t>roboris humanarum societatum stabiliendi iam non sufficiat. Quia rationes oeconomicae</w:t>
      </w:r>
      <w:r w:rsidRPr="00E81E65">
        <w:rPr>
          <w:rStyle w:val="Funotenzeichen"/>
          <w:rFonts w:asciiTheme="minorHAnsi" w:hAnsiTheme="minorHAnsi"/>
          <w:lang w:val="it-IT"/>
        </w:rPr>
        <w:footnoteReference w:id="685"/>
      </w:r>
      <w:r w:rsidRPr="00E81E65">
        <w:rPr>
          <w:rFonts w:asciiTheme="minorHAnsi" w:hAnsiTheme="minorHAnsi"/>
          <w:lang w:val="it-IT"/>
        </w:rPr>
        <w:t xml:space="preserve"> omnibus in rebus humanis efficaces auctoritatem hominis vi ac facilitate</w:t>
      </w:r>
      <w:r w:rsidRPr="00E81E65">
        <w:rPr>
          <w:rStyle w:val="Funotenzeichen"/>
          <w:rFonts w:asciiTheme="minorHAnsi" w:hAnsiTheme="minorHAnsi"/>
          <w:lang w:val="it-IT"/>
        </w:rPr>
        <w:footnoteReference w:id="686"/>
      </w:r>
      <w:r w:rsidRPr="00E81E65">
        <w:rPr>
          <w:rFonts w:asciiTheme="minorHAnsi" w:hAnsiTheme="minorHAnsi"/>
          <w:lang w:val="it-IT"/>
        </w:rPr>
        <w:t xml:space="preserve"> emendi metiuntur tantum ad consumendum cogentes, animi ingeniique cultus in periculo versatur.</w:t>
      </w:r>
    </w:p>
    <w:p w:rsidR="000607B1" w:rsidRPr="00E81E65" w:rsidRDefault="000607B1" w:rsidP="000607B1">
      <w:pPr>
        <w:rPr>
          <w:rFonts w:asciiTheme="minorHAnsi" w:hAnsiTheme="minorHAnsi"/>
          <w:lang w:val="en-GB"/>
        </w:rPr>
      </w:pPr>
      <w:r w:rsidRPr="00E81E65">
        <w:rPr>
          <w:rFonts w:asciiTheme="minorHAnsi" w:hAnsiTheme="minorHAnsi"/>
          <w:lang w:val="it-IT"/>
        </w:rPr>
        <w:t xml:space="preserve">Hodie quia homines per totum orbem terrarum magis magisque propius admoveantur suis traditionibus religionibusque usi, suam ipsos identitatem semper de novo cognoscere necesse est. </w:t>
      </w:r>
      <w:r w:rsidRPr="00E81E65">
        <w:rPr>
          <w:rFonts w:asciiTheme="minorHAnsi" w:hAnsiTheme="minorHAnsi"/>
          <w:lang w:val="en-GB"/>
        </w:rPr>
        <w:t>Omnis homo aliam alterius</w:t>
      </w:r>
      <w:r w:rsidRPr="00E81E65">
        <w:rPr>
          <w:rStyle w:val="Funotenzeichen"/>
          <w:rFonts w:asciiTheme="minorHAnsi" w:hAnsiTheme="minorHAnsi"/>
          <w:lang w:val="en-GB"/>
        </w:rPr>
        <w:footnoteReference w:id="687"/>
      </w:r>
      <w:r w:rsidRPr="00E81E65">
        <w:rPr>
          <w:rFonts w:asciiTheme="minorHAnsi" w:hAnsiTheme="minorHAnsi"/>
          <w:lang w:val="en-GB"/>
        </w:rPr>
        <w:t xml:space="preserve"> hominis vivendi rationem</w:t>
      </w:r>
      <w:r w:rsidRPr="00E81E65">
        <w:rPr>
          <w:rStyle w:val="Funotenzeichen"/>
          <w:rFonts w:asciiTheme="minorHAnsi" w:hAnsiTheme="minorHAnsi"/>
          <w:lang w:val="en-GB"/>
        </w:rPr>
        <w:footnoteReference w:id="688"/>
      </w:r>
      <w:r w:rsidRPr="00E81E65">
        <w:rPr>
          <w:rFonts w:asciiTheme="minorHAnsi" w:hAnsiTheme="minorHAnsi"/>
          <w:lang w:val="en-GB"/>
        </w:rPr>
        <w:t xml:space="preserve"> respicere eamque ut praestantiam animadvertere debet. Quod prospere eveniet, si omnes idem sentientes in tolerantia congruent. Quae consensio ubi non inveniri potest, convivendi saltem modus in pace confirmandus est.</w:t>
      </w:r>
    </w:p>
    <w:p w:rsidR="000607B1" w:rsidRPr="00E81E65" w:rsidRDefault="000607B1" w:rsidP="000607B1">
      <w:pPr>
        <w:rPr>
          <w:rFonts w:asciiTheme="minorHAnsi" w:hAnsiTheme="minorHAnsi"/>
          <w:lang w:val="fr-FR"/>
        </w:rPr>
      </w:pPr>
      <w:r w:rsidRPr="00E81E65">
        <w:rPr>
          <w:rFonts w:asciiTheme="minorHAnsi" w:hAnsiTheme="minorHAnsi"/>
          <w:lang w:val="en-GB"/>
        </w:rPr>
        <w:t>Quare unumquemque appellamus, ut e</w:t>
      </w:r>
      <w:r w:rsidRPr="00E81E65">
        <w:rPr>
          <w:rStyle w:val="Funotenzeichen"/>
          <w:rFonts w:asciiTheme="minorHAnsi" w:hAnsiTheme="minorHAnsi"/>
          <w:lang w:val="en-GB"/>
        </w:rPr>
        <w:footnoteReference w:id="689"/>
      </w:r>
      <w:r w:rsidRPr="00E81E65">
        <w:rPr>
          <w:rFonts w:asciiTheme="minorHAnsi" w:hAnsiTheme="minorHAnsi"/>
          <w:lang w:val="en-GB"/>
        </w:rPr>
        <w:t xml:space="preserve"> libera societate confirmanda atque e pacandis temporibus futuris vim ac rationem tolerantiae graviter tueatur necnon exsequatur. </w:t>
      </w:r>
      <w:r w:rsidRPr="00E81E65">
        <w:rPr>
          <w:rFonts w:asciiTheme="minorHAnsi" w:hAnsiTheme="minorHAnsi"/>
          <w:lang w:val="fr-FR"/>
        </w:rPr>
        <w:t>Omnes, qui publico munere funguntur, admonemus de officio, ut tolerantiam velut bonum omnibus hominibus commune exerceant.</w:t>
      </w:r>
    </w:p>
    <w:p w:rsidR="000607B1" w:rsidRPr="00E81E65" w:rsidRDefault="000607B1" w:rsidP="000607B1">
      <w:pPr>
        <w:rPr>
          <w:rFonts w:asciiTheme="minorHAnsi" w:hAnsiTheme="minorHAnsi"/>
          <w:lang w:val="fr-FR"/>
        </w:rPr>
      </w:pPr>
      <w:r w:rsidRPr="00E81E65">
        <w:rPr>
          <w:rFonts w:asciiTheme="minorHAnsi" w:hAnsiTheme="minorHAnsi"/>
          <w:lang w:val="fr-FR"/>
        </w:rPr>
        <w:t xml:space="preserve"> </w:t>
      </w:r>
    </w:p>
    <w:p w:rsidR="000607B1" w:rsidRPr="00E81E65" w:rsidRDefault="000607B1" w:rsidP="000607B1">
      <w:pPr>
        <w:pStyle w:val="berschrift1"/>
        <w:rPr>
          <w:rFonts w:asciiTheme="minorHAnsi" w:hAnsiTheme="minorHAnsi"/>
          <w:sz w:val="24"/>
          <w:szCs w:val="24"/>
        </w:rPr>
      </w:pPr>
      <w:r w:rsidRPr="00E81E65">
        <w:rPr>
          <w:rFonts w:asciiTheme="minorHAnsi" w:hAnsiTheme="minorHAnsi"/>
          <w:sz w:val="24"/>
          <w:szCs w:val="24"/>
        </w:rPr>
        <w:t>Praecipua convivendi virtute humana</w:t>
      </w:r>
    </w:p>
    <w:p w:rsidR="000607B1" w:rsidRPr="00E81E65" w:rsidRDefault="000607B1" w:rsidP="000607B1">
      <w:pPr>
        <w:numPr>
          <w:ilvl w:val="0"/>
          <w:numId w:val="13"/>
        </w:numPr>
        <w:rPr>
          <w:rFonts w:asciiTheme="minorHAnsi" w:hAnsiTheme="minorHAnsi"/>
          <w:b/>
          <w:bCs/>
          <w:lang w:val="it-IT"/>
        </w:rPr>
      </w:pPr>
    </w:p>
    <w:p w:rsidR="000607B1" w:rsidRPr="00E81E65" w:rsidRDefault="000607B1" w:rsidP="000607B1">
      <w:pPr>
        <w:ind w:left="360"/>
        <w:rPr>
          <w:rFonts w:asciiTheme="minorHAnsi" w:hAnsiTheme="minorHAnsi"/>
          <w:lang w:val="it-IT"/>
        </w:rPr>
      </w:pPr>
      <w:r w:rsidRPr="00E81E65">
        <w:rPr>
          <w:rFonts w:asciiTheme="minorHAnsi" w:hAnsiTheme="minorHAnsi"/>
          <w:lang w:val="it-IT"/>
        </w:rPr>
        <w:t>Tolerantia animi individualis promptitas</w:t>
      </w:r>
      <w:r w:rsidRPr="00E81E65">
        <w:rPr>
          <w:rStyle w:val="Funotenzeichen"/>
          <w:rFonts w:asciiTheme="minorHAnsi" w:hAnsiTheme="minorHAnsi"/>
          <w:lang w:val="it-IT"/>
        </w:rPr>
        <w:footnoteReference w:id="690"/>
      </w:r>
      <w:r w:rsidRPr="00E81E65">
        <w:rPr>
          <w:rFonts w:asciiTheme="minorHAnsi" w:hAnsiTheme="minorHAnsi"/>
          <w:lang w:val="it-IT"/>
        </w:rPr>
        <w:t xml:space="preserve"> est,</w:t>
      </w:r>
    </w:p>
    <w:p w:rsidR="000607B1" w:rsidRPr="00E81E65" w:rsidRDefault="000607B1" w:rsidP="000607B1">
      <w:pPr>
        <w:ind w:left="360"/>
        <w:rPr>
          <w:rFonts w:asciiTheme="minorHAnsi" w:hAnsiTheme="minorHAnsi"/>
          <w:lang w:val="it-IT"/>
        </w:rPr>
      </w:pPr>
      <w:r w:rsidRPr="00E81E65">
        <w:rPr>
          <w:rFonts w:asciiTheme="minorHAnsi" w:hAnsiTheme="minorHAnsi"/>
          <w:lang w:val="it-IT"/>
        </w:rPr>
        <w:t>dignitatem uniuscuiusque alterius hominis praestare.</w:t>
      </w:r>
    </w:p>
    <w:p w:rsidR="000607B1" w:rsidRPr="00E81E65" w:rsidRDefault="000607B1" w:rsidP="000607B1">
      <w:pPr>
        <w:numPr>
          <w:ilvl w:val="0"/>
          <w:numId w:val="13"/>
        </w:numPr>
        <w:rPr>
          <w:rFonts w:asciiTheme="minorHAnsi" w:hAnsiTheme="minorHAnsi"/>
          <w:b/>
          <w:bCs/>
          <w:lang w:val="it-IT"/>
        </w:rPr>
      </w:pPr>
    </w:p>
    <w:p w:rsidR="000607B1" w:rsidRPr="00E81E65" w:rsidRDefault="000607B1" w:rsidP="000607B1">
      <w:pPr>
        <w:ind w:left="360"/>
        <w:rPr>
          <w:rFonts w:asciiTheme="minorHAnsi" w:hAnsiTheme="minorHAnsi"/>
          <w:lang w:val="it-IT"/>
        </w:rPr>
      </w:pPr>
      <w:r w:rsidRPr="00E81E65">
        <w:rPr>
          <w:rFonts w:asciiTheme="minorHAnsi" w:hAnsiTheme="minorHAnsi"/>
          <w:lang w:val="it-IT"/>
        </w:rPr>
        <w:t>Tolerantia declaratur in praestandis virtutibus,</w:t>
      </w:r>
    </w:p>
    <w:p w:rsidR="000607B1" w:rsidRPr="00E81E65" w:rsidRDefault="000607B1" w:rsidP="000607B1">
      <w:pPr>
        <w:ind w:left="360"/>
        <w:rPr>
          <w:rFonts w:asciiTheme="minorHAnsi" w:hAnsiTheme="minorHAnsi"/>
          <w:lang w:val="it-IT"/>
        </w:rPr>
      </w:pPr>
      <w:r w:rsidRPr="00E81E65">
        <w:rPr>
          <w:rFonts w:asciiTheme="minorHAnsi" w:hAnsiTheme="minorHAnsi"/>
          <w:lang w:val="it-IT"/>
        </w:rPr>
        <w:t>quae hominis dignitati debentur.</w:t>
      </w:r>
    </w:p>
    <w:p w:rsidR="000607B1" w:rsidRPr="00E81E65" w:rsidRDefault="000607B1" w:rsidP="000607B1">
      <w:pPr>
        <w:numPr>
          <w:ilvl w:val="0"/>
          <w:numId w:val="13"/>
        </w:numPr>
        <w:rPr>
          <w:rFonts w:asciiTheme="minorHAnsi" w:hAnsiTheme="minorHAnsi"/>
          <w:b/>
          <w:bCs/>
          <w:lang w:val="it-IT"/>
        </w:rPr>
      </w:pPr>
    </w:p>
    <w:p w:rsidR="000607B1" w:rsidRPr="00E81E65" w:rsidRDefault="000607B1" w:rsidP="000607B1">
      <w:pPr>
        <w:ind w:left="360"/>
        <w:rPr>
          <w:rFonts w:asciiTheme="minorHAnsi" w:hAnsiTheme="minorHAnsi"/>
          <w:lang w:val="it-IT"/>
        </w:rPr>
      </w:pPr>
      <w:r w:rsidRPr="00E81E65">
        <w:rPr>
          <w:rFonts w:asciiTheme="minorHAnsi" w:hAnsiTheme="minorHAnsi"/>
          <w:lang w:val="it-IT"/>
        </w:rPr>
        <w:t>Tolerantia exercenda</w:t>
      </w:r>
      <w:r w:rsidRPr="00E81E65">
        <w:rPr>
          <w:rStyle w:val="Funotenzeichen"/>
          <w:rFonts w:asciiTheme="minorHAnsi" w:hAnsiTheme="minorHAnsi"/>
          <w:lang w:val="it-IT"/>
        </w:rPr>
        <w:footnoteReference w:id="691"/>
      </w:r>
      <w:r w:rsidRPr="00E81E65">
        <w:rPr>
          <w:rFonts w:asciiTheme="minorHAnsi" w:hAnsiTheme="minorHAnsi"/>
          <w:lang w:val="it-IT"/>
        </w:rPr>
        <w:t xml:space="preserve"> hominis ingenium poscitur, alterum</w:t>
      </w:r>
    </w:p>
    <w:p w:rsidR="000607B1" w:rsidRPr="00E81E65" w:rsidRDefault="000607B1" w:rsidP="000607B1">
      <w:pPr>
        <w:ind w:left="360"/>
        <w:rPr>
          <w:rFonts w:asciiTheme="minorHAnsi" w:hAnsiTheme="minorHAnsi"/>
          <w:lang w:val="it-IT"/>
        </w:rPr>
      </w:pPr>
      <w:r w:rsidRPr="00E81E65">
        <w:rPr>
          <w:rFonts w:asciiTheme="minorHAnsi" w:hAnsiTheme="minorHAnsi"/>
          <w:lang w:val="it-IT"/>
        </w:rPr>
        <w:t>animadvertere eumque sic respicere, ut est.</w:t>
      </w:r>
    </w:p>
    <w:p w:rsidR="000607B1" w:rsidRPr="00E81E65" w:rsidRDefault="000607B1" w:rsidP="000607B1">
      <w:pPr>
        <w:numPr>
          <w:ilvl w:val="0"/>
          <w:numId w:val="13"/>
        </w:numPr>
        <w:rPr>
          <w:rFonts w:asciiTheme="minorHAnsi" w:hAnsiTheme="minorHAnsi"/>
          <w:b/>
          <w:bCs/>
          <w:lang w:val="it-IT"/>
        </w:rPr>
      </w:pPr>
    </w:p>
    <w:p w:rsidR="000607B1" w:rsidRPr="00E81E65" w:rsidRDefault="000607B1" w:rsidP="000607B1">
      <w:pPr>
        <w:ind w:left="360"/>
        <w:rPr>
          <w:rFonts w:asciiTheme="minorHAnsi" w:hAnsiTheme="minorHAnsi"/>
          <w:lang w:val="it-IT"/>
        </w:rPr>
      </w:pPr>
      <w:r w:rsidRPr="00E81E65">
        <w:rPr>
          <w:rFonts w:asciiTheme="minorHAnsi" w:hAnsiTheme="minorHAnsi"/>
          <w:lang w:val="it-IT"/>
        </w:rPr>
        <w:t>Tolerantiae certa ratio</w:t>
      </w:r>
      <w:r w:rsidRPr="00E81E65">
        <w:rPr>
          <w:rStyle w:val="Funotenzeichen"/>
          <w:rFonts w:asciiTheme="minorHAnsi" w:hAnsiTheme="minorHAnsi"/>
          <w:lang w:val="it-IT"/>
        </w:rPr>
        <w:footnoteReference w:id="692"/>
      </w:r>
      <w:r w:rsidRPr="00E81E65">
        <w:rPr>
          <w:rFonts w:asciiTheme="minorHAnsi" w:hAnsiTheme="minorHAnsi"/>
          <w:lang w:val="it-IT"/>
        </w:rPr>
        <w:t xml:space="preserve"> animique firmitas proposita</w:t>
      </w:r>
      <w:r w:rsidRPr="00E81E65">
        <w:rPr>
          <w:rStyle w:val="Funotenzeichen"/>
          <w:rFonts w:asciiTheme="minorHAnsi" w:hAnsiTheme="minorHAnsi"/>
          <w:lang w:val="it-IT"/>
        </w:rPr>
        <w:footnoteReference w:id="693"/>
      </w:r>
      <w:r w:rsidRPr="00E81E65">
        <w:rPr>
          <w:rFonts w:asciiTheme="minorHAnsi" w:hAnsiTheme="minorHAnsi"/>
          <w:lang w:val="it-IT"/>
        </w:rPr>
        <w:t xml:space="preserve"> est.</w:t>
      </w:r>
    </w:p>
    <w:p w:rsidR="000607B1" w:rsidRPr="00E81E65" w:rsidRDefault="000607B1" w:rsidP="000607B1">
      <w:pPr>
        <w:numPr>
          <w:ilvl w:val="0"/>
          <w:numId w:val="13"/>
        </w:numPr>
        <w:rPr>
          <w:rFonts w:asciiTheme="minorHAnsi" w:hAnsiTheme="minorHAnsi"/>
          <w:b/>
          <w:bCs/>
          <w:lang w:val="it-IT"/>
        </w:rPr>
      </w:pPr>
    </w:p>
    <w:p w:rsidR="000607B1" w:rsidRPr="00E81E65" w:rsidRDefault="000607B1" w:rsidP="000607B1">
      <w:pPr>
        <w:ind w:left="360"/>
        <w:rPr>
          <w:rFonts w:asciiTheme="minorHAnsi" w:hAnsiTheme="minorHAnsi"/>
          <w:lang w:val="it-IT"/>
        </w:rPr>
      </w:pPr>
      <w:r w:rsidRPr="00E81E65">
        <w:rPr>
          <w:rFonts w:asciiTheme="minorHAnsi" w:hAnsiTheme="minorHAnsi"/>
          <w:lang w:val="it-IT"/>
        </w:rPr>
        <w:t>Tolerantia dignitati uniuscuiusque hominis praesidio est, ut,</w:t>
      </w:r>
    </w:p>
    <w:p w:rsidR="000607B1" w:rsidRPr="00E81E65" w:rsidRDefault="000607B1" w:rsidP="000607B1">
      <w:pPr>
        <w:ind w:left="360"/>
        <w:rPr>
          <w:rFonts w:asciiTheme="minorHAnsi" w:hAnsiTheme="minorHAnsi"/>
          <w:lang w:val="fr-FR"/>
        </w:rPr>
      </w:pPr>
      <w:r w:rsidRPr="00E81E65">
        <w:rPr>
          <w:rFonts w:asciiTheme="minorHAnsi" w:hAnsiTheme="minorHAnsi"/>
          <w:lang w:val="fr-FR"/>
        </w:rPr>
        <w:t xml:space="preserve">quae eum circumdent, condiciones culturales </w:t>
      </w:r>
      <w:r w:rsidRPr="00E81E65">
        <w:rPr>
          <w:rStyle w:val="Funotenzeichen"/>
          <w:rFonts w:asciiTheme="minorHAnsi" w:hAnsiTheme="minorHAnsi"/>
          <w:lang w:val="fr-FR"/>
        </w:rPr>
        <w:footnoteReference w:id="694"/>
      </w:r>
      <w:r w:rsidRPr="00E81E65">
        <w:rPr>
          <w:rFonts w:asciiTheme="minorHAnsi" w:hAnsiTheme="minorHAnsi"/>
          <w:lang w:val="fr-FR"/>
        </w:rPr>
        <w:t>servari possint.</w:t>
      </w:r>
    </w:p>
    <w:p w:rsidR="000607B1" w:rsidRPr="00E81E65" w:rsidRDefault="000607B1" w:rsidP="000607B1">
      <w:pPr>
        <w:numPr>
          <w:ilvl w:val="0"/>
          <w:numId w:val="13"/>
        </w:numPr>
        <w:rPr>
          <w:rFonts w:asciiTheme="minorHAnsi" w:hAnsiTheme="minorHAnsi"/>
          <w:b/>
          <w:bCs/>
          <w:lang w:val="fr-FR"/>
        </w:rPr>
      </w:pPr>
    </w:p>
    <w:p w:rsidR="000607B1" w:rsidRPr="00E81E65" w:rsidRDefault="000607B1" w:rsidP="000607B1">
      <w:pPr>
        <w:ind w:left="360"/>
        <w:rPr>
          <w:rFonts w:asciiTheme="minorHAnsi" w:hAnsiTheme="minorHAnsi"/>
          <w:lang w:val="fr-FR"/>
        </w:rPr>
      </w:pPr>
      <w:r w:rsidRPr="00E81E65">
        <w:rPr>
          <w:rFonts w:asciiTheme="minorHAnsi" w:hAnsiTheme="minorHAnsi"/>
          <w:lang w:val="fr-FR"/>
        </w:rPr>
        <w:t>Tolerantiam ut praestent semperque propagent,</w:t>
      </w:r>
    </w:p>
    <w:p w:rsidR="000607B1" w:rsidRPr="00E81E65" w:rsidRDefault="000607B1" w:rsidP="000607B1">
      <w:pPr>
        <w:ind w:left="360"/>
        <w:rPr>
          <w:rFonts w:asciiTheme="minorHAnsi" w:hAnsiTheme="minorHAnsi"/>
          <w:lang w:val="fr-FR"/>
        </w:rPr>
      </w:pPr>
      <w:r w:rsidRPr="00E81E65">
        <w:rPr>
          <w:rFonts w:asciiTheme="minorHAnsi" w:hAnsiTheme="minorHAnsi"/>
          <w:lang w:val="fr-FR"/>
        </w:rPr>
        <w:t>omnes homines obligantur inque hac re praecipua cuiusmodi institutionis</w:t>
      </w:r>
      <w:r w:rsidRPr="00E81E65">
        <w:rPr>
          <w:rStyle w:val="Funotenzeichen"/>
          <w:rFonts w:asciiTheme="minorHAnsi" w:hAnsiTheme="minorHAnsi"/>
          <w:lang w:val="fr-FR"/>
        </w:rPr>
        <w:footnoteReference w:id="695"/>
      </w:r>
      <w:r w:rsidRPr="00E81E65">
        <w:rPr>
          <w:rFonts w:asciiTheme="minorHAnsi" w:hAnsiTheme="minorHAnsi"/>
          <w:lang w:val="fr-FR"/>
        </w:rPr>
        <w:t xml:space="preserve"> vis ac ratio</w:t>
      </w:r>
      <w:r w:rsidRPr="00E81E65">
        <w:rPr>
          <w:rStyle w:val="Funotenzeichen"/>
          <w:rFonts w:asciiTheme="minorHAnsi" w:hAnsiTheme="minorHAnsi"/>
          <w:lang w:val="fr-FR"/>
        </w:rPr>
        <w:footnoteReference w:id="696"/>
      </w:r>
      <w:r w:rsidRPr="00E81E65">
        <w:rPr>
          <w:rFonts w:asciiTheme="minorHAnsi" w:hAnsiTheme="minorHAnsi"/>
          <w:lang w:val="fr-FR"/>
        </w:rPr>
        <w:t xml:space="preserve"> sita est.</w:t>
      </w:r>
    </w:p>
    <w:p w:rsidR="000607B1" w:rsidRPr="00E81E65" w:rsidRDefault="000607B1" w:rsidP="000607B1">
      <w:pPr>
        <w:ind w:left="360"/>
        <w:rPr>
          <w:rFonts w:asciiTheme="minorHAnsi" w:hAnsiTheme="minorHAnsi"/>
          <w:lang w:val="fr-FR"/>
        </w:rPr>
      </w:pPr>
    </w:p>
    <w:p w:rsidR="000607B1" w:rsidRPr="00E81E65" w:rsidRDefault="000607B1" w:rsidP="000607B1">
      <w:pPr>
        <w:ind w:left="360"/>
        <w:rPr>
          <w:rFonts w:asciiTheme="minorHAnsi" w:hAnsiTheme="minorHAnsi"/>
          <w:lang w:val="fr-FR"/>
        </w:rPr>
      </w:pPr>
    </w:p>
    <w:p w:rsidR="003548AC" w:rsidRDefault="003548AC" w:rsidP="000607B1">
      <w:pPr>
        <w:rPr>
          <w:rFonts w:asciiTheme="minorHAnsi" w:hAnsiTheme="minorHAnsi"/>
          <w:lang w:val="fr-FR"/>
        </w:rPr>
      </w:pPr>
    </w:p>
    <w:p w:rsidR="000607B1" w:rsidRPr="00E81E65" w:rsidRDefault="003548AC" w:rsidP="000607B1">
      <w:pPr>
        <w:rPr>
          <w:rFonts w:asciiTheme="minorHAnsi" w:hAnsiTheme="minorHAnsi"/>
          <w:lang w:val="fr-FR"/>
        </w:rPr>
      </w:pPr>
      <w:r>
        <w:rPr>
          <w:rFonts w:asciiTheme="minorHAnsi" w:hAnsiTheme="minorHAnsi"/>
          <w:lang w:val="fr-FR"/>
        </w:rPr>
        <w:lastRenderedPageBreak/>
        <w:t>Interpretationsaufgaben</w:t>
      </w:r>
      <w:r w:rsidR="000607B1" w:rsidRPr="00E81E65">
        <w:rPr>
          <w:rFonts w:asciiTheme="minorHAnsi" w:hAnsiTheme="minorHAnsi"/>
          <w:lang w:val="fr-FR"/>
        </w:rPr>
        <w:t>:</w:t>
      </w:r>
    </w:p>
    <w:p w:rsidR="000607B1" w:rsidRPr="00E81E65" w:rsidRDefault="000607B1" w:rsidP="000607B1">
      <w:pPr>
        <w:rPr>
          <w:rFonts w:asciiTheme="minorHAnsi" w:hAnsiTheme="minorHAnsi"/>
          <w:lang w:val="fr-FR"/>
        </w:rPr>
      </w:pPr>
    </w:p>
    <w:p w:rsidR="000607B1" w:rsidRPr="00E81E65" w:rsidRDefault="000607B1" w:rsidP="000607B1">
      <w:pPr>
        <w:numPr>
          <w:ilvl w:val="0"/>
          <w:numId w:val="14"/>
        </w:numPr>
        <w:rPr>
          <w:rFonts w:asciiTheme="minorHAnsi" w:hAnsiTheme="minorHAnsi"/>
        </w:rPr>
      </w:pPr>
      <w:r w:rsidRPr="00E81E65">
        <w:rPr>
          <w:rFonts w:asciiTheme="minorHAnsi" w:hAnsiTheme="minorHAnsi"/>
        </w:rPr>
        <w:t>Notiere die Kernbegriffe aus den Praemonenda und gib jedem Absatz eine eigene Überschrift!</w:t>
      </w:r>
    </w:p>
    <w:p w:rsidR="000607B1" w:rsidRPr="00E81E65" w:rsidRDefault="000607B1" w:rsidP="000607B1">
      <w:pPr>
        <w:numPr>
          <w:ilvl w:val="0"/>
          <w:numId w:val="14"/>
        </w:numPr>
        <w:rPr>
          <w:rFonts w:asciiTheme="minorHAnsi" w:hAnsiTheme="minorHAnsi"/>
        </w:rPr>
      </w:pPr>
      <w:r w:rsidRPr="00E81E65">
        <w:rPr>
          <w:rFonts w:asciiTheme="minorHAnsi" w:hAnsiTheme="minorHAnsi"/>
        </w:rPr>
        <w:t>An wen ist die Charta der Toleranz gerichtet?</w:t>
      </w:r>
    </w:p>
    <w:p w:rsidR="000607B1" w:rsidRPr="00E81E65" w:rsidRDefault="000607B1" w:rsidP="000607B1">
      <w:pPr>
        <w:numPr>
          <w:ilvl w:val="0"/>
          <w:numId w:val="14"/>
        </w:numPr>
        <w:rPr>
          <w:rFonts w:asciiTheme="minorHAnsi" w:hAnsiTheme="minorHAnsi"/>
        </w:rPr>
      </w:pPr>
      <w:r w:rsidRPr="00E81E65">
        <w:rPr>
          <w:rFonts w:asciiTheme="minorHAnsi" w:hAnsiTheme="minorHAnsi"/>
        </w:rPr>
        <w:t>Welcher Begriff kommt in den praecipua am öftesten vor?</w:t>
      </w:r>
    </w:p>
    <w:p w:rsidR="000607B1" w:rsidRPr="00E81E65" w:rsidRDefault="000607B1" w:rsidP="000607B1">
      <w:pPr>
        <w:pStyle w:val="Textkrper"/>
        <w:numPr>
          <w:ilvl w:val="0"/>
          <w:numId w:val="14"/>
        </w:numPr>
        <w:rPr>
          <w:rFonts w:asciiTheme="minorHAnsi" w:hAnsiTheme="minorHAnsi"/>
          <w:sz w:val="24"/>
        </w:rPr>
      </w:pPr>
      <w:r w:rsidRPr="00E81E65">
        <w:rPr>
          <w:rFonts w:asciiTheme="minorHAnsi" w:hAnsiTheme="minorHAnsi"/>
          <w:sz w:val="24"/>
        </w:rPr>
        <w:t>Was unterscheidet die hier gemeinte Toleranz von Duldung? Inwieweit kannst du den Begriff der Gleichwertigkeit mit dem Begriff der Toleranz in Verbindung bringen?</w:t>
      </w:r>
    </w:p>
    <w:p w:rsidR="000607B1" w:rsidRPr="00E81E65" w:rsidRDefault="000607B1" w:rsidP="000607B1">
      <w:pPr>
        <w:pStyle w:val="Textkrper"/>
        <w:numPr>
          <w:ilvl w:val="0"/>
          <w:numId w:val="14"/>
        </w:numPr>
        <w:rPr>
          <w:rFonts w:asciiTheme="minorHAnsi" w:hAnsiTheme="minorHAnsi"/>
          <w:sz w:val="24"/>
        </w:rPr>
      </w:pPr>
      <w:r w:rsidRPr="00E81E65">
        <w:rPr>
          <w:rFonts w:asciiTheme="minorHAnsi" w:hAnsiTheme="minorHAnsi"/>
          <w:sz w:val="24"/>
        </w:rPr>
        <w:t>Wie viele Wörter aus dem Text verstehst du aufgrund der entsprechenden Fremdwörter im Deutschen? Lege eine dreispaltige Liste an: Lateinisches Wort/Fremdwort/Erklärung des Fremdwortes!</w:t>
      </w:r>
    </w:p>
    <w:p w:rsidR="000607B1" w:rsidRPr="00E81E65" w:rsidRDefault="000607B1" w:rsidP="000607B1">
      <w:pPr>
        <w:pStyle w:val="Textkrper"/>
        <w:numPr>
          <w:ilvl w:val="0"/>
          <w:numId w:val="14"/>
        </w:numPr>
        <w:rPr>
          <w:rFonts w:asciiTheme="minorHAnsi" w:hAnsiTheme="minorHAnsi"/>
          <w:sz w:val="24"/>
        </w:rPr>
      </w:pPr>
      <w:r w:rsidRPr="00E81E65">
        <w:rPr>
          <w:rFonts w:asciiTheme="minorHAnsi" w:hAnsiTheme="minorHAnsi"/>
          <w:sz w:val="24"/>
        </w:rPr>
        <w:t>Welche wichtigen Stationen auf dem Weg der Entwicklung der Menschenrechte seit der Antike kennst du? Nimm gegebenenfalls ein Nachschlagewerk oder das Internet zu Hilfe!</w:t>
      </w:r>
    </w:p>
    <w:p w:rsidR="000607B1" w:rsidRPr="00E81E65" w:rsidRDefault="000607B1" w:rsidP="000607B1">
      <w:pPr>
        <w:pStyle w:val="Textkrper"/>
        <w:numPr>
          <w:ilvl w:val="0"/>
          <w:numId w:val="14"/>
        </w:numPr>
        <w:rPr>
          <w:rFonts w:asciiTheme="minorHAnsi" w:hAnsiTheme="minorHAnsi"/>
          <w:sz w:val="24"/>
        </w:rPr>
      </w:pPr>
      <w:r w:rsidRPr="00E81E65">
        <w:rPr>
          <w:rFonts w:asciiTheme="minorHAnsi" w:hAnsiTheme="minorHAnsi"/>
          <w:sz w:val="24"/>
        </w:rPr>
        <w:t>Wenn eine gerechte Gesellschaft aufgrund von Toleranz des jeweils Anderen gelingen soll, muss sich der Mensch seiner Rechte und Pflichten bewusst sein. Recherchiere im Internet zum Thema „Menschenpflichten“!</w:t>
      </w:r>
    </w:p>
    <w:p w:rsidR="004C7F70" w:rsidRPr="00E81E65" w:rsidRDefault="004C7F70" w:rsidP="000E5823">
      <w:pPr>
        <w:spacing w:line="360" w:lineRule="auto"/>
        <w:ind w:right="283"/>
        <w:jc w:val="both"/>
        <w:rPr>
          <w:rFonts w:asciiTheme="minorHAnsi" w:hAnsiTheme="minorHAnsi"/>
        </w:rPr>
      </w:pPr>
    </w:p>
    <w:p w:rsidR="005A2A26" w:rsidRPr="00E81E65" w:rsidRDefault="005A2A26" w:rsidP="000E5823">
      <w:pPr>
        <w:spacing w:line="360" w:lineRule="auto"/>
        <w:ind w:right="283"/>
        <w:jc w:val="both"/>
        <w:rPr>
          <w:rFonts w:asciiTheme="minorHAnsi" w:hAnsiTheme="minorHAnsi"/>
        </w:rPr>
      </w:pPr>
    </w:p>
    <w:p w:rsidR="005A2A26" w:rsidRPr="00E81E65" w:rsidRDefault="005A2A26" w:rsidP="005A2A26">
      <w:pPr>
        <w:rPr>
          <w:rFonts w:asciiTheme="minorHAnsi" w:hAnsiTheme="minorHAnsi"/>
          <w:b/>
        </w:rPr>
      </w:pPr>
      <w:r w:rsidRPr="00E81E65">
        <w:rPr>
          <w:rFonts w:asciiTheme="minorHAnsi" w:hAnsiTheme="minorHAnsi"/>
          <w:b/>
        </w:rPr>
        <w:t xml:space="preserve">Papst Benedikt XVI über die Bedeutung der </w:t>
      </w:r>
      <w:r w:rsidRPr="00E81E65">
        <w:rPr>
          <w:rFonts w:asciiTheme="minorHAnsi" w:hAnsiTheme="minorHAnsi"/>
          <w:b/>
          <w:i/>
        </w:rPr>
        <w:t>latinitas</w:t>
      </w:r>
      <w:r w:rsidRPr="00E81E65">
        <w:rPr>
          <w:rFonts w:asciiTheme="minorHAnsi" w:hAnsiTheme="minorHAnsi"/>
          <w:b/>
        </w:rPr>
        <w:t xml:space="preserve"> im modernen Europa:</w:t>
      </w:r>
    </w:p>
    <w:p w:rsidR="005A2A26" w:rsidRPr="003548AC" w:rsidRDefault="005A2A26" w:rsidP="003548AC">
      <w:pPr>
        <w:rPr>
          <w:rFonts w:asciiTheme="minorHAnsi" w:hAnsiTheme="minorHAnsi"/>
          <w:i/>
        </w:rPr>
      </w:pPr>
      <w:r w:rsidRPr="003548AC">
        <w:rPr>
          <w:rFonts w:asciiTheme="minorHAnsi" w:hAnsiTheme="minorHAnsi"/>
          <w:i/>
        </w:rPr>
        <w:t>Papst Benedikt XVI möchte, dass die lateinische Literatur nicht nur mit ehrendem Eifer bewahrt, sondern auch mit neuen Ideen gelehrt wird und sie vornehmlich den jungen Menschen nahe gebracht wird.</w:t>
      </w:r>
    </w:p>
    <w:p w:rsidR="005A2A26" w:rsidRPr="003548AC" w:rsidRDefault="005A2A26" w:rsidP="003548AC">
      <w:pPr>
        <w:pStyle w:val="printtext"/>
        <w:spacing w:before="0" w:beforeAutospacing="0" w:after="0" w:afterAutospacing="0"/>
        <w:rPr>
          <w:rFonts w:asciiTheme="minorHAnsi" w:hAnsiTheme="minorHAnsi"/>
          <w:i/>
        </w:rPr>
      </w:pPr>
      <w:r w:rsidRPr="003548AC">
        <w:rPr>
          <w:rFonts w:asciiTheme="minorHAnsi" w:hAnsiTheme="minorHAnsi"/>
          <w:i/>
        </w:rPr>
        <w:t>Vatikan (www.kath.net/RV)</w:t>
      </w:r>
      <w:r w:rsidRPr="003548AC">
        <w:rPr>
          <w:rFonts w:asciiTheme="minorHAnsi" w:hAnsiTheme="minorHAnsi"/>
          <w:i/>
        </w:rPr>
        <w:br/>
        <w:t xml:space="preserve">Papst Benedikt XVI. hat am Montag Teilnehmer und Organisatoren des Lateinwettbewerbs "Certamen Vaticanum" in Audienz empfangen, wie "Radio Vatikan" berichtet. In seiner lateinischen Ansprache erzählte der Papst, er habe schon als Kind die Sprache der Römer gelernt, und auch später sei Latein immer gegenwärtig gewesen; bei der Beschäftigung mit der Theologie genauso wie in seinem "langen Dienst beim Apostolischen Stuhl". "Deshalb freut es mich, heute auf dem Stuhl Petri diese lateinische Sprache zu verwenden, um die Vermittler und Zeugen dieser großen Autorität, die ihr seid, herzlich zu grüßen. In Latein, das für mich so etwas wie die Haussprache ist, empfange ich die Sieger und Organisatoren des berühmten Certamen Vaticanum. Außerdem will ich vor allen euch ermuntern und anspornen, dass ihr unsere lateinische Literatur, sei sie nun antik oder modern, weltlich oder geistlich, nicht nur mit ehrendem Eifer bewahrt, sondern sie auch mit neuen Ideen lehrt und sie vornehmlich den jungen Menschen nahe bringt." </w:t>
      </w:r>
    </w:p>
    <w:p w:rsidR="005A2A26" w:rsidRDefault="005A2A26" w:rsidP="003548AC">
      <w:pPr>
        <w:pStyle w:val="printtext"/>
        <w:spacing w:before="0" w:beforeAutospacing="0" w:after="0" w:afterAutospacing="0"/>
        <w:rPr>
          <w:rFonts w:asciiTheme="minorHAnsi" w:hAnsiTheme="minorHAnsi"/>
          <w:i/>
        </w:rPr>
      </w:pPr>
      <w:r w:rsidRPr="003548AC">
        <w:rPr>
          <w:rFonts w:asciiTheme="minorHAnsi" w:hAnsiTheme="minorHAnsi"/>
          <w:i/>
        </w:rPr>
        <w:t xml:space="preserve">Die Ansprache des Papstes im Wortlaut: </w:t>
      </w:r>
    </w:p>
    <w:p w:rsidR="003548AC" w:rsidRPr="003548AC" w:rsidRDefault="003548AC" w:rsidP="003548AC">
      <w:pPr>
        <w:pStyle w:val="printtext"/>
        <w:spacing w:before="0" w:beforeAutospacing="0" w:after="0" w:afterAutospacing="0"/>
        <w:rPr>
          <w:rFonts w:asciiTheme="minorHAnsi" w:hAnsiTheme="minorHAnsi"/>
          <w:i/>
        </w:rPr>
      </w:pP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01 Notissimum omnino vobis in primis est atque omnibus ubique intuentibus Nostrum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02 sermonis Latini studium, a prima aetate Nostra comprobatum. Usus autem linguae Latinae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03 Nostra in vita cotidianus fere, immo perpetuus adhuc fuit - tum in theologiae studiis, tum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04 in Apostolicae Sedis longinquo ministerio. Hac de causa perplacet Nobis iam in Petri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05 Cathedra eandem hodie adhibere linguam Latinam ut tantae auctoritatis interpretes ac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06 testes, quales estis vos, familiariter consalutemus, ut celeberrimi Certaminis Vaticani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07 victores atque curatores veluti domestico Nostro idiomate Latino recipiamus, ut pro viribus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lastRenderedPageBreak/>
        <w:t xml:space="preserve">08 cohortemur incitemusque vos ante omnes ad litteras nostras Latinas, tam antiquas quam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09 recentiores, tam saeculares quam sacras, omni cultu ac fervore non tantum adservandas,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10 verum etiam novis rationibus docendas et inter iuniores potissimum propagandas.</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11 Officium hoc ad Opus Fundatum "Latinitas" tamquam ad exemplum curarum et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12 sollicitudinum Ecclesiae de illo sermone spectat. Vestrum nempe erit adiuvare Nos ut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13 linguae Latinae consuetudinem in Ecclesia corroboremus atque in ritibus et disciplinis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14 ecclesiasticis inculcemus, ne infiniti eorundem monumentorum thesauri pereant neve huius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15 instrumenti praestantissimi usus evanescat. Aderit semper Latinitatis ubique cultoribus,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16 sicut vobis, favor perpetuus Noster, animus propensus et supernum pariter Dei lumen, </w:t>
      </w:r>
    </w:p>
    <w:p w:rsidR="005A2A26" w:rsidRPr="00E81E65" w:rsidRDefault="005A2A26" w:rsidP="003548AC">
      <w:pPr>
        <w:pStyle w:val="printtext"/>
        <w:spacing w:before="0" w:beforeAutospacing="0" w:after="0" w:afterAutospacing="0" w:line="276" w:lineRule="auto"/>
        <w:rPr>
          <w:rFonts w:asciiTheme="minorHAnsi" w:hAnsiTheme="minorHAnsi"/>
          <w:lang w:val="it-IT"/>
        </w:rPr>
      </w:pPr>
      <w:r w:rsidRPr="00E81E65">
        <w:rPr>
          <w:rFonts w:asciiTheme="minorHAnsi" w:hAnsiTheme="minorHAnsi"/>
          <w:lang w:val="it-IT"/>
        </w:rPr>
        <w:t xml:space="preserve">17 quod per Apostolicam Nostram Benedictionem amanter vobis vestrisque impertitam Nos </w:t>
      </w:r>
    </w:p>
    <w:p w:rsidR="005A2A26" w:rsidRDefault="005A2A26" w:rsidP="003548AC">
      <w:pPr>
        <w:pStyle w:val="printtext"/>
        <w:spacing w:before="0" w:beforeAutospacing="0" w:after="0" w:afterAutospacing="0" w:line="276" w:lineRule="auto"/>
        <w:rPr>
          <w:rFonts w:asciiTheme="minorHAnsi" w:hAnsiTheme="minorHAnsi"/>
        </w:rPr>
      </w:pPr>
      <w:r w:rsidRPr="00E81E65">
        <w:rPr>
          <w:rFonts w:asciiTheme="minorHAnsi" w:hAnsiTheme="minorHAnsi"/>
        </w:rPr>
        <w:t>18 fidentes devocamus.</w:t>
      </w:r>
    </w:p>
    <w:p w:rsidR="003548AC" w:rsidRPr="00E81E65" w:rsidRDefault="003548AC" w:rsidP="003548AC">
      <w:pPr>
        <w:pStyle w:val="printtext"/>
        <w:spacing w:before="0" w:beforeAutospacing="0" w:after="0" w:afterAutospacing="0" w:line="276" w:lineRule="auto"/>
        <w:rPr>
          <w:rFonts w:asciiTheme="minorHAnsi" w:hAnsiTheme="minorHAnsi"/>
        </w:rPr>
      </w:pPr>
    </w:p>
    <w:p w:rsidR="003548AC" w:rsidRPr="003548AC" w:rsidRDefault="003548AC" w:rsidP="005A2A26">
      <w:pPr>
        <w:rPr>
          <w:rFonts w:asciiTheme="minorHAnsi" w:hAnsiTheme="minorHAnsi"/>
          <w:b/>
          <w:sz w:val="20"/>
          <w:szCs w:val="20"/>
        </w:rPr>
      </w:pPr>
      <w:r w:rsidRPr="003548AC">
        <w:rPr>
          <w:rFonts w:asciiTheme="minorHAnsi" w:hAnsiTheme="minorHAnsi"/>
          <w:b/>
          <w:sz w:val="20"/>
          <w:szCs w:val="20"/>
        </w:rPr>
        <w:t>Anmerkungen:</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01: Nostrum = Meum</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 xml:space="preserve">04: Nobis = Mihi; </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07: idioma,-tis n. Sprache; pro viribus = nach Kräften</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 xml:space="preserve">09: fervor,oris Eifer, Leidenschaft </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10: ratio,onis f. Methode, Idee</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12: sollicitudo,inis f. Sorge, Bemühen; specto1 hier: abzielen auf, sich beziehen</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13: corroboro1 stärken, kräftigen</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14: inculco1 einprägen, einschärfen</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 xml:space="preserve">16: propensus3 geneigt, willig; supernus3 göttlich  </w:t>
      </w:r>
    </w:p>
    <w:p w:rsidR="005A2A26" w:rsidRPr="003548AC" w:rsidRDefault="005A2A26" w:rsidP="005A2A26">
      <w:pPr>
        <w:rPr>
          <w:rFonts w:asciiTheme="minorHAnsi" w:hAnsiTheme="minorHAnsi"/>
          <w:sz w:val="20"/>
          <w:szCs w:val="20"/>
        </w:rPr>
      </w:pPr>
      <w:r w:rsidRPr="003548AC">
        <w:rPr>
          <w:rFonts w:asciiTheme="minorHAnsi" w:hAnsiTheme="minorHAnsi"/>
          <w:sz w:val="20"/>
          <w:szCs w:val="20"/>
        </w:rPr>
        <w:t xml:space="preserve">17: impertio4 zuteilen, gewähren, schenken </w:t>
      </w:r>
    </w:p>
    <w:p w:rsidR="005A2A26" w:rsidRPr="003548AC" w:rsidRDefault="005A2A26" w:rsidP="003548AC">
      <w:pPr>
        <w:rPr>
          <w:rFonts w:asciiTheme="minorHAnsi" w:hAnsiTheme="minorHAnsi"/>
          <w:sz w:val="20"/>
          <w:szCs w:val="20"/>
        </w:rPr>
      </w:pPr>
      <w:r w:rsidRPr="003548AC">
        <w:rPr>
          <w:rFonts w:asciiTheme="minorHAnsi" w:hAnsiTheme="minorHAnsi"/>
          <w:sz w:val="20"/>
          <w:szCs w:val="20"/>
        </w:rPr>
        <w:t>18: fidens,entis zuversichtlich, gla</w:t>
      </w:r>
      <w:r w:rsidR="003548AC">
        <w:rPr>
          <w:rFonts w:asciiTheme="minorHAnsi" w:hAnsiTheme="minorHAnsi"/>
          <w:sz w:val="20"/>
          <w:szCs w:val="20"/>
        </w:rPr>
        <w:t xml:space="preserve">ubensstark </w:t>
      </w:r>
    </w:p>
    <w:p w:rsidR="003548AC" w:rsidRDefault="003548AC" w:rsidP="005A2A26">
      <w:pPr>
        <w:spacing w:before="100" w:beforeAutospacing="1" w:after="100" w:afterAutospacing="1"/>
        <w:outlineLvl w:val="0"/>
        <w:rPr>
          <w:rFonts w:asciiTheme="minorHAnsi" w:hAnsiTheme="minorHAnsi"/>
          <w:bCs/>
          <w:kern w:val="36"/>
          <w:lang w:eastAsia="de-AT"/>
        </w:rPr>
      </w:pPr>
    </w:p>
    <w:p w:rsidR="005A2A26" w:rsidRPr="00E81E65" w:rsidRDefault="005A2A26" w:rsidP="003548AC">
      <w:pPr>
        <w:outlineLvl w:val="0"/>
        <w:rPr>
          <w:rFonts w:asciiTheme="minorHAnsi" w:hAnsiTheme="minorHAnsi"/>
          <w:bCs/>
          <w:kern w:val="36"/>
          <w:lang w:eastAsia="de-AT"/>
        </w:rPr>
      </w:pPr>
      <w:r w:rsidRPr="00E81E65">
        <w:rPr>
          <w:rFonts w:asciiTheme="minorHAnsi" w:hAnsiTheme="minorHAnsi"/>
          <w:bCs/>
          <w:kern w:val="36"/>
          <w:lang w:eastAsia="de-AT"/>
        </w:rPr>
        <w:t>www.orf.at, 19.7.2014</w:t>
      </w:r>
    </w:p>
    <w:p w:rsidR="005A2A26" w:rsidRPr="00E81E65" w:rsidRDefault="005A2A26" w:rsidP="003548AC">
      <w:pPr>
        <w:outlineLvl w:val="0"/>
        <w:rPr>
          <w:rFonts w:asciiTheme="minorHAnsi" w:hAnsiTheme="minorHAnsi"/>
          <w:b/>
          <w:bCs/>
          <w:kern w:val="36"/>
          <w:sz w:val="48"/>
          <w:szCs w:val="48"/>
          <w:lang w:eastAsia="de-AT"/>
        </w:rPr>
      </w:pPr>
      <w:r w:rsidRPr="00E81E65">
        <w:rPr>
          <w:rFonts w:asciiTheme="minorHAnsi" w:hAnsiTheme="minorHAnsi"/>
          <w:b/>
          <w:bCs/>
          <w:kern w:val="36"/>
          <w:sz w:val="48"/>
          <w:szCs w:val="48"/>
          <w:lang w:eastAsia="de-AT"/>
        </w:rPr>
        <w:t>Wo Latein noch lebt</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b/>
          <w:bCs/>
          <w:lang w:eastAsia="de-AT"/>
        </w:rPr>
        <w:t>Latein gilt als tot - und doch lebt die Sprache Ciceros weiter, unter anderem durch die katholische Kirche. Denn im Vatikan ist Latein nach wie vor eine von zwei Amtssprachen. Und nach wie vor werden Wortneuschöpfungen erarbeitet.</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Wenn Daniel Gallagher auf dem Petersplatz in Rom Touristen beobachtet, die sich selbst fotografieren, dann überlegt er sich Dinge, die wohl nicht vielen einfallen würden. „In letzter Zeit habe ich viel darüber nachgedacht, wie man ‚Selfie‘ auf Latein sagen würde“, erzählt Gallagher im Interview mit religion.ORF.at. Eine seiner Ideen lautet „photographice se a se exprimere“, eine weitere „efficere imaginem sui digitalem“.</w:t>
      </w:r>
    </w:p>
    <w:p w:rsidR="005A2A26" w:rsidRPr="00E81E65" w:rsidRDefault="005A2A26" w:rsidP="005A2A26">
      <w:pPr>
        <w:rPr>
          <w:rFonts w:asciiTheme="minorHAnsi" w:hAnsiTheme="minorHAnsi"/>
          <w:lang w:eastAsia="de-AT"/>
        </w:rPr>
      </w:pPr>
      <w:r w:rsidRPr="00E81E65">
        <w:rPr>
          <w:rFonts w:asciiTheme="minorHAnsi" w:hAnsiTheme="minorHAnsi"/>
          <w:noProof/>
          <w:lang w:val="de-AT" w:eastAsia="de-AT"/>
        </w:rPr>
        <w:lastRenderedPageBreak/>
        <w:drawing>
          <wp:inline distT="0" distB="0" distL="0" distR="0" wp14:anchorId="22E8D822" wp14:editId="59B85CDA">
            <wp:extent cx="4495800" cy="3371850"/>
            <wp:effectExtent l="0" t="0" r="0" b="0"/>
            <wp:docPr id="29" name="Grafik 29" descr="Umrisse des Obelisks auf dem Petersplatz und des Petersdoms vor bewölktem Abend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risse des Obelisks auf dem Petersplatz und des Petersdoms vor bewölktem Abendhimme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5A2A26" w:rsidRPr="003548AC" w:rsidRDefault="005A2A26" w:rsidP="003548AC">
      <w:pPr>
        <w:rPr>
          <w:rFonts w:asciiTheme="minorHAnsi" w:hAnsiTheme="minorHAnsi"/>
          <w:sz w:val="20"/>
          <w:szCs w:val="20"/>
          <w:lang w:eastAsia="de-AT"/>
        </w:rPr>
      </w:pPr>
      <w:r w:rsidRPr="003548AC">
        <w:rPr>
          <w:rFonts w:asciiTheme="minorHAnsi" w:hAnsiTheme="minorHAnsi"/>
          <w:sz w:val="20"/>
          <w:szCs w:val="20"/>
          <w:lang w:eastAsia="de-AT"/>
        </w:rPr>
        <w:t>Reuters/Eric Gaillard</w:t>
      </w:r>
    </w:p>
    <w:p w:rsidR="003548AC" w:rsidRDefault="003548AC" w:rsidP="003548AC">
      <w:pPr>
        <w:rPr>
          <w:rFonts w:asciiTheme="minorHAnsi" w:hAnsiTheme="minorHAnsi"/>
          <w:lang w:eastAsia="de-AT"/>
        </w:rPr>
      </w:pPr>
    </w:p>
    <w:p w:rsidR="005A2A26" w:rsidRPr="00E81E65" w:rsidRDefault="005A2A26" w:rsidP="003548AC">
      <w:pPr>
        <w:rPr>
          <w:rFonts w:asciiTheme="minorHAnsi" w:hAnsiTheme="minorHAnsi"/>
          <w:lang w:eastAsia="de-AT"/>
        </w:rPr>
      </w:pPr>
      <w:r w:rsidRPr="00E81E65">
        <w:rPr>
          <w:rFonts w:asciiTheme="minorHAnsi" w:hAnsiTheme="minorHAnsi"/>
          <w:lang w:eastAsia="de-AT"/>
        </w:rPr>
        <w:t>Latein ist im Vatikan immer noch eine von zwei Amtssprachen</w:t>
      </w:r>
    </w:p>
    <w:p w:rsidR="005A2A26" w:rsidRPr="00E81E65" w:rsidRDefault="005A2A26" w:rsidP="003548AC">
      <w:pPr>
        <w:rPr>
          <w:rFonts w:asciiTheme="minorHAnsi" w:hAnsiTheme="minorHAnsi"/>
          <w:lang w:eastAsia="de-AT"/>
        </w:rPr>
      </w:pPr>
      <w:r w:rsidRPr="00E81E65">
        <w:rPr>
          <w:rFonts w:asciiTheme="minorHAnsi" w:hAnsiTheme="minorHAnsi"/>
          <w:lang w:eastAsia="de-AT"/>
        </w:rPr>
        <w:t>„Nullus decedit dies nisi Latine confabulemur“, so Gallagher: „Es vergeht kein Tag, an dem wir nicht Latein miteinander sprechen.“ Der US-amerikanische Priester arbeitet im vatikanischen Staatssekretariat, der „Regierungszentrale“ des Vatikan. Er und seine fünf Kollegen sind dort für sämtliche lateinische Publikationen zuständig - und davon gibt es eine Menge. Gallagher schreibt Briefe, um Bischöfen und Kardinälen zu diversen Anlässen zu gratulieren, er verfasst die lateinischen Versionen von offiziellen Dekreten und arbeitet auch an Übersetzungen von wichtigen päpstlichen Dokumenten wie Enzykliken mit.</w:t>
      </w:r>
    </w:p>
    <w:p w:rsidR="003548AC" w:rsidRDefault="003548AC" w:rsidP="003548AC">
      <w:pPr>
        <w:outlineLvl w:val="1"/>
        <w:rPr>
          <w:rFonts w:asciiTheme="minorHAnsi" w:hAnsiTheme="minorHAnsi"/>
          <w:b/>
          <w:bCs/>
          <w:lang w:eastAsia="de-AT"/>
        </w:rPr>
      </w:pPr>
    </w:p>
    <w:p w:rsidR="005A2A26" w:rsidRPr="003548AC" w:rsidRDefault="005A2A26" w:rsidP="003548AC">
      <w:pPr>
        <w:outlineLvl w:val="1"/>
        <w:rPr>
          <w:rFonts w:asciiTheme="minorHAnsi" w:hAnsiTheme="minorHAnsi"/>
          <w:b/>
          <w:bCs/>
          <w:lang w:eastAsia="de-AT"/>
        </w:rPr>
      </w:pPr>
      <w:r w:rsidRPr="003548AC">
        <w:rPr>
          <w:rFonts w:asciiTheme="minorHAnsi" w:hAnsiTheme="minorHAnsi"/>
          <w:b/>
          <w:bCs/>
          <w:lang w:eastAsia="de-AT"/>
        </w:rPr>
        <w:t>Mehr als Übersetzen</w:t>
      </w:r>
    </w:p>
    <w:p w:rsidR="005A2A26" w:rsidRPr="00E81E65" w:rsidRDefault="00C52B35" w:rsidP="003548AC">
      <w:pPr>
        <w:rPr>
          <w:rFonts w:asciiTheme="minorHAnsi" w:hAnsiTheme="minorHAnsi"/>
          <w:lang w:eastAsia="de-AT"/>
        </w:rPr>
      </w:pPr>
      <w:r>
        <w:rPr>
          <w:rFonts w:asciiTheme="minorHAnsi" w:hAnsiTheme="minorHAnsi"/>
          <w:lang w:eastAsia="de-AT"/>
        </w:rPr>
        <w:t>Insgesamt gibt es in den</w:t>
      </w:r>
      <w:r w:rsidR="005A2A26" w:rsidRPr="00E81E65">
        <w:rPr>
          <w:rFonts w:asciiTheme="minorHAnsi" w:hAnsiTheme="minorHAnsi"/>
          <w:lang w:eastAsia="de-AT"/>
        </w:rPr>
        <w:t xml:space="preserve"> verschiedenen vatikanischen Behörden etwa 20 bis 30 Menschen, die für lateinische Publikationen verantwortlich sind. Gallaghers Büro im Staatssekretariat ist allerdings das größte. Hier entstehen die wichtigsten Veröffentlichungen des Vatikans, die in alle Welt gehen. Seine Aufgabe ist aber mehr als Übersetzen. Die meisten alltäglichen Dokumente - etwa Grußkarten - entstünden schon im Original auf Latein, erzählt er. Viele gebe es gar nicht in anderen Sprachen.</w:t>
      </w:r>
    </w:p>
    <w:p w:rsidR="005A2A26" w:rsidRPr="00E81E65" w:rsidRDefault="005A2A26" w:rsidP="005A2A26">
      <w:pPr>
        <w:rPr>
          <w:rFonts w:asciiTheme="minorHAnsi" w:hAnsiTheme="minorHAnsi"/>
          <w:lang w:eastAsia="de-AT"/>
        </w:rPr>
      </w:pPr>
      <w:r w:rsidRPr="00E81E65">
        <w:rPr>
          <w:rFonts w:asciiTheme="minorHAnsi" w:hAnsiTheme="minorHAnsi"/>
          <w:noProof/>
          <w:lang w:val="de-AT" w:eastAsia="de-AT"/>
        </w:rPr>
        <w:drawing>
          <wp:inline distT="0" distB="0" distL="0" distR="0" wp14:anchorId="10CF027F" wp14:editId="709F79CE">
            <wp:extent cx="2276475" cy="1809750"/>
            <wp:effectExtent l="0" t="0" r="9525" b="0"/>
            <wp:docPr id="30" name="Grafik 30" descr="Daniel Galla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el Gallagh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6475" cy="1809750"/>
                    </a:xfrm>
                    <a:prstGeom prst="rect">
                      <a:avLst/>
                    </a:prstGeom>
                    <a:noFill/>
                    <a:ln>
                      <a:noFill/>
                    </a:ln>
                  </pic:spPr>
                </pic:pic>
              </a:graphicData>
            </a:graphic>
          </wp:inline>
        </w:drawing>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Daniel Gallagher/privat</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lastRenderedPageBreak/>
        <w:t>Daniel Gallagher</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Eine der größten Herausforderungen dabei ist, dass es für viele moderne Begriffe keine Entsprechung im klassischen Latein gibt. Wer aktuelle Sachverhalte auf Lateinisch beschreiben will, muss sich überlegen, wie zum Beispiel Cicero bestimmte alltägliche Hilfsmittel der modernen Welt benannt hätte. „Sie können auf Ihrem iPod mit ‚conchae auditoriae‘ (Headset) Musik hören, auf einem ‚plectrologium‘ (Keyboard) tippen und Nachrichten per ‚cursus electronicus‘ (E-Mail) schicken“, so Gallagher.</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Um sich nicht jedes Mal neue Umschreibungen für moderne Begriffe überlegen zu müssen, hat der Vatikan ein Lexikon des modernen Lateins herausgegeben, das „Lexicon recentis Latinitatis“. Dieses wurde von der Stiftung „Opus Fundatum Latinitas“ unter der Leitung des Theologen Karl Egger zusammengestellt. Die erste italienisch-lateinische Ausgabe erschien in zwei Bänden 1992 und 1997, eine bearbeitete und erweiterte Version 2003. 1998 wurde auch eine deutsch-lateinische Ausgabe veröffentlicht.</w:t>
      </w:r>
    </w:p>
    <w:p w:rsidR="005A2A26" w:rsidRPr="00C52B35" w:rsidRDefault="005A2A26" w:rsidP="00C52B35">
      <w:pPr>
        <w:outlineLvl w:val="1"/>
        <w:rPr>
          <w:rFonts w:asciiTheme="minorHAnsi" w:hAnsiTheme="minorHAnsi"/>
          <w:b/>
          <w:bCs/>
          <w:lang w:eastAsia="de-AT"/>
        </w:rPr>
      </w:pPr>
      <w:r w:rsidRPr="00C52B35">
        <w:rPr>
          <w:rFonts w:asciiTheme="minorHAnsi" w:hAnsiTheme="minorHAnsi"/>
          <w:b/>
          <w:bCs/>
          <w:lang w:eastAsia="de-AT"/>
        </w:rPr>
        <w:t>Das tote Wörterbuch</w:t>
      </w:r>
    </w:p>
    <w:p w:rsidR="005A2A26" w:rsidRPr="00E81E65" w:rsidRDefault="005A2A26" w:rsidP="00C52B35">
      <w:pPr>
        <w:rPr>
          <w:rFonts w:asciiTheme="minorHAnsi" w:hAnsiTheme="minorHAnsi"/>
          <w:lang w:eastAsia="de-AT"/>
        </w:rPr>
      </w:pPr>
      <w:r w:rsidRPr="00E81E65">
        <w:rPr>
          <w:rFonts w:asciiTheme="minorHAnsi" w:hAnsiTheme="minorHAnsi"/>
          <w:lang w:eastAsia="de-AT"/>
        </w:rPr>
        <w:t>Heute wird nicht mehr an dem Lexikon gearbeitet. Die zuständige Stiftung wurde 2012 aufgelöst. Als Nachfolgeorganisation rief der damalige Papst Benedikt XVI. die Päpstliche Akademie für die lateinische Sprache ins Leben. „Die Akademie hat die Aufgabe anvertraut bekommen, das Interesse für Latein innerhalb und außerhalb der Kirche zu verstärken“, so der Generalsekretär der Institution, Roberto Spataro, gegenüber religion.ORF.at. „Der Heilige Stuhl hält Latein für einen unermesslichen Schatz für den Glauben und die Kultur.“</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Konkret äußere sich das etwa in einem regelmäßig erscheinenden Review namens „Latinitas“ sowie in der Organisation von Kongressen und Seminaren. Die Aktualisierung des Lexikons gehöre nicht zu den Aufgaben. Im päpstlichen Dekret zur Gründung der Akademie sei davon einfach keine Rede, sagte Spataro lediglich. „Dementsprechend haben wir andere Prioritäten.“</w:t>
      </w:r>
    </w:p>
    <w:p w:rsidR="005A2A26" w:rsidRPr="00E81E65" w:rsidRDefault="005A2A26" w:rsidP="005A2A26">
      <w:pPr>
        <w:rPr>
          <w:rFonts w:asciiTheme="minorHAnsi" w:hAnsiTheme="minorHAnsi"/>
          <w:lang w:eastAsia="de-AT"/>
        </w:rPr>
      </w:pPr>
      <w:r w:rsidRPr="00E81E65">
        <w:rPr>
          <w:rFonts w:asciiTheme="minorHAnsi" w:hAnsiTheme="minorHAnsi"/>
          <w:noProof/>
          <w:lang w:val="de-AT" w:eastAsia="de-AT"/>
        </w:rPr>
        <w:drawing>
          <wp:inline distT="0" distB="0" distL="0" distR="0" wp14:anchorId="3110D277" wp14:editId="6D66F805">
            <wp:extent cx="4495800" cy="3371850"/>
            <wp:effectExtent l="0" t="0" r="0" b="0"/>
            <wp:docPr id="31" name="Grafik 31" descr="Lateinische Twitter-Seite des Pap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inische Twitter-Seite des Papst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lastRenderedPageBreak/>
        <w:t>Vatikan</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„Pagina publica Papae Francisci breviloquentis“ - der lateinische Twitter-Account des Papstes</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Für die Rolle des Vatikans bzw. der Kirche in der kleinen internationalen Community der Lateinsprechenden bedeutete das Ende der Arbeit am Lexikon nichts Gutes. Die Akademie habe „seit ihrer Geburtsanzeige kein Lebenszeichen mehr von sich gegeben“, sagt Kurt Smolak, emeritierter Professor für Klassische Philologie an der Universität Wien und derzeit Präsident der internationalen Latinistenvereinigung „Academia Latinitati Fovendae“ (ALF). Die Rolle des Vatikans ist für ihn „derzeit marginal“, auch wenn das Lexikon aus praktischen Gründen nach wie vor Autorität genieße. Die Auflösung des „Opus Fundatum Latinitas“ habe sich „in lexikographischer Hinsicht dezentralisierend“ ausgewirkt, so Smolak.</w:t>
      </w:r>
    </w:p>
    <w:p w:rsidR="005A2A26" w:rsidRPr="00C52B35" w:rsidRDefault="005A2A26" w:rsidP="00C52B35">
      <w:pPr>
        <w:outlineLvl w:val="1"/>
        <w:rPr>
          <w:rFonts w:asciiTheme="minorHAnsi" w:hAnsiTheme="minorHAnsi"/>
          <w:b/>
          <w:bCs/>
          <w:lang w:eastAsia="de-AT"/>
        </w:rPr>
      </w:pPr>
      <w:r w:rsidRPr="00C52B35">
        <w:rPr>
          <w:rFonts w:asciiTheme="minorHAnsi" w:hAnsiTheme="minorHAnsi"/>
          <w:b/>
          <w:bCs/>
          <w:lang w:eastAsia="de-AT"/>
        </w:rPr>
        <w:t>Auf der Suche nach Umschreibungen</w:t>
      </w:r>
    </w:p>
    <w:p w:rsidR="005A2A26" w:rsidRPr="00E81E65" w:rsidRDefault="005A2A26" w:rsidP="00C52B35">
      <w:pPr>
        <w:rPr>
          <w:rFonts w:asciiTheme="minorHAnsi" w:hAnsiTheme="minorHAnsi"/>
          <w:lang w:eastAsia="de-AT"/>
        </w:rPr>
      </w:pPr>
      <w:r w:rsidRPr="00E81E65">
        <w:rPr>
          <w:rFonts w:asciiTheme="minorHAnsi" w:hAnsiTheme="minorHAnsi"/>
          <w:lang w:eastAsia="de-AT"/>
        </w:rPr>
        <w:t>Dennoch: Angesichts der Menge der Publikationen auf Latein werden wohl nach wie vor im Vatikan öfter Wortneuschöpfungen in lateinischer Sprache erarbeitet als irgendwo sonst auf dem Planeten. „Die meisten Begriffe, die wir brauchen, finden wir in der klassischen und in der christlichen Literatur“, so Gallagher. „Den Rest können wir ‚erfinden‘, aber wir müssen dabei vernünftig und vorsichtig sein. Wir müssen reines Latein verwenden und nicht einfach Begriffe oder Phrasen aus einer heutigen Landessprache mechanisch in gestelztes Latein überführen.“</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Akademiepräsident Spataro sieht das ähnlich. Man müsse jene Methoden anwenden, die schon Cicero vorgeschlagen habe, nämlich die der Umschreibung. Gleichzeitig aber müsse man versuchen, mit so wenig Worten wie möglich auszukommen. „Latein ist eine Sprache, die die Kürze mag.“ Besonders schwierig sei das bei abstrakten Begriffen wie zum Beispiel „Solidarität“. „Manche verwenden die ‚Latinisierung‘ des modernen Begriffs, die etymologisch auf ‚solidum‘ zurückgeht, und sagen: ‚Solidaritas‘. Das hört sich aber barbarisch an“, meint Spataro. Er bevorzuge „mutuae necessitudines (wörtl. etwa ‚gegenseitige Beziehungen‘)“.</w:t>
      </w:r>
    </w:p>
    <w:p w:rsidR="005A2A26" w:rsidRPr="00C52B35" w:rsidRDefault="005A2A26" w:rsidP="00C52B35">
      <w:pPr>
        <w:outlineLvl w:val="1"/>
        <w:rPr>
          <w:rFonts w:asciiTheme="minorHAnsi" w:hAnsiTheme="minorHAnsi"/>
          <w:b/>
          <w:bCs/>
          <w:lang w:eastAsia="de-AT"/>
        </w:rPr>
      </w:pPr>
      <w:r w:rsidRPr="00C52B35">
        <w:rPr>
          <w:rFonts w:asciiTheme="minorHAnsi" w:hAnsiTheme="minorHAnsi"/>
          <w:b/>
          <w:bCs/>
          <w:lang w:eastAsia="de-AT"/>
        </w:rPr>
        <w:t>„Cicero würde das verstehen“</w:t>
      </w:r>
    </w:p>
    <w:p w:rsidR="005A2A26" w:rsidRPr="00E81E65" w:rsidRDefault="005A2A26" w:rsidP="00C52B35">
      <w:pPr>
        <w:rPr>
          <w:rFonts w:asciiTheme="minorHAnsi" w:hAnsiTheme="minorHAnsi"/>
          <w:lang w:eastAsia="de-AT"/>
        </w:rPr>
      </w:pPr>
      <w:r w:rsidRPr="00E81E65">
        <w:rPr>
          <w:rFonts w:asciiTheme="minorHAnsi" w:hAnsiTheme="minorHAnsi"/>
          <w:lang w:eastAsia="de-AT"/>
        </w:rPr>
        <w:t>Auch Gallagher führt im Interview mit religion.ORF.at ein Beispiel für ein besonders herausforderndes Übersetzungsproblem an: die Suche nach einem geeigneten Titel für den lateinischen Account des Papstes beim Kurznachrichtendienst Twitter. „Wir haben verschiedene Verben in Betracht gezogen, die das Geräusch eines zwitschernden Vogels ausdrücken könnten: pipare, pililare, pipire, pipiare etc. Aber wir waren überzeugt, dass ‚pagina Pontificus pipilantis‘ nicht des Bischofs von Rom würdig klingt“, erzählt der US-Amerikaner.</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Die Lösung kam dann tatsächlich von Cicero höchstpersönlich. Dieser habe einmal in einem Brief genau das zusammengefasst, was Twitter ausmache, so Gallagher. In einem Brief an Atticus habe Cicero geschrieben: „breviloquentem iam me Tempus ipsum facit“ („Die Zeit selbst zwingt mich, mich kurz zu fassen“). „Wir haben uns also für ‚pagina publica Papae Francisc</w:t>
      </w:r>
      <w:r w:rsidR="00C52B35">
        <w:rPr>
          <w:rFonts w:asciiTheme="minorHAnsi" w:hAnsiTheme="minorHAnsi"/>
          <w:lang w:eastAsia="de-AT"/>
        </w:rPr>
        <w:t>i breviloquentis‘ (wörtl. etwa „</w:t>
      </w:r>
      <w:r w:rsidRPr="00E81E65">
        <w:rPr>
          <w:rFonts w:asciiTheme="minorHAnsi" w:hAnsiTheme="minorHAnsi"/>
          <w:lang w:eastAsia="de-AT"/>
        </w:rPr>
        <w:t>Sich kurz fassende öffentliche Seite von Papst Franziskus</w:t>
      </w:r>
      <w:r w:rsidR="00C52B35">
        <w:rPr>
          <w:rFonts w:asciiTheme="minorHAnsi" w:hAnsiTheme="minorHAnsi"/>
          <w:lang w:eastAsia="de-AT"/>
        </w:rPr>
        <w:t>“</w:t>
      </w:r>
      <w:r w:rsidR="00C52B35">
        <w:rPr>
          <w:rStyle w:val="Funotenzeichen"/>
          <w:rFonts w:asciiTheme="minorHAnsi" w:hAnsiTheme="minorHAnsi"/>
          <w:lang w:eastAsia="de-AT"/>
        </w:rPr>
        <w:footnoteReference w:id="697"/>
      </w:r>
      <w:r w:rsidRPr="00E81E65">
        <w:rPr>
          <w:rFonts w:asciiTheme="minorHAnsi" w:hAnsiTheme="minorHAnsi"/>
          <w:lang w:eastAsia="de-AT"/>
        </w:rPr>
        <w:t>, Anm.) entschieden. Cicero würde das mehr oder weniger verstehen.“</w:t>
      </w:r>
    </w:p>
    <w:p w:rsidR="005A2A26" w:rsidRPr="00C52B35" w:rsidRDefault="005A2A26" w:rsidP="00C52B35">
      <w:pPr>
        <w:outlineLvl w:val="1"/>
        <w:rPr>
          <w:rFonts w:asciiTheme="minorHAnsi" w:hAnsiTheme="minorHAnsi"/>
          <w:b/>
          <w:bCs/>
          <w:lang w:eastAsia="de-AT"/>
        </w:rPr>
      </w:pPr>
      <w:r w:rsidRPr="00C52B35">
        <w:rPr>
          <w:rFonts w:asciiTheme="minorHAnsi" w:hAnsiTheme="minorHAnsi"/>
          <w:b/>
          <w:bCs/>
          <w:lang w:eastAsia="de-AT"/>
        </w:rPr>
        <w:lastRenderedPageBreak/>
        <w:t>„Latein übersteigt die Geschichte“</w:t>
      </w:r>
    </w:p>
    <w:p w:rsidR="005A2A26" w:rsidRDefault="005A2A26" w:rsidP="00C52B35">
      <w:pPr>
        <w:rPr>
          <w:rFonts w:asciiTheme="minorHAnsi" w:hAnsiTheme="minorHAnsi"/>
          <w:lang w:eastAsia="de-AT"/>
        </w:rPr>
      </w:pPr>
      <w:r w:rsidRPr="00E81E65">
        <w:rPr>
          <w:rFonts w:asciiTheme="minorHAnsi" w:hAnsiTheme="minorHAnsi"/>
          <w:lang w:eastAsia="de-AT"/>
        </w:rPr>
        <w:t>Generell, meint Gallagher, könne man jedoch nicht pauschal sagen, ob direkte Übersetzungen oder Umschreibungen besser seien - auch weil Latein sich wie jede andere Sprache ständig weiterentwicklt. „Ein ‚Apparatus telephonicus‘ wird schlussendlich ein ‚telephonium‘, das dann wiederum zu einem ‚telephonum‘ wird. Wer weiß - wir sagen ja auf Englisch mittlerweile auch ‚phone‘ statt ‚telephone‘ - vielleicht sagen wir auf Latein auch einmal ‚phonum‘? Ich hoffe nicht, aber es lässt sich nicht ausschließen.“</w:t>
      </w:r>
    </w:p>
    <w:p w:rsidR="00C52B35" w:rsidRPr="00E81E65" w:rsidRDefault="00C52B35" w:rsidP="00C52B35">
      <w:pPr>
        <w:rPr>
          <w:rFonts w:asciiTheme="minorHAnsi" w:hAnsiTheme="minorHAnsi"/>
          <w:lang w:eastAsia="de-AT"/>
        </w:rPr>
      </w:pPr>
    </w:p>
    <w:p w:rsidR="005A2A26" w:rsidRPr="00E81E65" w:rsidRDefault="005A2A26" w:rsidP="005A2A26">
      <w:pPr>
        <w:rPr>
          <w:rFonts w:asciiTheme="minorHAnsi" w:hAnsiTheme="minorHAnsi"/>
          <w:lang w:eastAsia="de-AT"/>
        </w:rPr>
      </w:pPr>
      <w:r w:rsidRPr="00E81E65">
        <w:rPr>
          <w:rFonts w:asciiTheme="minorHAnsi" w:hAnsiTheme="minorHAnsi"/>
          <w:noProof/>
          <w:lang w:val="de-AT" w:eastAsia="de-AT"/>
        </w:rPr>
        <w:drawing>
          <wp:inline distT="0" distB="0" distL="0" distR="0" wp14:anchorId="2245BB06" wp14:editId="68249B89">
            <wp:extent cx="4495800" cy="3000375"/>
            <wp:effectExtent l="0" t="0" r="0" b="9525"/>
            <wp:docPr id="288" name="Grafik 288" descr="Lateinische Inschrift auf Stein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einische Inschrift auf Steintafe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p>
    <w:p w:rsidR="005A2A26" w:rsidRPr="00C52B35" w:rsidRDefault="005A2A26" w:rsidP="00C52B35">
      <w:pPr>
        <w:rPr>
          <w:rFonts w:asciiTheme="minorHAnsi" w:hAnsiTheme="minorHAnsi"/>
          <w:sz w:val="20"/>
          <w:szCs w:val="20"/>
          <w:lang w:eastAsia="de-AT"/>
        </w:rPr>
      </w:pPr>
      <w:r w:rsidRPr="00C52B35">
        <w:rPr>
          <w:rFonts w:asciiTheme="minorHAnsi" w:hAnsiTheme="minorHAnsi"/>
          <w:sz w:val="20"/>
          <w:szCs w:val="20"/>
          <w:lang w:eastAsia="de-AT"/>
        </w:rPr>
        <w:t>Reuters/Max Rossi</w:t>
      </w:r>
    </w:p>
    <w:p w:rsidR="005A2A26" w:rsidRPr="00C52B35" w:rsidRDefault="005A2A26" w:rsidP="00C52B35">
      <w:pPr>
        <w:rPr>
          <w:rFonts w:asciiTheme="minorHAnsi" w:hAnsiTheme="minorHAnsi"/>
          <w:sz w:val="20"/>
          <w:szCs w:val="20"/>
          <w:lang w:eastAsia="de-AT"/>
        </w:rPr>
      </w:pPr>
      <w:r w:rsidRPr="00C52B35">
        <w:rPr>
          <w:rFonts w:asciiTheme="minorHAnsi" w:hAnsiTheme="minorHAnsi"/>
          <w:sz w:val="20"/>
          <w:szCs w:val="20"/>
          <w:lang w:eastAsia="de-AT"/>
        </w:rPr>
        <w:t>Lateinische Inschrift an einer Basilika in Rom</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Auch wenn es sich per Definition um eine tote Sprache handelt, weil es keine Muttersprachler mehr gibt, ist Gallagher von der Aktualität und Wichtigkeit des Lateins auch in der Gegenwart überzeugt. „Einer der Gründe, warum Latein neue Begriffe aufnehmen kann und soll, ist, dass Ciceros Sprache nicht auf eine bestimmte Zeit oder einen bestimmten Ort beschränkt ist. Sie kommuniziert mit allen und zu jeder Zeit. Sie übersteigt die Geschichte.“</w:t>
      </w:r>
    </w:p>
    <w:p w:rsidR="005A2A26" w:rsidRPr="00E81E65" w:rsidRDefault="005A2A26" w:rsidP="005A2A26">
      <w:pPr>
        <w:spacing w:before="100" w:beforeAutospacing="1" w:after="100" w:afterAutospacing="1"/>
        <w:rPr>
          <w:rFonts w:asciiTheme="minorHAnsi" w:hAnsiTheme="minorHAnsi"/>
          <w:lang w:eastAsia="de-AT"/>
        </w:rPr>
      </w:pPr>
      <w:r w:rsidRPr="00E81E65">
        <w:rPr>
          <w:rFonts w:asciiTheme="minorHAnsi" w:hAnsiTheme="minorHAnsi"/>
          <w:lang w:eastAsia="de-AT"/>
        </w:rPr>
        <w:t>Micele Albus, religion.ORF.at</w:t>
      </w:r>
    </w:p>
    <w:p w:rsidR="005A2A26" w:rsidRPr="00127C07" w:rsidRDefault="005A2A26" w:rsidP="00127C07">
      <w:pPr>
        <w:outlineLvl w:val="1"/>
        <w:rPr>
          <w:rFonts w:asciiTheme="minorHAnsi" w:hAnsiTheme="minorHAnsi"/>
          <w:b/>
          <w:bCs/>
          <w:lang w:eastAsia="de-AT"/>
        </w:rPr>
      </w:pPr>
      <w:r w:rsidRPr="00127C07">
        <w:rPr>
          <w:rFonts w:asciiTheme="minorHAnsi" w:hAnsiTheme="minorHAnsi"/>
          <w:b/>
          <w:bCs/>
          <w:lang w:eastAsia="de-AT"/>
        </w:rPr>
        <w:t>Links:</w:t>
      </w:r>
    </w:p>
    <w:p w:rsidR="005A2A26" w:rsidRPr="00E81E65" w:rsidRDefault="00352D94" w:rsidP="00127C07">
      <w:pPr>
        <w:numPr>
          <w:ilvl w:val="0"/>
          <w:numId w:val="15"/>
        </w:numPr>
        <w:rPr>
          <w:rFonts w:asciiTheme="minorHAnsi" w:hAnsiTheme="minorHAnsi"/>
          <w:lang w:eastAsia="de-AT"/>
        </w:rPr>
      </w:pPr>
      <w:hyperlink r:id="rId103" w:history="1">
        <w:r w:rsidR="005A2A26" w:rsidRPr="00E81E65">
          <w:rPr>
            <w:rFonts w:asciiTheme="minorHAnsi" w:hAnsiTheme="minorHAnsi"/>
            <w:color w:val="0000FF"/>
            <w:u w:val="single"/>
            <w:lang w:eastAsia="de-AT"/>
          </w:rPr>
          <w:t>Lateinischer Twitter-Account des Papstes</w:t>
        </w:r>
      </w:hyperlink>
    </w:p>
    <w:p w:rsidR="005A2A26" w:rsidRDefault="00352D94" w:rsidP="00127C07">
      <w:pPr>
        <w:numPr>
          <w:ilvl w:val="0"/>
          <w:numId w:val="15"/>
        </w:numPr>
        <w:rPr>
          <w:rFonts w:asciiTheme="minorHAnsi" w:hAnsiTheme="minorHAnsi"/>
          <w:lang w:eastAsia="de-AT"/>
        </w:rPr>
      </w:pPr>
      <w:hyperlink r:id="rId104" w:history="1">
        <w:r w:rsidR="005A2A26" w:rsidRPr="00E81E65">
          <w:rPr>
            <w:rFonts w:asciiTheme="minorHAnsi" w:hAnsiTheme="minorHAnsi"/>
            <w:color w:val="0000FF"/>
            <w:u w:val="single"/>
            <w:lang w:eastAsia="de-AT"/>
          </w:rPr>
          <w:t>Pontifica Academia Latinitatis</w:t>
        </w:r>
      </w:hyperlink>
      <w:r w:rsidR="005A2A26" w:rsidRPr="00E81E65">
        <w:rPr>
          <w:rFonts w:asciiTheme="minorHAnsi" w:hAnsiTheme="minorHAnsi"/>
          <w:lang w:eastAsia="de-AT"/>
        </w:rPr>
        <w:t xml:space="preserve"> (Päpstliche Akademie für die Lateinische Sprache)</w:t>
      </w:r>
    </w:p>
    <w:p w:rsidR="00127C07" w:rsidRDefault="00127C07" w:rsidP="00127C07">
      <w:pPr>
        <w:rPr>
          <w:rFonts w:asciiTheme="minorHAnsi" w:hAnsiTheme="minorHAnsi"/>
          <w:lang w:eastAsia="de-AT"/>
        </w:rPr>
      </w:pPr>
    </w:p>
    <w:p w:rsidR="00127C07" w:rsidRPr="00E81E65" w:rsidRDefault="00127C07" w:rsidP="00127C07">
      <w:pPr>
        <w:rPr>
          <w:rFonts w:asciiTheme="minorHAnsi" w:hAnsiTheme="minorHAnsi"/>
          <w:lang w:eastAsia="de-AT"/>
        </w:rPr>
      </w:pPr>
      <w:r w:rsidRPr="00E81E65">
        <w:rPr>
          <w:rFonts w:asciiTheme="minorHAnsi" w:hAnsiTheme="minorHAnsi"/>
          <w:lang w:eastAsia="de-AT"/>
        </w:rPr>
        <w:t>Publiziert am 18.07.2014</w:t>
      </w:r>
    </w:p>
    <w:p w:rsidR="00E47429" w:rsidRDefault="00E47429">
      <w:pPr>
        <w:spacing w:after="200" w:line="276" w:lineRule="auto"/>
        <w:rPr>
          <w:rFonts w:asciiTheme="minorHAnsi" w:hAnsiTheme="minorHAnsi"/>
          <w:lang w:eastAsia="de-AT"/>
        </w:rPr>
      </w:pPr>
      <w:r>
        <w:rPr>
          <w:rFonts w:asciiTheme="minorHAnsi" w:hAnsiTheme="minorHAnsi"/>
          <w:lang w:eastAsia="de-AT"/>
        </w:rPr>
        <w:br w:type="page"/>
      </w:r>
    </w:p>
    <w:p w:rsidR="00127C07" w:rsidRPr="00E81E65" w:rsidRDefault="00E47429" w:rsidP="00127C07">
      <w:pPr>
        <w:rPr>
          <w:rFonts w:asciiTheme="minorHAnsi" w:hAnsiTheme="minorHAnsi"/>
          <w:lang w:eastAsia="de-AT"/>
        </w:rPr>
      </w:pPr>
      <w:r w:rsidRPr="00E47429">
        <w:rPr>
          <w:rFonts w:asciiTheme="minorHAnsi" w:hAnsiTheme="minorHAnsi"/>
          <w:noProof/>
          <w:lang w:val="de-AT" w:eastAsia="de-AT"/>
        </w:rPr>
        <w:lastRenderedPageBreak/>
        <mc:AlternateContent>
          <mc:Choice Requires="wps">
            <w:drawing>
              <wp:anchor distT="0" distB="0" distL="114300" distR="114300" simplePos="0" relativeHeight="251689984" behindDoc="0" locked="0" layoutInCell="1" allowOverlap="1" wp14:editId="36B11C9B">
                <wp:simplePos x="0" y="0"/>
                <wp:positionH relativeFrom="column">
                  <wp:posOffset>5377180</wp:posOffset>
                </wp:positionH>
                <wp:positionV relativeFrom="paragraph">
                  <wp:posOffset>9138285</wp:posOffset>
                </wp:positionV>
                <wp:extent cx="771525" cy="1403985"/>
                <wp:effectExtent l="0" t="0" r="9525" b="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noFill/>
                          <a:miter lim="800000"/>
                          <a:headEnd/>
                          <a:tailEnd/>
                        </a:ln>
                      </wps:spPr>
                      <wps:txbx>
                        <w:txbxContent>
                          <w:p w:rsidR="00E47429" w:rsidRDefault="00E474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23.4pt;margin-top:719.55pt;width:60.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" stroked="f">
                <v:textbox style="mso-fit-shape-to-text:t">
                  <w:txbxContent>
                    <w:p w:rsidR="00E47429" w:rsidRDefault="00E47429"/>
                  </w:txbxContent>
                </v:textbox>
              </v:shape>
            </w:pict>
          </mc:Fallback>
        </mc:AlternateContent>
      </w:r>
    </w:p>
    <w:sectPr w:rsidR="00127C07" w:rsidRPr="00E81E65" w:rsidSect="00E6011A">
      <w:headerReference w:type="default" r:id="rId105"/>
      <w:footerReference w:type="default" r:id="rId106"/>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D94" w:rsidRDefault="00352D94" w:rsidP="000E5823">
      <w:r>
        <w:separator/>
      </w:r>
    </w:p>
  </w:endnote>
  <w:endnote w:type="continuationSeparator" w:id="0">
    <w:p w:rsidR="00352D94" w:rsidRDefault="00352D94" w:rsidP="000E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gamo">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571646"/>
      <w:docPartObj>
        <w:docPartGallery w:val="Page Numbers (Bottom of Page)"/>
        <w:docPartUnique/>
      </w:docPartObj>
    </w:sdtPr>
    <w:sdtEndPr>
      <w:rPr>
        <w:rFonts w:asciiTheme="minorHAnsi" w:hAnsiTheme="minorHAnsi"/>
      </w:rPr>
    </w:sdtEndPr>
    <w:sdtContent>
      <w:p w:rsidR="00996A8B" w:rsidRPr="002904B6" w:rsidRDefault="00996A8B">
        <w:pPr>
          <w:pStyle w:val="Fuzeile"/>
          <w:jc w:val="right"/>
          <w:rPr>
            <w:rFonts w:asciiTheme="minorHAnsi" w:hAnsiTheme="minorHAnsi"/>
          </w:rPr>
        </w:pPr>
        <w:r w:rsidRPr="002904B6">
          <w:rPr>
            <w:rFonts w:asciiTheme="minorHAnsi" w:hAnsiTheme="minorHAnsi"/>
          </w:rPr>
          <w:fldChar w:fldCharType="begin"/>
        </w:r>
        <w:r w:rsidRPr="002904B6">
          <w:rPr>
            <w:rFonts w:asciiTheme="minorHAnsi" w:hAnsiTheme="minorHAnsi"/>
          </w:rPr>
          <w:instrText>PAGE   \* MERGEFORMAT</w:instrText>
        </w:r>
        <w:r w:rsidRPr="002904B6">
          <w:rPr>
            <w:rFonts w:asciiTheme="minorHAnsi" w:hAnsiTheme="minorHAnsi"/>
          </w:rPr>
          <w:fldChar w:fldCharType="separate"/>
        </w:r>
        <w:r w:rsidR="00142D58">
          <w:rPr>
            <w:rFonts w:asciiTheme="minorHAnsi" w:hAnsiTheme="minorHAnsi"/>
            <w:noProof/>
          </w:rPr>
          <w:t>76</w:t>
        </w:r>
        <w:r w:rsidRPr="002904B6">
          <w:rPr>
            <w:rFonts w:asciiTheme="minorHAnsi" w:hAnsiTheme="minorHAnsi"/>
          </w:rPr>
          <w:fldChar w:fldCharType="end"/>
        </w:r>
      </w:p>
    </w:sdtContent>
  </w:sdt>
  <w:p w:rsidR="00996A8B" w:rsidRDefault="00996A8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D94" w:rsidRDefault="00352D94" w:rsidP="000E5823">
      <w:r>
        <w:separator/>
      </w:r>
    </w:p>
  </w:footnote>
  <w:footnote w:type="continuationSeparator" w:id="0">
    <w:p w:rsidR="00352D94" w:rsidRDefault="00352D94" w:rsidP="000E5823">
      <w:r>
        <w:continuationSeparator/>
      </w:r>
    </w:p>
  </w:footnote>
  <w:footnote w:id="1">
    <w:p w:rsidR="00996A8B" w:rsidRDefault="00996A8B">
      <w:pPr>
        <w:pStyle w:val="Funotentext"/>
      </w:pPr>
      <w:r>
        <w:rPr>
          <w:rStyle w:val="Funotenzeichen"/>
        </w:rPr>
        <w:footnoteRef/>
      </w:r>
      <w:r>
        <w:t xml:space="preserve"> Die Ausführungen des Einleitungskapitels beziehen sich auf ein Seminarreferat im Rahmen der Lehrerfortbildung OÖ von Univ.-Prof. Dr. Stefan Tilg am 18.1.2012 sowie auf die Wikipediaeinträge „Neulateinische Literatur“ </w:t>
      </w:r>
      <w:hyperlink r:id="rId1" w:history="1">
        <w:r w:rsidRPr="00CE0E4D">
          <w:rPr>
            <w:rStyle w:val="Hyperlink"/>
          </w:rPr>
          <w:t>https://de.wikipedia.org/wiki/Neulateinische_Literatur</w:t>
        </w:r>
      </w:hyperlink>
      <w:r>
        <w:t xml:space="preserve"> [5.10.2015] und „Latein“ </w:t>
      </w:r>
      <w:hyperlink r:id="rId2" w:anchor="Neuzeit" w:history="1">
        <w:r w:rsidRPr="00CE0E4D">
          <w:rPr>
            <w:rStyle w:val="Hyperlink"/>
          </w:rPr>
          <w:t>https://de.wikipedia.org/wiki/Latein#Neuzeit</w:t>
        </w:r>
      </w:hyperlink>
      <w:r>
        <w:t xml:space="preserve"> [5.10.2015]</w:t>
      </w:r>
    </w:p>
  </w:footnote>
  <w:footnote w:id="2">
    <w:p w:rsidR="00996A8B" w:rsidRPr="004C772F" w:rsidRDefault="00996A8B" w:rsidP="000E5823">
      <w:pPr>
        <w:pStyle w:val="Funotentext"/>
        <w:rPr>
          <w:lang w:val="de-DE"/>
        </w:rPr>
      </w:pPr>
      <w:r>
        <w:rPr>
          <w:rStyle w:val="Funotenzeichen"/>
        </w:rPr>
        <w:footnoteRef/>
      </w:r>
      <w:r>
        <w:t xml:space="preserve"> Aenipontum,i: Innsbruck</w:t>
      </w:r>
    </w:p>
  </w:footnote>
  <w:footnote w:id="3">
    <w:p w:rsidR="00996A8B" w:rsidRPr="004C772F" w:rsidRDefault="00996A8B" w:rsidP="000E5823">
      <w:pPr>
        <w:pStyle w:val="Funotentext"/>
        <w:rPr>
          <w:lang w:val="de-DE"/>
        </w:rPr>
      </w:pPr>
      <w:r>
        <w:rPr>
          <w:rStyle w:val="Funotenzeichen"/>
        </w:rPr>
        <w:footnoteRef/>
      </w:r>
      <w:r>
        <w:t xml:space="preserve"> vallis Vippia: Wipptal</w:t>
      </w:r>
    </w:p>
  </w:footnote>
  <w:footnote w:id="4">
    <w:p w:rsidR="00996A8B" w:rsidRPr="004C772F" w:rsidRDefault="00996A8B" w:rsidP="000E5823">
      <w:pPr>
        <w:pStyle w:val="Funotentext"/>
        <w:rPr>
          <w:lang w:val="de-DE"/>
        </w:rPr>
      </w:pPr>
      <w:r>
        <w:rPr>
          <w:rStyle w:val="Funotenzeichen"/>
        </w:rPr>
        <w:footnoteRef/>
      </w:r>
      <w:r>
        <w:t xml:space="preserve"> transmitto3: überschreiten, überqueren</w:t>
      </w:r>
    </w:p>
  </w:footnote>
  <w:footnote w:id="5">
    <w:p w:rsidR="00996A8B" w:rsidRPr="004C772F" w:rsidRDefault="00996A8B" w:rsidP="000E5823">
      <w:pPr>
        <w:pStyle w:val="Funotentext"/>
        <w:rPr>
          <w:lang w:val="de-DE"/>
        </w:rPr>
      </w:pPr>
      <w:r>
        <w:rPr>
          <w:rStyle w:val="Funotenzeichen"/>
        </w:rPr>
        <w:footnoteRef/>
      </w:r>
      <w:r>
        <w:t xml:space="preserve"> fundus,i: Boden, Grund</w:t>
      </w:r>
    </w:p>
  </w:footnote>
  <w:footnote w:id="6">
    <w:p w:rsidR="00996A8B" w:rsidRPr="004C772F" w:rsidRDefault="00996A8B" w:rsidP="000E5823">
      <w:pPr>
        <w:pStyle w:val="Funotentext"/>
        <w:rPr>
          <w:lang w:val="de-DE"/>
        </w:rPr>
      </w:pPr>
      <w:r>
        <w:rPr>
          <w:rStyle w:val="Funotenzeichen"/>
        </w:rPr>
        <w:footnoteRef/>
      </w:r>
      <w:r>
        <w:t xml:space="preserve"> Sillus rivus: Sillfluss</w:t>
      </w:r>
    </w:p>
  </w:footnote>
  <w:footnote w:id="7">
    <w:p w:rsidR="00996A8B" w:rsidRPr="004C772F" w:rsidRDefault="00996A8B" w:rsidP="000E5823">
      <w:pPr>
        <w:pStyle w:val="Funotentext"/>
        <w:rPr>
          <w:lang w:val="de-DE"/>
        </w:rPr>
      </w:pPr>
      <w:r>
        <w:rPr>
          <w:rStyle w:val="Funotenzeichen"/>
        </w:rPr>
        <w:footnoteRef/>
      </w:r>
      <w:r>
        <w:t xml:space="preserve"> exalto1: erheben; PPP exaltatus a: (erhoben)über</w:t>
      </w:r>
    </w:p>
  </w:footnote>
  <w:footnote w:id="8">
    <w:p w:rsidR="00996A8B" w:rsidRPr="004C772F" w:rsidRDefault="00996A8B" w:rsidP="000E5823">
      <w:pPr>
        <w:pStyle w:val="Funotentext"/>
        <w:rPr>
          <w:lang w:val="de-DE"/>
        </w:rPr>
      </w:pPr>
      <w:r>
        <w:rPr>
          <w:rStyle w:val="Funotenzeichen"/>
        </w:rPr>
        <w:footnoteRef/>
      </w:r>
      <w:r>
        <w:t xml:space="preserve"> moles,is f: Masse; Bauwerk</w:t>
      </w:r>
    </w:p>
  </w:footnote>
  <w:footnote w:id="9">
    <w:p w:rsidR="00996A8B" w:rsidRPr="004C772F" w:rsidRDefault="00996A8B" w:rsidP="000E5823">
      <w:pPr>
        <w:pStyle w:val="Funotentext"/>
        <w:rPr>
          <w:lang w:val="de-DE"/>
        </w:rPr>
      </w:pPr>
      <w:r>
        <w:rPr>
          <w:rStyle w:val="Funotenzeichen"/>
        </w:rPr>
        <w:footnoteRef/>
      </w:r>
      <w:r>
        <w:t xml:space="preserve"> autocinetorum via strata: Autobahn</w:t>
      </w:r>
    </w:p>
  </w:footnote>
  <w:footnote w:id="10">
    <w:p w:rsidR="00996A8B" w:rsidRPr="004C772F" w:rsidRDefault="00996A8B" w:rsidP="000E5823">
      <w:pPr>
        <w:pStyle w:val="Funotentext"/>
        <w:rPr>
          <w:lang w:val="de-DE"/>
        </w:rPr>
      </w:pPr>
      <w:r>
        <w:rPr>
          <w:rStyle w:val="Funotenzeichen"/>
        </w:rPr>
        <w:footnoteRef/>
      </w:r>
      <w:r>
        <w:t xml:space="preserve"> meridionalis,e: mittäglich, südlich</w:t>
      </w:r>
    </w:p>
  </w:footnote>
  <w:footnote w:id="11">
    <w:p w:rsidR="00996A8B" w:rsidRPr="004C772F" w:rsidRDefault="00996A8B" w:rsidP="000E5823">
      <w:pPr>
        <w:pStyle w:val="Funotentext"/>
        <w:rPr>
          <w:lang w:val="de-DE"/>
        </w:rPr>
      </w:pPr>
      <w:r>
        <w:rPr>
          <w:rStyle w:val="Funotenzeichen"/>
        </w:rPr>
        <w:footnoteRef/>
      </w:r>
      <w:r>
        <w:t xml:space="preserve"> Lapponia,ae: Lappland</w:t>
      </w:r>
    </w:p>
  </w:footnote>
  <w:footnote w:id="12">
    <w:p w:rsidR="00996A8B" w:rsidRPr="004C772F" w:rsidRDefault="00996A8B" w:rsidP="000E5823">
      <w:pPr>
        <w:pStyle w:val="Funotentext"/>
        <w:rPr>
          <w:lang w:val="de-DE"/>
        </w:rPr>
      </w:pPr>
      <w:r>
        <w:rPr>
          <w:rStyle w:val="Funotenzeichen"/>
        </w:rPr>
        <w:footnoteRef/>
      </w:r>
      <w:r>
        <w:t xml:space="preserve"> latus,eris n: Seite; Abhang, Hang</w:t>
      </w:r>
    </w:p>
  </w:footnote>
  <w:footnote w:id="13">
    <w:p w:rsidR="00996A8B" w:rsidRPr="004C772F" w:rsidRDefault="00996A8B" w:rsidP="000E5823">
      <w:pPr>
        <w:pStyle w:val="Funotentext"/>
        <w:rPr>
          <w:lang w:val="de-DE"/>
        </w:rPr>
      </w:pPr>
      <w:r>
        <w:rPr>
          <w:rStyle w:val="Funotenzeichen"/>
        </w:rPr>
        <w:footnoteRef/>
      </w:r>
      <w:r>
        <w:t xml:space="preserve"> praeruptus: schroff</w:t>
      </w:r>
    </w:p>
  </w:footnote>
  <w:footnote w:id="14">
    <w:p w:rsidR="00996A8B" w:rsidRPr="004C772F" w:rsidRDefault="00996A8B" w:rsidP="000E5823">
      <w:pPr>
        <w:pStyle w:val="Funotentext"/>
        <w:rPr>
          <w:lang w:val="de-DE"/>
        </w:rPr>
      </w:pPr>
      <w:r>
        <w:rPr>
          <w:rStyle w:val="Funotenzeichen"/>
        </w:rPr>
        <w:footnoteRef/>
      </w:r>
      <w:r>
        <w:t xml:space="preserve"> protendo3: ausstrecken, ausdehnen, refl: sich spannen</w:t>
      </w:r>
    </w:p>
  </w:footnote>
  <w:footnote w:id="15">
    <w:p w:rsidR="00996A8B" w:rsidRPr="004C772F" w:rsidRDefault="00996A8B" w:rsidP="000E5823">
      <w:pPr>
        <w:pStyle w:val="Funotentext"/>
        <w:rPr>
          <w:lang w:val="de-DE"/>
        </w:rPr>
      </w:pPr>
      <w:r>
        <w:rPr>
          <w:rStyle w:val="Funotenzeichen"/>
        </w:rPr>
        <w:footnoteRef/>
      </w:r>
      <w:r>
        <w:t xml:space="preserve"> semihora: ein halbe Stunde</w:t>
      </w:r>
    </w:p>
  </w:footnote>
  <w:footnote w:id="16">
    <w:p w:rsidR="00996A8B" w:rsidRPr="004C772F" w:rsidRDefault="00996A8B" w:rsidP="000E5823">
      <w:pPr>
        <w:pStyle w:val="Funotentext"/>
        <w:rPr>
          <w:lang w:val="de-DE"/>
        </w:rPr>
      </w:pPr>
      <w:r>
        <w:rPr>
          <w:rStyle w:val="Funotenzeichen"/>
        </w:rPr>
        <w:footnoteRef/>
      </w:r>
      <w:r>
        <w:t xml:space="preserve"> praealtus: sehr tief</w:t>
      </w:r>
    </w:p>
  </w:footnote>
  <w:footnote w:id="17">
    <w:p w:rsidR="00996A8B" w:rsidRPr="004C772F" w:rsidRDefault="00996A8B" w:rsidP="000E5823">
      <w:pPr>
        <w:pStyle w:val="Funotentext"/>
        <w:rPr>
          <w:lang w:val="de-DE"/>
        </w:rPr>
      </w:pPr>
      <w:r>
        <w:rPr>
          <w:rStyle w:val="Funotenzeichen"/>
        </w:rPr>
        <w:footnoteRef/>
      </w:r>
      <w:r>
        <w:t xml:space="preserve"> structura chalybeia: Stahlbau</w:t>
      </w:r>
    </w:p>
  </w:footnote>
  <w:footnote w:id="18">
    <w:p w:rsidR="00996A8B" w:rsidRPr="004C772F" w:rsidRDefault="00996A8B" w:rsidP="000E5823">
      <w:pPr>
        <w:pStyle w:val="Funotentext"/>
        <w:rPr>
          <w:lang w:val="de-DE"/>
        </w:rPr>
      </w:pPr>
      <w:r>
        <w:rPr>
          <w:rStyle w:val="Funotenzeichen"/>
        </w:rPr>
        <w:footnoteRef/>
      </w:r>
      <w:r>
        <w:t xml:space="preserve"> oeconomia,ae: Wirtschaft</w:t>
      </w:r>
    </w:p>
  </w:footnote>
  <w:footnote w:id="19">
    <w:p w:rsidR="00996A8B" w:rsidRPr="004C772F" w:rsidRDefault="00996A8B" w:rsidP="000E5823">
      <w:pPr>
        <w:pStyle w:val="Funotentext"/>
        <w:rPr>
          <w:lang w:val="de-DE"/>
        </w:rPr>
      </w:pPr>
      <w:r>
        <w:rPr>
          <w:rStyle w:val="Funotenzeichen"/>
        </w:rPr>
        <w:footnoteRef/>
      </w:r>
      <w:r>
        <w:t xml:space="preserve"> accieo2: herbeirufen</w:t>
      </w:r>
    </w:p>
  </w:footnote>
  <w:footnote w:id="20">
    <w:p w:rsidR="00996A8B" w:rsidRPr="004C772F" w:rsidRDefault="00996A8B" w:rsidP="000E5823">
      <w:pPr>
        <w:pStyle w:val="Funotentext"/>
        <w:rPr>
          <w:lang w:val="de-DE"/>
        </w:rPr>
      </w:pPr>
      <w:r>
        <w:rPr>
          <w:rStyle w:val="Funotenzeichen"/>
        </w:rPr>
        <w:footnoteRef/>
      </w:r>
      <w:r>
        <w:t xml:space="preserve"> pila,ae: Pfeiler</w:t>
      </w:r>
    </w:p>
  </w:footnote>
  <w:footnote w:id="21">
    <w:p w:rsidR="00996A8B" w:rsidRPr="004C772F" w:rsidRDefault="00996A8B" w:rsidP="000E5823">
      <w:pPr>
        <w:pStyle w:val="Funotentext"/>
        <w:rPr>
          <w:lang w:val="de-DE"/>
        </w:rPr>
      </w:pPr>
      <w:r>
        <w:rPr>
          <w:rStyle w:val="Funotenzeichen"/>
        </w:rPr>
        <w:footnoteRef/>
      </w:r>
      <w:r>
        <w:t xml:space="preserve"> transversus3: querliegend</w:t>
      </w:r>
    </w:p>
  </w:footnote>
  <w:footnote w:id="22">
    <w:p w:rsidR="00996A8B" w:rsidRPr="004C772F" w:rsidRDefault="00996A8B" w:rsidP="000E5823">
      <w:pPr>
        <w:pStyle w:val="Funotentext"/>
        <w:rPr>
          <w:lang w:val="de-DE"/>
        </w:rPr>
      </w:pPr>
      <w:r>
        <w:rPr>
          <w:rStyle w:val="Funotenzeichen"/>
        </w:rPr>
        <w:footnoteRef/>
      </w:r>
      <w:r>
        <w:t xml:space="preserve"> superpono3,-posui,-positus: darauflegen</w:t>
      </w:r>
    </w:p>
  </w:footnote>
  <w:footnote w:id="23">
    <w:p w:rsidR="00996A8B" w:rsidRPr="004C772F" w:rsidRDefault="00996A8B" w:rsidP="000E5823">
      <w:pPr>
        <w:pStyle w:val="Funotentext"/>
        <w:rPr>
          <w:lang w:val="de-DE"/>
        </w:rPr>
      </w:pPr>
      <w:r>
        <w:rPr>
          <w:rStyle w:val="Funotenzeichen"/>
        </w:rPr>
        <w:footnoteRef/>
      </w:r>
      <w:r>
        <w:t xml:space="preserve"> sciens,-entis: fachkundig</w:t>
      </w:r>
    </w:p>
  </w:footnote>
  <w:footnote w:id="24">
    <w:p w:rsidR="00996A8B" w:rsidRPr="004C772F" w:rsidRDefault="00996A8B" w:rsidP="000E5823">
      <w:pPr>
        <w:pStyle w:val="Funotentext"/>
        <w:rPr>
          <w:lang w:val="de-DE"/>
        </w:rPr>
      </w:pPr>
      <w:r>
        <w:rPr>
          <w:rStyle w:val="Funotenzeichen"/>
        </w:rPr>
        <w:footnoteRef/>
      </w:r>
      <w:r>
        <w:t xml:space="preserve"> flexuositas,tatis f: Kurvenreichtum</w:t>
      </w:r>
    </w:p>
  </w:footnote>
  <w:footnote w:id="25">
    <w:p w:rsidR="00996A8B" w:rsidRPr="004C772F" w:rsidRDefault="00996A8B" w:rsidP="000E5823">
      <w:pPr>
        <w:pStyle w:val="Funotentext"/>
        <w:rPr>
          <w:lang w:val="de-DE"/>
        </w:rPr>
      </w:pPr>
      <w:r>
        <w:rPr>
          <w:rStyle w:val="Funotenzeichen"/>
        </w:rPr>
        <w:footnoteRef/>
      </w:r>
      <w:r>
        <w:t xml:space="preserve"> in commoditatem itineris: in eine bequeme Fahrbahn</w:t>
      </w:r>
    </w:p>
  </w:footnote>
  <w:footnote w:id="26">
    <w:p w:rsidR="00996A8B" w:rsidRPr="004C772F" w:rsidRDefault="00996A8B" w:rsidP="000E5823">
      <w:pPr>
        <w:pStyle w:val="Funotentext"/>
        <w:rPr>
          <w:lang w:val="de-DE"/>
        </w:rPr>
      </w:pPr>
      <w:r>
        <w:rPr>
          <w:rStyle w:val="Funotenzeichen"/>
        </w:rPr>
        <w:footnoteRef/>
      </w:r>
      <w:r>
        <w:t xml:space="preserve"> coniunctio,onis f: Verbindung</w:t>
      </w:r>
    </w:p>
  </w:footnote>
  <w:footnote w:id="27">
    <w:p w:rsidR="00996A8B" w:rsidRPr="004C772F" w:rsidRDefault="00996A8B" w:rsidP="000E5823">
      <w:pPr>
        <w:pStyle w:val="Funotentext"/>
        <w:rPr>
          <w:lang w:val="de-DE"/>
        </w:rPr>
      </w:pPr>
      <w:r>
        <w:rPr>
          <w:rStyle w:val="Funotenzeichen"/>
        </w:rPr>
        <w:footnoteRef/>
      </w:r>
      <w:r>
        <w:t xml:space="preserve"> commodus3: zweckmäßig, bequem</w:t>
      </w:r>
    </w:p>
  </w:footnote>
  <w:footnote w:id="28">
    <w:p w:rsidR="00996A8B" w:rsidRPr="00DB21CF" w:rsidRDefault="00996A8B" w:rsidP="000E5823">
      <w:pPr>
        <w:pStyle w:val="Funotentext"/>
        <w:rPr>
          <w:lang w:val="de-DE"/>
        </w:rPr>
      </w:pPr>
      <w:r>
        <w:rPr>
          <w:rStyle w:val="Funotenzeichen"/>
        </w:rPr>
        <w:footnoteRef/>
      </w:r>
      <w:r>
        <w:t xml:space="preserve"> Automaton Populare: Volkswagen</w:t>
      </w:r>
    </w:p>
  </w:footnote>
  <w:footnote w:id="29">
    <w:p w:rsidR="00996A8B" w:rsidRPr="00DB21CF" w:rsidRDefault="00996A8B" w:rsidP="000E5823">
      <w:pPr>
        <w:pStyle w:val="Funotentext"/>
        <w:rPr>
          <w:lang w:val="de-DE"/>
        </w:rPr>
      </w:pPr>
      <w:r>
        <w:rPr>
          <w:rStyle w:val="Funotenzeichen"/>
        </w:rPr>
        <w:footnoteRef/>
      </w:r>
      <w:r>
        <w:t xml:space="preserve"> carruca,ae: vierrädriger Reisewagen, Karrosse, Wagen</w:t>
      </w:r>
    </w:p>
  </w:footnote>
  <w:footnote w:id="30">
    <w:p w:rsidR="00996A8B" w:rsidRPr="00DB21CF" w:rsidRDefault="00996A8B" w:rsidP="000E5823">
      <w:pPr>
        <w:pStyle w:val="Funotentext"/>
        <w:rPr>
          <w:lang w:val="de-DE"/>
        </w:rPr>
      </w:pPr>
      <w:r>
        <w:rPr>
          <w:rStyle w:val="Funotenzeichen"/>
        </w:rPr>
        <w:footnoteRef/>
      </w:r>
      <w:r>
        <w:t xml:space="preserve"> lympha,ae: Wasser</w:t>
      </w:r>
    </w:p>
  </w:footnote>
  <w:footnote w:id="31">
    <w:p w:rsidR="00996A8B" w:rsidRPr="00DB21CF" w:rsidRDefault="00996A8B" w:rsidP="000E5823">
      <w:pPr>
        <w:pStyle w:val="Funotentext"/>
        <w:rPr>
          <w:lang w:val="de-DE"/>
        </w:rPr>
      </w:pPr>
      <w:r>
        <w:rPr>
          <w:rStyle w:val="Funotenzeichen"/>
        </w:rPr>
        <w:footnoteRef/>
      </w:r>
      <w:r>
        <w:t xml:space="preserve"> norunt=noverunt</w:t>
      </w:r>
    </w:p>
  </w:footnote>
  <w:footnote w:id="32">
    <w:p w:rsidR="00996A8B" w:rsidRPr="00DB21CF" w:rsidRDefault="00996A8B" w:rsidP="000E5823">
      <w:pPr>
        <w:pStyle w:val="Funotentext"/>
        <w:rPr>
          <w:lang w:val="de-DE"/>
        </w:rPr>
      </w:pPr>
      <w:r>
        <w:rPr>
          <w:rStyle w:val="Funotenzeichen"/>
        </w:rPr>
        <w:footnoteRef/>
      </w:r>
      <w:r>
        <w:t xml:space="preserve"> commodum,i: Bequemlichkeit, Vorzug</w:t>
      </w:r>
    </w:p>
  </w:footnote>
  <w:footnote w:id="33">
    <w:p w:rsidR="00996A8B" w:rsidRPr="00DB21CF" w:rsidRDefault="00996A8B" w:rsidP="000E5823">
      <w:pPr>
        <w:pStyle w:val="Funotentext"/>
        <w:rPr>
          <w:lang w:val="de-DE"/>
        </w:rPr>
      </w:pPr>
      <w:r>
        <w:rPr>
          <w:rStyle w:val="Funotenzeichen"/>
        </w:rPr>
        <w:footnoteRef/>
      </w:r>
      <w:r>
        <w:t xml:space="preserve"> a tergo: von der Rückseite (der VW hat einen Heckmotor)</w:t>
      </w:r>
    </w:p>
  </w:footnote>
  <w:footnote w:id="34">
    <w:p w:rsidR="00996A8B" w:rsidRPr="00DB21CF" w:rsidRDefault="00996A8B" w:rsidP="000E5823">
      <w:pPr>
        <w:pStyle w:val="Funotentext"/>
        <w:rPr>
          <w:lang w:val="de-DE"/>
        </w:rPr>
      </w:pPr>
      <w:r>
        <w:rPr>
          <w:rStyle w:val="Funotenzeichen"/>
        </w:rPr>
        <w:footnoteRef/>
      </w:r>
      <w:r>
        <w:t xml:space="preserve"> propulso1: vorwärtsstoßen, antreiben</w:t>
      </w:r>
    </w:p>
  </w:footnote>
  <w:footnote w:id="35">
    <w:p w:rsidR="00996A8B" w:rsidRPr="00DB21CF" w:rsidRDefault="00996A8B" w:rsidP="000E5823">
      <w:pPr>
        <w:pStyle w:val="Funotentext"/>
        <w:rPr>
          <w:lang w:val="de-DE"/>
        </w:rPr>
      </w:pPr>
      <w:r>
        <w:rPr>
          <w:rStyle w:val="Funotenzeichen"/>
        </w:rPr>
        <w:footnoteRef/>
      </w:r>
      <w:r>
        <w:t xml:space="preserve"> saturo1: sättigen, füllen</w:t>
      </w:r>
    </w:p>
  </w:footnote>
  <w:footnote w:id="36">
    <w:p w:rsidR="00996A8B" w:rsidRPr="00DB21CF" w:rsidRDefault="00996A8B" w:rsidP="000E5823">
      <w:pPr>
        <w:pStyle w:val="Funotentext"/>
        <w:rPr>
          <w:lang w:val="de-DE"/>
        </w:rPr>
      </w:pPr>
      <w:r>
        <w:rPr>
          <w:rStyle w:val="Funotenzeichen"/>
        </w:rPr>
        <w:footnoteRef/>
      </w:r>
      <w:r>
        <w:t xml:space="preserve"> corripio,-ripui,-reptus: an sich reißen, schnell zurücklegen</w:t>
      </w:r>
    </w:p>
  </w:footnote>
  <w:footnote w:id="37">
    <w:p w:rsidR="00996A8B" w:rsidRPr="00DB21CF" w:rsidRDefault="00996A8B" w:rsidP="000E5823">
      <w:pPr>
        <w:pStyle w:val="Funotentext"/>
        <w:rPr>
          <w:lang w:val="de-DE"/>
        </w:rPr>
      </w:pPr>
      <w:r>
        <w:rPr>
          <w:rStyle w:val="Funotenzeichen"/>
        </w:rPr>
        <w:footnoteRef/>
      </w:r>
      <w:r>
        <w:t xml:space="preserve"> raeda,ae: (Reise-)Wagen</w:t>
      </w:r>
    </w:p>
  </w:footnote>
  <w:footnote w:id="38">
    <w:p w:rsidR="00996A8B" w:rsidRPr="00DB21CF" w:rsidRDefault="00996A8B" w:rsidP="000E5823">
      <w:pPr>
        <w:pStyle w:val="Funotentext"/>
        <w:rPr>
          <w:lang w:val="de-DE"/>
        </w:rPr>
      </w:pPr>
      <w:r>
        <w:rPr>
          <w:rStyle w:val="Funotenzeichen"/>
        </w:rPr>
        <w:footnoteRef/>
      </w:r>
      <w:r>
        <w:t xml:space="preserve"> mutata (est)</w:t>
      </w:r>
    </w:p>
  </w:footnote>
  <w:footnote w:id="39">
    <w:p w:rsidR="00996A8B" w:rsidRPr="00DB21CF" w:rsidRDefault="00996A8B" w:rsidP="000E5823">
      <w:pPr>
        <w:pStyle w:val="Funotentext"/>
        <w:rPr>
          <w:lang w:val="de-DE"/>
        </w:rPr>
      </w:pPr>
      <w:r>
        <w:rPr>
          <w:rStyle w:val="Funotenzeichen"/>
        </w:rPr>
        <w:footnoteRef/>
      </w:r>
      <w:r>
        <w:t xml:space="preserve"> gelu,us n: Kälte, Frost</w:t>
      </w:r>
    </w:p>
  </w:footnote>
  <w:footnote w:id="40">
    <w:p w:rsidR="00996A8B" w:rsidRPr="00DB21CF" w:rsidRDefault="00996A8B" w:rsidP="000E5823">
      <w:pPr>
        <w:pStyle w:val="Funotentext"/>
        <w:rPr>
          <w:lang w:val="de-DE"/>
        </w:rPr>
      </w:pPr>
      <w:r>
        <w:rPr>
          <w:rStyle w:val="Funotenzeichen"/>
        </w:rPr>
        <w:footnoteRef/>
      </w:r>
      <w:r>
        <w:t xml:space="preserve"> rigeo2: steif sein, starren</w:t>
      </w:r>
    </w:p>
  </w:footnote>
  <w:footnote w:id="41">
    <w:p w:rsidR="00996A8B" w:rsidRPr="00DB21CF" w:rsidRDefault="00996A8B" w:rsidP="000E5823">
      <w:pPr>
        <w:pStyle w:val="Funotentext"/>
        <w:rPr>
          <w:lang w:val="de-DE"/>
        </w:rPr>
      </w:pPr>
      <w:r>
        <w:rPr>
          <w:rStyle w:val="Funotenzeichen"/>
        </w:rPr>
        <w:footnoteRef/>
      </w:r>
      <w:r>
        <w:t xml:space="preserve"> foras ire: zur Türe hinausgehen, ausgehen</w:t>
      </w:r>
    </w:p>
  </w:footnote>
  <w:footnote w:id="42">
    <w:p w:rsidR="00996A8B" w:rsidRPr="00DB21CF" w:rsidRDefault="00996A8B" w:rsidP="000E5823">
      <w:pPr>
        <w:pStyle w:val="Funotentext"/>
        <w:rPr>
          <w:lang w:val="de-DE"/>
        </w:rPr>
      </w:pPr>
      <w:r>
        <w:rPr>
          <w:rStyle w:val="Funotenzeichen"/>
        </w:rPr>
        <w:footnoteRef/>
      </w:r>
      <w:r>
        <w:t xml:space="preserve"> piget,-uit: es verdrießt</w:t>
      </w:r>
    </w:p>
  </w:footnote>
  <w:footnote w:id="43">
    <w:p w:rsidR="00996A8B" w:rsidRPr="00DB21CF" w:rsidRDefault="00996A8B" w:rsidP="000E5823">
      <w:pPr>
        <w:pStyle w:val="Funotentext"/>
        <w:rPr>
          <w:lang w:val="de-DE"/>
        </w:rPr>
      </w:pPr>
      <w:r>
        <w:rPr>
          <w:rStyle w:val="Funotenzeichen"/>
        </w:rPr>
        <w:footnoteRef/>
      </w:r>
      <w:r>
        <w:t xml:space="preserve"> arvum,i: Ackerland, Flur, Gefilde</w:t>
      </w:r>
    </w:p>
  </w:footnote>
  <w:footnote w:id="44">
    <w:p w:rsidR="00996A8B" w:rsidRPr="00DB21CF" w:rsidRDefault="00996A8B" w:rsidP="000E5823">
      <w:pPr>
        <w:pStyle w:val="Funotentext"/>
        <w:rPr>
          <w:lang w:val="de-DE"/>
        </w:rPr>
      </w:pPr>
      <w:r>
        <w:rPr>
          <w:rStyle w:val="Funotenzeichen"/>
        </w:rPr>
        <w:footnoteRef/>
      </w:r>
      <w:r>
        <w:t xml:space="preserve"> ustulo1: verbrennen, pass: dürr werden, verdorren</w:t>
      </w:r>
    </w:p>
  </w:footnote>
  <w:footnote w:id="45">
    <w:p w:rsidR="00996A8B" w:rsidRPr="00DB21CF" w:rsidRDefault="00996A8B" w:rsidP="000E5823">
      <w:pPr>
        <w:pStyle w:val="Funotentext"/>
        <w:rPr>
          <w:lang w:val="de-DE"/>
        </w:rPr>
      </w:pPr>
      <w:r>
        <w:rPr>
          <w:rStyle w:val="Funotenzeichen"/>
        </w:rPr>
        <w:footnoteRef/>
      </w:r>
      <w:r>
        <w:t xml:space="preserve"> exsiccor1: austrocknen</w:t>
      </w:r>
    </w:p>
  </w:footnote>
  <w:footnote w:id="46">
    <w:p w:rsidR="00996A8B" w:rsidRPr="00DB21CF" w:rsidRDefault="00996A8B" w:rsidP="000E5823">
      <w:pPr>
        <w:pStyle w:val="Funotentext"/>
        <w:rPr>
          <w:lang w:val="de-DE"/>
        </w:rPr>
      </w:pPr>
      <w:r>
        <w:rPr>
          <w:rStyle w:val="Funotenzeichen"/>
        </w:rPr>
        <w:footnoteRef/>
      </w:r>
      <w:r>
        <w:t xml:space="preserve"> avolo1: davonfliegen</w:t>
      </w:r>
    </w:p>
  </w:footnote>
  <w:footnote w:id="47">
    <w:p w:rsidR="00996A8B" w:rsidRPr="00DB21CF" w:rsidRDefault="00996A8B" w:rsidP="000E5823">
      <w:pPr>
        <w:pStyle w:val="Funotentext"/>
        <w:rPr>
          <w:lang w:val="de-DE"/>
        </w:rPr>
      </w:pPr>
      <w:r>
        <w:rPr>
          <w:rStyle w:val="Funotenzeichen"/>
        </w:rPr>
        <w:footnoteRef/>
      </w:r>
      <w:r>
        <w:t xml:space="preserve"> agilitas,atis: Beweglichkeit, Wendigkeit</w:t>
      </w:r>
    </w:p>
  </w:footnote>
  <w:footnote w:id="48">
    <w:p w:rsidR="00996A8B" w:rsidRPr="00DB21CF" w:rsidRDefault="00996A8B" w:rsidP="000E5823">
      <w:pPr>
        <w:pStyle w:val="Funotentext"/>
        <w:rPr>
          <w:lang w:val="de-DE"/>
        </w:rPr>
      </w:pPr>
      <w:r>
        <w:rPr>
          <w:rStyle w:val="Funotenzeichen"/>
        </w:rPr>
        <w:footnoteRef/>
      </w:r>
      <w:r>
        <w:t xml:space="preserve"> versor1: sich herumdrehen, sich bewegen</w:t>
      </w:r>
    </w:p>
  </w:footnote>
  <w:footnote w:id="49">
    <w:p w:rsidR="00996A8B" w:rsidRPr="00DB21CF" w:rsidRDefault="00996A8B" w:rsidP="000E5823">
      <w:pPr>
        <w:pStyle w:val="Funotentext"/>
        <w:rPr>
          <w:lang w:val="de-DE"/>
        </w:rPr>
      </w:pPr>
      <w:r>
        <w:rPr>
          <w:rStyle w:val="Funotenzeichen"/>
        </w:rPr>
        <w:footnoteRef/>
      </w:r>
      <w:r>
        <w:t xml:space="preserve"> artus3: dicht, eng</w:t>
      </w:r>
    </w:p>
  </w:footnote>
  <w:footnote w:id="50">
    <w:p w:rsidR="00996A8B" w:rsidRPr="00DB21CF" w:rsidRDefault="00996A8B" w:rsidP="000E5823">
      <w:pPr>
        <w:pStyle w:val="Funotentext"/>
        <w:rPr>
          <w:lang w:val="de-DE"/>
        </w:rPr>
      </w:pPr>
      <w:r>
        <w:rPr>
          <w:rStyle w:val="Funotenzeichen"/>
        </w:rPr>
        <w:footnoteRef/>
      </w:r>
      <w:r>
        <w:t xml:space="preserve"> compitum,i: (Kreuz-)Weg, Gasse</w:t>
      </w:r>
    </w:p>
  </w:footnote>
  <w:footnote w:id="51">
    <w:p w:rsidR="00996A8B" w:rsidRPr="00DB21CF" w:rsidRDefault="00996A8B" w:rsidP="000E5823">
      <w:pPr>
        <w:pStyle w:val="Funotentext"/>
        <w:rPr>
          <w:lang w:val="de-DE"/>
        </w:rPr>
      </w:pPr>
      <w:r>
        <w:rPr>
          <w:rStyle w:val="Funotenzeichen"/>
        </w:rPr>
        <w:footnoteRef/>
      </w:r>
      <w:r>
        <w:t xml:space="preserve"> raedarius,i: Fahrer</w:t>
      </w:r>
    </w:p>
  </w:footnote>
  <w:footnote w:id="52">
    <w:p w:rsidR="00996A8B" w:rsidRPr="00DB21CF" w:rsidRDefault="00996A8B" w:rsidP="000E5823">
      <w:pPr>
        <w:pStyle w:val="Funotentext"/>
        <w:rPr>
          <w:lang w:val="de-DE"/>
        </w:rPr>
      </w:pPr>
      <w:r>
        <w:rPr>
          <w:rStyle w:val="Funotenzeichen"/>
        </w:rPr>
        <w:footnoteRef/>
      </w:r>
      <w:r>
        <w:t xml:space="preserve"> moderatrix rotula: Lenkrad</w:t>
      </w:r>
    </w:p>
  </w:footnote>
  <w:footnote w:id="53">
    <w:p w:rsidR="00996A8B" w:rsidRPr="00DB21CF" w:rsidRDefault="00996A8B" w:rsidP="000E5823">
      <w:pPr>
        <w:pStyle w:val="Funotentext"/>
        <w:rPr>
          <w:lang w:val="de-DE"/>
        </w:rPr>
      </w:pPr>
      <w:r>
        <w:rPr>
          <w:rStyle w:val="Funotenzeichen"/>
        </w:rPr>
        <w:footnoteRef/>
      </w:r>
      <w:r>
        <w:t xml:space="preserve"> salebrosus3: holperig</w:t>
      </w:r>
    </w:p>
  </w:footnote>
  <w:footnote w:id="54">
    <w:p w:rsidR="00996A8B" w:rsidRPr="00DB21CF" w:rsidRDefault="00996A8B" w:rsidP="000E5823">
      <w:pPr>
        <w:pStyle w:val="Funotentext"/>
        <w:rPr>
          <w:lang w:val="de-DE"/>
        </w:rPr>
      </w:pPr>
      <w:r>
        <w:rPr>
          <w:rStyle w:val="Funotenzeichen"/>
        </w:rPr>
        <w:footnoteRef/>
      </w:r>
      <w:r>
        <w:t xml:space="preserve"> declivis,e: abschüssig</w:t>
      </w:r>
    </w:p>
  </w:footnote>
  <w:footnote w:id="55">
    <w:p w:rsidR="00996A8B" w:rsidRPr="00DB21CF" w:rsidRDefault="00996A8B" w:rsidP="000E5823">
      <w:pPr>
        <w:pStyle w:val="Funotentext"/>
        <w:rPr>
          <w:lang w:val="de-DE"/>
        </w:rPr>
      </w:pPr>
      <w:r>
        <w:rPr>
          <w:rStyle w:val="Funotenzeichen"/>
        </w:rPr>
        <w:footnoteRef/>
      </w:r>
      <w:r>
        <w:t xml:space="preserve"> flexuosus3: voll Krümmungen, kurvenreich</w:t>
      </w:r>
    </w:p>
  </w:footnote>
  <w:footnote w:id="56">
    <w:p w:rsidR="00996A8B" w:rsidRPr="00DB21CF" w:rsidRDefault="00996A8B" w:rsidP="000E5823">
      <w:pPr>
        <w:pStyle w:val="Funotentext"/>
        <w:rPr>
          <w:lang w:val="de-DE"/>
        </w:rPr>
      </w:pPr>
      <w:r>
        <w:rPr>
          <w:rStyle w:val="Funotenzeichen"/>
        </w:rPr>
        <w:footnoteRef/>
      </w:r>
      <w:r>
        <w:t xml:space="preserve"> pervolo1: durchfliegen, dahinfliegen</w:t>
      </w:r>
    </w:p>
  </w:footnote>
  <w:footnote w:id="57">
    <w:p w:rsidR="00996A8B" w:rsidRPr="00DB21CF" w:rsidRDefault="00996A8B" w:rsidP="000E5823">
      <w:pPr>
        <w:pStyle w:val="Funotentext"/>
        <w:rPr>
          <w:lang w:val="de-DE"/>
        </w:rPr>
      </w:pPr>
      <w:r>
        <w:rPr>
          <w:rStyle w:val="Funotenzeichen"/>
        </w:rPr>
        <w:footnoteRef/>
      </w:r>
      <w:r>
        <w:t xml:space="preserve"> obstaculum,i: Hindernis</w:t>
      </w:r>
    </w:p>
  </w:footnote>
  <w:footnote w:id="58">
    <w:p w:rsidR="00996A8B" w:rsidRPr="00DB21CF" w:rsidRDefault="00996A8B" w:rsidP="000E5823">
      <w:pPr>
        <w:pStyle w:val="Funotentext"/>
        <w:rPr>
          <w:lang w:val="de-DE"/>
        </w:rPr>
      </w:pPr>
      <w:r>
        <w:rPr>
          <w:rStyle w:val="Funotenzeichen"/>
        </w:rPr>
        <w:footnoteRef/>
      </w:r>
      <w:r>
        <w:t xml:space="preserve"> retardo1: verlangsamen, pass: langsamer werden</w:t>
      </w:r>
    </w:p>
  </w:footnote>
  <w:footnote w:id="59">
    <w:p w:rsidR="00996A8B" w:rsidRPr="00DB21CF" w:rsidRDefault="00996A8B" w:rsidP="000E5823">
      <w:pPr>
        <w:pStyle w:val="Funotentext"/>
        <w:rPr>
          <w:lang w:val="de-DE"/>
        </w:rPr>
      </w:pPr>
      <w:r>
        <w:rPr>
          <w:rStyle w:val="Funotenzeichen"/>
        </w:rPr>
        <w:footnoteRef/>
      </w:r>
      <w:r>
        <w:t xml:space="preserve"> sufflamen,inis n: Hemmschuh, Bremse</w:t>
      </w:r>
    </w:p>
  </w:footnote>
  <w:footnote w:id="60">
    <w:p w:rsidR="00996A8B" w:rsidRPr="00DB21CF" w:rsidRDefault="00996A8B" w:rsidP="000E5823">
      <w:pPr>
        <w:pStyle w:val="Funotentext"/>
        <w:rPr>
          <w:lang w:val="de-DE"/>
        </w:rPr>
      </w:pPr>
      <w:r>
        <w:rPr>
          <w:rStyle w:val="Funotenzeichen"/>
        </w:rPr>
        <w:footnoteRef/>
      </w:r>
      <w:r>
        <w:t xml:space="preserve"> attendo3,-tendi,-tentus: hinstrecken, (animum attendere: beachten)</w:t>
      </w:r>
    </w:p>
  </w:footnote>
  <w:footnote w:id="61">
    <w:p w:rsidR="00996A8B" w:rsidRPr="00DB21CF" w:rsidRDefault="00996A8B" w:rsidP="000E5823">
      <w:pPr>
        <w:pStyle w:val="Funotentext"/>
        <w:rPr>
          <w:lang w:val="de-DE"/>
        </w:rPr>
      </w:pPr>
      <w:r>
        <w:rPr>
          <w:rStyle w:val="Funotenzeichen"/>
        </w:rPr>
        <w:footnoteRef/>
      </w:r>
      <w:r>
        <w:t xml:space="preserve"> animo prehendere: beherzigen</w:t>
      </w:r>
    </w:p>
  </w:footnote>
  <w:footnote w:id="62">
    <w:p w:rsidR="00996A8B" w:rsidRPr="00DB21CF" w:rsidRDefault="00996A8B" w:rsidP="000E5823">
      <w:pPr>
        <w:pStyle w:val="Funotentext"/>
        <w:rPr>
          <w:lang w:val="de-DE"/>
        </w:rPr>
      </w:pPr>
      <w:r>
        <w:rPr>
          <w:rStyle w:val="Funotenzeichen"/>
        </w:rPr>
        <w:footnoteRef/>
      </w:r>
      <w:r>
        <w:t xml:space="preserve"> carrulum,i: (kleiner) Wagen</w:t>
      </w:r>
    </w:p>
  </w:footnote>
  <w:footnote w:id="63">
    <w:p w:rsidR="00996A8B" w:rsidRPr="00DB21CF" w:rsidRDefault="00996A8B" w:rsidP="000E5823">
      <w:pPr>
        <w:pStyle w:val="Funotentext"/>
        <w:rPr>
          <w:lang w:val="de-DE"/>
        </w:rPr>
      </w:pPr>
      <w:r>
        <w:rPr>
          <w:rStyle w:val="Funotenzeichen"/>
        </w:rPr>
        <w:footnoteRef/>
      </w:r>
      <w:r>
        <w:t xml:space="preserve"> in saecula (saeculorum): in (alle) Ewigkeit</w:t>
      </w:r>
    </w:p>
  </w:footnote>
  <w:footnote w:id="64">
    <w:p w:rsidR="00996A8B" w:rsidRPr="00DB21CF" w:rsidRDefault="00996A8B" w:rsidP="000E5823">
      <w:pPr>
        <w:pStyle w:val="Funotentext"/>
        <w:rPr>
          <w:lang w:val="de-DE"/>
        </w:rPr>
      </w:pPr>
      <w:r>
        <w:rPr>
          <w:rStyle w:val="Funotenzeichen"/>
        </w:rPr>
        <w:footnoteRef/>
      </w:r>
      <w:r>
        <w:t xml:space="preserve"> protego3,-texi,-tectum: vorne bedecken, schützen</w:t>
      </w:r>
    </w:p>
  </w:footnote>
  <w:footnote w:id="65">
    <w:p w:rsidR="00996A8B" w:rsidRPr="00126689" w:rsidRDefault="00996A8B" w:rsidP="000E5823">
      <w:pPr>
        <w:pStyle w:val="Funotentext"/>
        <w:rPr>
          <w:lang w:val="de-DE"/>
        </w:rPr>
      </w:pPr>
      <w:r>
        <w:rPr>
          <w:rStyle w:val="Funotenzeichen"/>
        </w:rPr>
        <w:footnoteRef/>
      </w:r>
      <w:r>
        <w:t xml:space="preserve"> cosmonauta,ae Weltraumfahrer</w:t>
      </w:r>
    </w:p>
  </w:footnote>
  <w:footnote w:id="66">
    <w:p w:rsidR="00996A8B" w:rsidRPr="00126689" w:rsidRDefault="00996A8B" w:rsidP="000E5823">
      <w:pPr>
        <w:pStyle w:val="Funotentext"/>
        <w:rPr>
          <w:lang w:val="de-DE"/>
        </w:rPr>
      </w:pPr>
      <w:r>
        <w:rPr>
          <w:rStyle w:val="Funotenzeichen"/>
        </w:rPr>
        <w:footnoteRef/>
      </w:r>
      <w:r>
        <w:t xml:space="preserve"> satelles interplanetarius: künstlicher Erdtrabant</w:t>
      </w:r>
    </w:p>
  </w:footnote>
  <w:footnote w:id="67">
    <w:p w:rsidR="00996A8B" w:rsidRPr="00126689" w:rsidRDefault="00996A8B" w:rsidP="000E5823">
      <w:pPr>
        <w:pStyle w:val="Funotentext"/>
        <w:rPr>
          <w:lang w:val="de-DE"/>
        </w:rPr>
      </w:pPr>
      <w:r>
        <w:rPr>
          <w:rStyle w:val="Funotenzeichen"/>
        </w:rPr>
        <w:footnoteRef/>
      </w:r>
      <w:r>
        <w:t xml:space="preserve"> specillum,i: Sonde</w:t>
      </w:r>
    </w:p>
  </w:footnote>
  <w:footnote w:id="68">
    <w:p w:rsidR="00996A8B" w:rsidRPr="00126689" w:rsidRDefault="00996A8B" w:rsidP="000E5823">
      <w:pPr>
        <w:pStyle w:val="Funotentext"/>
        <w:rPr>
          <w:lang w:val="de-DE"/>
        </w:rPr>
      </w:pPr>
      <w:r>
        <w:rPr>
          <w:rStyle w:val="Funotenzeichen"/>
        </w:rPr>
        <w:footnoteRef/>
      </w:r>
      <w:r>
        <w:t xml:space="preserve"> portentum,i: Wunder</w:t>
      </w:r>
    </w:p>
  </w:footnote>
  <w:footnote w:id="69">
    <w:p w:rsidR="00996A8B" w:rsidRPr="000056F6" w:rsidRDefault="00996A8B" w:rsidP="000E5823">
      <w:pPr>
        <w:pStyle w:val="Funotentext"/>
        <w:rPr>
          <w:lang w:val="en-US"/>
        </w:rPr>
      </w:pPr>
      <w:r>
        <w:rPr>
          <w:rStyle w:val="Funotenzeichen"/>
        </w:rPr>
        <w:footnoteRef/>
      </w:r>
      <w:r w:rsidRPr="000056F6">
        <w:rPr>
          <w:lang w:val="en-US"/>
        </w:rPr>
        <w:t xml:space="preserve"> recenseo2,-censui: mustern, zählen</w:t>
      </w:r>
    </w:p>
  </w:footnote>
  <w:footnote w:id="70">
    <w:p w:rsidR="00996A8B" w:rsidRPr="000056F6" w:rsidRDefault="00996A8B" w:rsidP="000E5823">
      <w:pPr>
        <w:pStyle w:val="Funotentext"/>
        <w:rPr>
          <w:lang w:val="en-US"/>
        </w:rPr>
      </w:pPr>
      <w:r>
        <w:rPr>
          <w:rStyle w:val="Funotenzeichen"/>
        </w:rPr>
        <w:footnoteRef/>
      </w:r>
      <w:r w:rsidRPr="000056F6">
        <w:rPr>
          <w:lang w:val="en-US"/>
        </w:rPr>
        <w:t xml:space="preserve"> concitatus3: rasch</w:t>
      </w:r>
    </w:p>
  </w:footnote>
  <w:footnote w:id="71">
    <w:p w:rsidR="00996A8B" w:rsidRPr="00126689" w:rsidRDefault="00996A8B" w:rsidP="000E5823">
      <w:pPr>
        <w:pStyle w:val="Funotentext"/>
      </w:pPr>
      <w:r>
        <w:rPr>
          <w:rStyle w:val="Funotenzeichen"/>
        </w:rPr>
        <w:footnoteRef/>
      </w:r>
      <w:r>
        <w:t xml:space="preserve"> pedetentim(adv.): schrittweise, vorsichtig</w:t>
      </w:r>
    </w:p>
  </w:footnote>
  <w:footnote w:id="72">
    <w:p w:rsidR="00996A8B" w:rsidRPr="00C74963" w:rsidRDefault="00996A8B" w:rsidP="000E5823">
      <w:pPr>
        <w:pStyle w:val="Funotentext"/>
      </w:pPr>
      <w:r>
        <w:rPr>
          <w:rStyle w:val="Funotenzeichen"/>
        </w:rPr>
        <w:footnoteRef/>
      </w:r>
      <w:r>
        <w:t xml:space="preserve"> implico1: verwickeln, verwirren </w:t>
      </w:r>
    </w:p>
  </w:footnote>
  <w:footnote w:id="73">
    <w:p w:rsidR="00996A8B" w:rsidRPr="000056F6" w:rsidRDefault="00996A8B" w:rsidP="000E5823">
      <w:pPr>
        <w:pStyle w:val="Funotentext"/>
        <w:rPr>
          <w:lang w:val="en-US"/>
        </w:rPr>
      </w:pPr>
      <w:r>
        <w:rPr>
          <w:rStyle w:val="Funotenzeichen"/>
        </w:rPr>
        <w:footnoteRef/>
      </w:r>
      <w:r w:rsidRPr="000056F6">
        <w:rPr>
          <w:lang w:val="en-US"/>
        </w:rPr>
        <w:t xml:space="preserve"> tumultuosus3: unruhig</w:t>
      </w:r>
    </w:p>
  </w:footnote>
  <w:footnote w:id="74">
    <w:p w:rsidR="00996A8B" w:rsidRPr="000056F6" w:rsidRDefault="00996A8B" w:rsidP="000E5823">
      <w:pPr>
        <w:pStyle w:val="Funotentext"/>
        <w:rPr>
          <w:lang w:val="en-US"/>
        </w:rPr>
      </w:pPr>
      <w:r>
        <w:rPr>
          <w:rStyle w:val="Funotenzeichen"/>
        </w:rPr>
        <w:footnoteRef/>
      </w:r>
      <w:r w:rsidRPr="000056F6">
        <w:rPr>
          <w:lang w:val="en-US"/>
        </w:rPr>
        <w:t xml:space="preserve"> motorium,i: Motor</w:t>
      </w:r>
    </w:p>
  </w:footnote>
  <w:footnote w:id="75">
    <w:p w:rsidR="00996A8B" w:rsidRPr="000056F6" w:rsidRDefault="00996A8B" w:rsidP="000E5823">
      <w:pPr>
        <w:pStyle w:val="Funotentext"/>
        <w:rPr>
          <w:lang w:val="en-US"/>
        </w:rPr>
      </w:pPr>
      <w:r>
        <w:rPr>
          <w:rStyle w:val="Funotenzeichen"/>
        </w:rPr>
        <w:footnoteRef/>
      </w:r>
      <w:r w:rsidRPr="000056F6">
        <w:rPr>
          <w:lang w:val="en-US"/>
        </w:rPr>
        <w:t xml:space="preserve"> currus automobilis: Auto(mobil)</w:t>
      </w:r>
    </w:p>
  </w:footnote>
  <w:footnote w:id="76">
    <w:p w:rsidR="00996A8B" w:rsidRPr="00C74963" w:rsidRDefault="00996A8B" w:rsidP="000E5823">
      <w:pPr>
        <w:pStyle w:val="Funotentext"/>
        <w:rPr>
          <w:lang w:val="de-DE"/>
        </w:rPr>
      </w:pPr>
      <w:r>
        <w:rPr>
          <w:rStyle w:val="Funotenzeichen"/>
        </w:rPr>
        <w:footnoteRef/>
      </w:r>
      <w:r>
        <w:t xml:space="preserve"> insitus3: verwurzelt</w:t>
      </w:r>
    </w:p>
  </w:footnote>
  <w:footnote w:id="77">
    <w:p w:rsidR="00996A8B" w:rsidRPr="00C74963" w:rsidRDefault="00996A8B" w:rsidP="000E5823">
      <w:pPr>
        <w:pStyle w:val="Funotentext"/>
        <w:rPr>
          <w:lang w:val="de-DE"/>
        </w:rPr>
      </w:pPr>
      <w:r>
        <w:rPr>
          <w:rStyle w:val="Funotenzeichen"/>
        </w:rPr>
        <w:footnoteRef/>
      </w:r>
      <w:r>
        <w:t xml:space="preserve"> conecto3,-nexui,-nexus: verknüpfen, verbinden</w:t>
      </w:r>
    </w:p>
  </w:footnote>
  <w:footnote w:id="78">
    <w:p w:rsidR="00996A8B" w:rsidRPr="00C74963" w:rsidRDefault="00996A8B" w:rsidP="000E5823">
      <w:pPr>
        <w:pStyle w:val="Funotentext"/>
        <w:rPr>
          <w:lang w:val="de-DE"/>
        </w:rPr>
      </w:pPr>
      <w:r>
        <w:rPr>
          <w:rStyle w:val="Funotenzeichen"/>
        </w:rPr>
        <w:footnoteRef/>
      </w:r>
      <w:r>
        <w:t xml:space="preserve"> propediem (adv.): nächstens</w:t>
      </w:r>
    </w:p>
  </w:footnote>
  <w:footnote w:id="79">
    <w:p w:rsidR="00996A8B" w:rsidRPr="00C74963" w:rsidRDefault="00996A8B" w:rsidP="000E5823">
      <w:pPr>
        <w:pStyle w:val="Funotentext"/>
        <w:rPr>
          <w:lang w:val="de-DE"/>
        </w:rPr>
      </w:pPr>
      <w:r>
        <w:rPr>
          <w:rStyle w:val="Funotenzeichen"/>
        </w:rPr>
        <w:footnoteRef/>
      </w:r>
      <w:r>
        <w:t xml:space="preserve"> in usu versari: in Gebrauch stehen, gebraucht werden</w:t>
      </w:r>
    </w:p>
  </w:footnote>
  <w:footnote w:id="80">
    <w:p w:rsidR="00996A8B" w:rsidRPr="00C74963" w:rsidRDefault="00996A8B" w:rsidP="000E5823">
      <w:pPr>
        <w:pStyle w:val="Funotentext"/>
        <w:rPr>
          <w:lang w:val="de-DE"/>
        </w:rPr>
      </w:pPr>
      <w:r>
        <w:rPr>
          <w:rStyle w:val="Funotenzeichen"/>
        </w:rPr>
        <w:footnoteRef/>
      </w:r>
      <w:r>
        <w:t xml:space="preserve"> pila electrica: elektrische Batterie</w:t>
      </w:r>
    </w:p>
  </w:footnote>
  <w:footnote w:id="81">
    <w:p w:rsidR="00996A8B" w:rsidRPr="00C74963" w:rsidRDefault="00996A8B" w:rsidP="000E5823">
      <w:pPr>
        <w:pStyle w:val="Funotentext"/>
        <w:rPr>
          <w:lang w:val="de-DE"/>
        </w:rPr>
      </w:pPr>
      <w:r>
        <w:rPr>
          <w:rStyle w:val="Funotenzeichen"/>
        </w:rPr>
        <w:footnoteRef/>
      </w:r>
      <w:r>
        <w:t xml:space="preserve"> grandis,e: groß</w:t>
      </w:r>
    </w:p>
  </w:footnote>
  <w:footnote w:id="82">
    <w:p w:rsidR="00996A8B" w:rsidRPr="00C74963" w:rsidRDefault="00996A8B" w:rsidP="000E5823">
      <w:pPr>
        <w:pStyle w:val="Funotentext"/>
        <w:rPr>
          <w:lang w:val="de-DE"/>
        </w:rPr>
      </w:pPr>
      <w:r>
        <w:rPr>
          <w:rStyle w:val="Funotenzeichen"/>
        </w:rPr>
        <w:footnoteRef/>
      </w:r>
      <w:r>
        <w:t xml:space="preserve"> praesto1,-stiti: verschaffen, gewähren</w:t>
      </w:r>
    </w:p>
  </w:footnote>
  <w:footnote w:id="83">
    <w:p w:rsidR="00996A8B" w:rsidRPr="00C74963" w:rsidRDefault="00996A8B" w:rsidP="000E5823">
      <w:pPr>
        <w:pStyle w:val="Funotentext"/>
        <w:rPr>
          <w:lang w:val="de-DE"/>
        </w:rPr>
      </w:pPr>
      <w:r>
        <w:rPr>
          <w:rStyle w:val="Funotenzeichen"/>
        </w:rPr>
        <w:footnoteRef/>
      </w:r>
      <w:r>
        <w:t xml:space="preserve"> autoraedarius,i: Autofahrer</w:t>
      </w:r>
    </w:p>
  </w:footnote>
  <w:footnote w:id="84">
    <w:p w:rsidR="00996A8B" w:rsidRPr="00874825" w:rsidRDefault="00996A8B" w:rsidP="000E5823">
      <w:pPr>
        <w:pStyle w:val="Funotentext"/>
      </w:pPr>
      <w:r>
        <w:rPr>
          <w:rStyle w:val="Funotenzeichen"/>
        </w:rPr>
        <w:footnoteRef/>
      </w:r>
      <w:r>
        <w:t xml:space="preserve"> indoles,is f: Beschaffenheit, Anlage</w:t>
      </w:r>
    </w:p>
  </w:footnote>
  <w:footnote w:id="85">
    <w:p w:rsidR="00996A8B" w:rsidRPr="00874825" w:rsidRDefault="00996A8B" w:rsidP="000E5823">
      <w:pPr>
        <w:pStyle w:val="Funotentext"/>
        <w:rPr>
          <w:lang w:val="de-DE"/>
        </w:rPr>
      </w:pPr>
      <w:r>
        <w:rPr>
          <w:rStyle w:val="Funotenzeichen"/>
        </w:rPr>
        <w:footnoteRef/>
      </w:r>
      <w:r>
        <w:t xml:space="preserve"> (motorium)contraria vi propulsum: Rückstoßmotor, Raketenmotor</w:t>
      </w:r>
    </w:p>
  </w:footnote>
  <w:footnote w:id="86">
    <w:p w:rsidR="00996A8B" w:rsidRPr="00874825" w:rsidRDefault="00996A8B" w:rsidP="000E5823">
      <w:pPr>
        <w:pStyle w:val="Funotentext"/>
        <w:rPr>
          <w:lang w:val="de-DE"/>
        </w:rPr>
      </w:pPr>
      <w:r>
        <w:rPr>
          <w:rStyle w:val="Funotenzeichen"/>
        </w:rPr>
        <w:footnoteRef/>
      </w:r>
      <w:r>
        <w:t xml:space="preserve"> machina calculatoria electronica: Elektronengehirn</w:t>
      </w:r>
    </w:p>
  </w:footnote>
  <w:footnote w:id="87">
    <w:p w:rsidR="00996A8B" w:rsidRPr="00874825" w:rsidRDefault="00996A8B" w:rsidP="000E5823">
      <w:pPr>
        <w:pStyle w:val="Funotentext"/>
        <w:rPr>
          <w:lang w:val="de-DE"/>
        </w:rPr>
      </w:pPr>
      <w:r>
        <w:rPr>
          <w:rStyle w:val="Funotenzeichen"/>
        </w:rPr>
        <w:footnoteRef/>
      </w:r>
      <w:r>
        <w:t xml:space="preserve"> gubernaculi rota: Lenkrad</w:t>
      </w:r>
    </w:p>
  </w:footnote>
  <w:footnote w:id="88">
    <w:p w:rsidR="00996A8B" w:rsidRPr="00874825" w:rsidRDefault="00996A8B" w:rsidP="000E5823">
      <w:pPr>
        <w:pStyle w:val="Funotentext"/>
        <w:rPr>
          <w:lang w:val="de-DE"/>
        </w:rPr>
      </w:pPr>
      <w:r>
        <w:rPr>
          <w:rStyle w:val="Funotenzeichen"/>
        </w:rPr>
        <w:footnoteRef/>
      </w:r>
      <w:r>
        <w:t xml:space="preserve"> consenesco3,-senui: altern, veralten, aus der Mode kommen</w:t>
      </w:r>
    </w:p>
  </w:footnote>
  <w:footnote w:id="89">
    <w:p w:rsidR="00996A8B" w:rsidRPr="00874825" w:rsidRDefault="00996A8B" w:rsidP="000E5823">
      <w:pPr>
        <w:pStyle w:val="Funotentext"/>
        <w:rPr>
          <w:lang w:val="de-DE"/>
        </w:rPr>
      </w:pPr>
      <w:r>
        <w:rPr>
          <w:rStyle w:val="Funotenzeichen"/>
        </w:rPr>
        <w:footnoteRef/>
      </w:r>
      <w:r>
        <w:t xml:space="preserve"> malleolus,i m: Hämmerchen, hier: Steuerknüppel</w:t>
      </w:r>
    </w:p>
  </w:footnote>
  <w:footnote w:id="90">
    <w:p w:rsidR="00996A8B" w:rsidRPr="00874825" w:rsidRDefault="00996A8B" w:rsidP="000E5823">
      <w:pPr>
        <w:pStyle w:val="Funotentext"/>
        <w:rPr>
          <w:lang w:val="de-DE"/>
        </w:rPr>
      </w:pPr>
      <w:r>
        <w:rPr>
          <w:rStyle w:val="Funotenzeichen"/>
        </w:rPr>
        <w:footnoteRef/>
      </w:r>
      <w:r>
        <w:t xml:space="preserve"> discus,i: (Wurf-)Scheibe</w:t>
      </w:r>
    </w:p>
  </w:footnote>
  <w:footnote w:id="91">
    <w:p w:rsidR="00996A8B" w:rsidRPr="00874825" w:rsidRDefault="00996A8B" w:rsidP="000E5823">
      <w:pPr>
        <w:pStyle w:val="Funotentext"/>
        <w:rPr>
          <w:lang w:val="de-DE"/>
        </w:rPr>
      </w:pPr>
      <w:r>
        <w:rPr>
          <w:rStyle w:val="Funotenzeichen"/>
        </w:rPr>
        <w:footnoteRef/>
      </w:r>
      <w:r>
        <w:t xml:space="preserve"> moderatio electronica: elektronische Steuerung</w:t>
      </w:r>
    </w:p>
  </w:footnote>
  <w:footnote w:id="92">
    <w:p w:rsidR="00996A8B" w:rsidRPr="00874825" w:rsidRDefault="00996A8B" w:rsidP="000E5823">
      <w:pPr>
        <w:pStyle w:val="Funotentext"/>
        <w:rPr>
          <w:lang w:val="de-DE"/>
        </w:rPr>
      </w:pPr>
      <w:r>
        <w:rPr>
          <w:rStyle w:val="Funotenzeichen"/>
        </w:rPr>
        <w:footnoteRef/>
      </w:r>
      <w:r>
        <w:t xml:space="preserve"> evanesco3,-vanui: verschwinden</w:t>
      </w:r>
    </w:p>
  </w:footnote>
  <w:footnote w:id="93">
    <w:p w:rsidR="00996A8B" w:rsidRPr="00874825" w:rsidRDefault="00996A8B" w:rsidP="000E5823">
      <w:pPr>
        <w:pStyle w:val="Funotentext"/>
        <w:rPr>
          <w:lang w:val="de-DE"/>
        </w:rPr>
      </w:pPr>
      <w:r>
        <w:rPr>
          <w:rStyle w:val="Funotenzeichen"/>
        </w:rPr>
        <w:footnoteRef/>
      </w:r>
      <w:r>
        <w:t xml:space="preserve"> consulo3,-sului: (+Dat) sorgen für</w:t>
      </w:r>
    </w:p>
  </w:footnote>
  <w:footnote w:id="94">
    <w:p w:rsidR="00996A8B" w:rsidRPr="00874825" w:rsidRDefault="00996A8B" w:rsidP="000E5823">
      <w:pPr>
        <w:pStyle w:val="Funotentext"/>
        <w:rPr>
          <w:lang w:val="de-DE"/>
        </w:rPr>
      </w:pPr>
      <w:r>
        <w:rPr>
          <w:rStyle w:val="Funotenzeichen"/>
        </w:rPr>
        <w:footnoteRef/>
      </w:r>
      <w:r>
        <w:t xml:space="preserve"> visorium,i: visueller Sensor</w:t>
      </w:r>
    </w:p>
  </w:footnote>
  <w:footnote w:id="95">
    <w:p w:rsidR="00996A8B" w:rsidRPr="00874825" w:rsidRDefault="00996A8B" w:rsidP="000E5823">
      <w:pPr>
        <w:pStyle w:val="Funotentext"/>
        <w:rPr>
          <w:lang w:val="de-DE"/>
        </w:rPr>
      </w:pPr>
      <w:r>
        <w:rPr>
          <w:rStyle w:val="Funotenzeichen"/>
        </w:rPr>
        <w:footnoteRef/>
      </w:r>
      <w:r>
        <w:t xml:space="preserve"> cernendi facultas: Wahrnehmungskraft, Sehschärfe</w:t>
      </w:r>
    </w:p>
  </w:footnote>
  <w:footnote w:id="96">
    <w:p w:rsidR="00996A8B" w:rsidRPr="00874825" w:rsidRDefault="00996A8B" w:rsidP="000E5823">
      <w:pPr>
        <w:pStyle w:val="Funotentext"/>
        <w:rPr>
          <w:lang w:val="de-DE"/>
        </w:rPr>
      </w:pPr>
      <w:r>
        <w:rPr>
          <w:rStyle w:val="Funotenzeichen"/>
        </w:rPr>
        <w:footnoteRef/>
      </w:r>
      <w:r>
        <w:t xml:space="preserve"> radarium,i: Radar</w:t>
      </w:r>
    </w:p>
  </w:footnote>
  <w:footnote w:id="97">
    <w:p w:rsidR="00996A8B" w:rsidRPr="00874825" w:rsidRDefault="00996A8B" w:rsidP="000E5823">
      <w:pPr>
        <w:pStyle w:val="Funotentext"/>
        <w:rPr>
          <w:lang w:val="de-DE"/>
        </w:rPr>
      </w:pPr>
      <w:r>
        <w:rPr>
          <w:rStyle w:val="Funotenzeichen"/>
        </w:rPr>
        <w:footnoteRef/>
      </w:r>
      <w:r>
        <w:t xml:space="preserve"> instrumentum acusticum: akustisches Gerät</w:t>
      </w:r>
    </w:p>
  </w:footnote>
  <w:footnote w:id="98">
    <w:p w:rsidR="00996A8B" w:rsidRPr="000056F6" w:rsidRDefault="00996A8B" w:rsidP="000E5823">
      <w:pPr>
        <w:pStyle w:val="Funotentext"/>
      </w:pPr>
      <w:r>
        <w:rPr>
          <w:rStyle w:val="Funotenzeichen"/>
        </w:rPr>
        <w:footnoteRef/>
      </w:r>
      <w:r>
        <w:t xml:space="preserve"> quam bezieht sich auf Romula tellus am Versende. </w:t>
      </w:r>
    </w:p>
  </w:footnote>
  <w:footnote w:id="99">
    <w:p w:rsidR="00996A8B" w:rsidRPr="000056F6" w:rsidRDefault="00996A8B" w:rsidP="000E5823">
      <w:pPr>
        <w:pStyle w:val="Funotentext"/>
        <w:rPr>
          <w:lang w:val="de-DE"/>
        </w:rPr>
      </w:pPr>
      <w:r>
        <w:rPr>
          <w:rStyle w:val="Funotenzeichen"/>
        </w:rPr>
        <w:footnoteRef/>
      </w:r>
      <w:r>
        <w:t xml:space="preserve"> Romula: römisch</w:t>
      </w:r>
    </w:p>
  </w:footnote>
  <w:footnote w:id="100">
    <w:p w:rsidR="00996A8B" w:rsidRPr="000056F6" w:rsidRDefault="00996A8B" w:rsidP="000E5823">
      <w:pPr>
        <w:pStyle w:val="Funotentext"/>
        <w:rPr>
          <w:lang w:val="de-DE"/>
        </w:rPr>
      </w:pPr>
      <w:r>
        <w:rPr>
          <w:rStyle w:val="Funotenzeichen"/>
        </w:rPr>
        <w:footnoteRef/>
      </w:r>
      <w:r>
        <w:t xml:space="preserve"> qua: Abl.comp.</w:t>
      </w:r>
    </w:p>
  </w:footnote>
  <w:footnote w:id="101">
    <w:p w:rsidR="00996A8B" w:rsidRPr="000056F6" w:rsidRDefault="00996A8B" w:rsidP="000E5823">
      <w:pPr>
        <w:pStyle w:val="Funotentext"/>
        <w:rPr>
          <w:lang w:val="en-US"/>
        </w:rPr>
      </w:pPr>
      <w:r>
        <w:rPr>
          <w:rStyle w:val="Funotenzeichen"/>
        </w:rPr>
        <w:footnoteRef/>
      </w:r>
      <w:r w:rsidRPr="000056F6">
        <w:rPr>
          <w:lang w:val="en-US"/>
        </w:rPr>
        <w:t xml:space="preserve"> secturus: Part.Fut.von seco1 Ordne: </w:t>
      </w:r>
      <w:r>
        <w:rPr>
          <w:lang w:val="en-US"/>
        </w:rPr>
        <w:t>Celebres viae longo tramite fines imperii secturae hinc principium habuere</w:t>
      </w:r>
    </w:p>
  </w:footnote>
  <w:footnote w:id="102">
    <w:p w:rsidR="00996A8B" w:rsidRPr="000056F6" w:rsidRDefault="00996A8B" w:rsidP="000E5823">
      <w:pPr>
        <w:pStyle w:val="Funotentext"/>
        <w:rPr>
          <w:lang w:val="de-DE"/>
        </w:rPr>
      </w:pPr>
      <w:r>
        <w:rPr>
          <w:rStyle w:val="Funotenzeichen"/>
        </w:rPr>
        <w:footnoteRef/>
      </w:r>
      <w:r>
        <w:t xml:space="preserve"> trames,itis m: Querweg, (Straßen-)Zug</w:t>
      </w:r>
    </w:p>
  </w:footnote>
  <w:footnote w:id="103">
    <w:p w:rsidR="00996A8B" w:rsidRPr="000056F6" w:rsidRDefault="00996A8B" w:rsidP="000E5823">
      <w:pPr>
        <w:pStyle w:val="Funotentext"/>
        <w:rPr>
          <w:lang w:val="de-DE"/>
        </w:rPr>
      </w:pPr>
      <w:r>
        <w:rPr>
          <w:rStyle w:val="Funotenzeichen"/>
        </w:rPr>
        <w:footnoteRef/>
      </w:r>
      <w:r>
        <w:t xml:space="preserve"> redux,cis: zurückkehrend</w:t>
      </w:r>
    </w:p>
  </w:footnote>
  <w:footnote w:id="104">
    <w:p w:rsidR="00996A8B" w:rsidRPr="000056F6" w:rsidRDefault="00996A8B" w:rsidP="000E5823">
      <w:pPr>
        <w:pStyle w:val="Funotentext"/>
        <w:rPr>
          <w:lang w:val="de-DE"/>
        </w:rPr>
      </w:pPr>
      <w:r>
        <w:rPr>
          <w:rStyle w:val="Funotenzeichen"/>
        </w:rPr>
        <w:footnoteRef/>
      </w:r>
      <w:r>
        <w:t xml:space="preserve"> consisto3,-stiti: haltmachen, vor Anker gehen, anlegen</w:t>
      </w:r>
    </w:p>
  </w:footnote>
  <w:footnote w:id="105">
    <w:p w:rsidR="00996A8B" w:rsidRPr="000056F6" w:rsidRDefault="00996A8B" w:rsidP="000E5823">
      <w:pPr>
        <w:pStyle w:val="Funotentext"/>
        <w:rPr>
          <w:lang w:val="de-DE"/>
        </w:rPr>
      </w:pPr>
      <w:r>
        <w:rPr>
          <w:rStyle w:val="Funotenzeichen"/>
        </w:rPr>
        <w:footnoteRef/>
      </w:r>
      <w:r>
        <w:t xml:space="preserve"> ratis,is f: Floß, Schiff</w:t>
      </w:r>
    </w:p>
  </w:footnote>
  <w:footnote w:id="106">
    <w:p w:rsidR="00996A8B" w:rsidRPr="000056F6" w:rsidRDefault="00996A8B" w:rsidP="000E5823">
      <w:pPr>
        <w:pStyle w:val="Funotentext"/>
        <w:rPr>
          <w:lang w:val="de-DE"/>
        </w:rPr>
      </w:pPr>
      <w:r>
        <w:rPr>
          <w:rStyle w:val="Funotenzeichen"/>
        </w:rPr>
        <w:footnoteRef/>
      </w:r>
      <w:r>
        <w:t xml:space="preserve"> quo: Konjunktion mit Konjunktiv = ut eo: damit dadurch</w:t>
      </w:r>
    </w:p>
  </w:footnote>
  <w:footnote w:id="107">
    <w:p w:rsidR="00996A8B" w:rsidRPr="00CD47A1" w:rsidRDefault="00996A8B" w:rsidP="000E5823">
      <w:pPr>
        <w:pStyle w:val="Funotentext"/>
        <w:rPr>
          <w:lang w:val="en-US"/>
        </w:rPr>
      </w:pPr>
      <w:r>
        <w:rPr>
          <w:rStyle w:val="Funotenzeichen"/>
        </w:rPr>
        <w:footnoteRef/>
      </w:r>
      <w:r w:rsidRPr="00CD47A1">
        <w:rPr>
          <w:lang w:val="en-US"/>
        </w:rPr>
        <w:t xml:space="preserve"> salum,i: hohe See, offenes Meer</w:t>
      </w:r>
    </w:p>
  </w:footnote>
  <w:footnote w:id="108">
    <w:p w:rsidR="00996A8B" w:rsidRPr="000056F6" w:rsidRDefault="00996A8B" w:rsidP="000E5823">
      <w:pPr>
        <w:pStyle w:val="Funotentext"/>
        <w:rPr>
          <w:lang w:val="de-DE"/>
        </w:rPr>
      </w:pPr>
      <w:r>
        <w:rPr>
          <w:rStyle w:val="Funotenzeichen"/>
        </w:rPr>
        <w:footnoteRef/>
      </w:r>
      <w:r>
        <w:t xml:space="preserve"> ordne: ad celsa moenia urbis aeternae gehört zu ‚aditus‘</w:t>
      </w:r>
    </w:p>
  </w:footnote>
  <w:footnote w:id="109">
    <w:p w:rsidR="00996A8B" w:rsidRPr="00CD47A1" w:rsidRDefault="00996A8B" w:rsidP="000E5823">
      <w:pPr>
        <w:pStyle w:val="Funotentext"/>
        <w:rPr>
          <w:lang w:val="en-US"/>
        </w:rPr>
      </w:pPr>
      <w:r>
        <w:rPr>
          <w:rStyle w:val="Funotenzeichen"/>
        </w:rPr>
        <w:footnoteRef/>
      </w:r>
      <w:r w:rsidRPr="00CD47A1">
        <w:rPr>
          <w:lang w:val="en-US"/>
        </w:rPr>
        <w:t xml:space="preserve"> foret=esset</w:t>
      </w:r>
    </w:p>
  </w:footnote>
  <w:footnote w:id="110">
    <w:p w:rsidR="00996A8B" w:rsidRPr="00CD47A1" w:rsidRDefault="00996A8B" w:rsidP="000E5823">
      <w:pPr>
        <w:pStyle w:val="Funotentext"/>
        <w:rPr>
          <w:lang w:val="en-US"/>
        </w:rPr>
      </w:pPr>
      <w:r>
        <w:rPr>
          <w:rStyle w:val="Funotenzeichen"/>
        </w:rPr>
        <w:footnoteRef/>
      </w:r>
      <w:r w:rsidRPr="00CD47A1">
        <w:rPr>
          <w:lang w:val="en-US"/>
        </w:rPr>
        <w:t xml:space="preserve"> Gades,ium f: Cadix</w:t>
      </w:r>
    </w:p>
  </w:footnote>
  <w:footnote w:id="111">
    <w:p w:rsidR="00996A8B" w:rsidRPr="000056F6" w:rsidRDefault="00996A8B" w:rsidP="000E5823">
      <w:pPr>
        <w:pStyle w:val="Funotentext"/>
        <w:rPr>
          <w:lang w:val="de-DE"/>
        </w:rPr>
      </w:pPr>
      <w:r>
        <w:rPr>
          <w:rStyle w:val="Funotenzeichen"/>
        </w:rPr>
        <w:footnoteRef/>
      </w:r>
      <w:r>
        <w:t xml:space="preserve"> Euxinus Pontus: das Schwarze Meer</w:t>
      </w:r>
    </w:p>
  </w:footnote>
  <w:footnote w:id="112">
    <w:p w:rsidR="00996A8B" w:rsidRPr="000056F6" w:rsidRDefault="00996A8B" w:rsidP="000E5823">
      <w:pPr>
        <w:pStyle w:val="Funotentext"/>
        <w:rPr>
          <w:lang w:val="de-DE"/>
        </w:rPr>
      </w:pPr>
      <w:r>
        <w:rPr>
          <w:rStyle w:val="Funotenzeichen"/>
        </w:rPr>
        <w:footnoteRef/>
      </w:r>
      <w:r>
        <w:t xml:space="preserve"> Arar,ris m: die Saone</w:t>
      </w:r>
    </w:p>
  </w:footnote>
  <w:footnote w:id="113">
    <w:p w:rsidR="00996A8B" w:rsidRPr="000056F6" w:rsidRDefault="00996A8B" w:rsidP="000E5823">
      <w:pPr>
        <w:pStyle w:val="Funotentext"/>
        <w:rPr>
          <w:lang w:val="de-DE"/>
        </w:rPr>
      </w:pPr>
      <w:r>
        <w:rPr>
          <w:rStyle w:val="Funotenzeichen"/>
        </w:rPr>
        <w:footnoteRef/>
      </w:r>
      <w:r>
        <w:t xml:space="preserve"> Pharius3: ägyptisch</w:t>
      </w:r>
    </w:p>
  </w:footnote>
  <w:footnote w:id="114">
    <w:p w:rsidR="00996A8B" w:rsidRPr="000056F6" w:rsidRDefault="00996A8B" w:rsidP="000E5823">
      <w:pPr>
        <w:pStyle w:val="Funotentext"/>
        <w:rPr>
          <w:lang w:val="de-DE"/>
        </w:rPr>
      </w:pPr>
      <w:r>
        <w:rPr>
          <w:rStyle w:val="Funotenzeichen"/>
        </w:rPr>
        <w:footnoteRef/>
      </w:r>
      <w:r>
        <w:t xml:space="preserve"> possent: sie sollten…können. Subjekte dazu sind die mit ‚qui‘ eingeleiteten Rel.sätze im vorhergehenden Distichon</w:t>
      </w:r>
    </w:p>
  </w:footnote>
  <w:footnote w:id="115">
    <w:p w:rsidR="00996A8B" w:rsidRPr="000056F6" w:rsidRDefault="00996A8B" w:rsidP="000E5823">
      <w:pPr>
        <w:pStyle w:val="Funotentext"/>
        <w:rPr>
          <w:lang w:val="de-DE"/>
        </w:rPr>
      </w:pPr>
      <w:r>
        <w:rPr>
          <w:rStyle w:val="Funotenzeichen"/>
        </w:rPr>
        <w:footnoteRef/>
      </w:r>
      <w:r>
        <w:t xml:space="preserve"> pignus,oris n: Pfand; bes.Pl: Kinder, Verwandte (prädikativ)</w:t>
      </w:r>
    </w:p>
  </w:footnote>
  <w:footnote w:id="116">
    <w:p w:rsidR="00996A8B" w:rsidRPr="00E12F48" w:rsidRDefault="00996A8B" w:rsidP="000E5823">
      <w:pPr>
        <w:pStyle w:val="Funotentext"/>
        <w:rPr>
          <w:lang w:val="de-DE"/>
        </w:rPr>
      </w:pPr>
      <w:r>
        <w:rPr>
          <w:rStyle w:val="Funotenzeichen"/>
        </w:rPr>
        <w:footnoteRef/>
      </w:r>
      <w:r>
        <w:t xml:space="preserve"> penetro1: hineindringen, vordringen</w:t>
      </w:r>
    </w:p>
  </w:footnote>
  <w:footnote w:id="117">
    <w:p w:rsidR="00996A8B" w:rsidRPr="00E12F48" w:rsidRDefault="00996A8B" w:rsidP="000E5823">
      <w:pPr>
        <w:pStyle w:val="Funotentext"/>
        <w:rPr>
          <w:lang w:val="de-DE"/>
        </w:rPr>
      </w:pPr>
      <w:r>
        <w:rPr>
          <w:rStyle w:val="Funotenzeichen"/>
        </w:rPr>
        <w:footnoteRef/>
      </w:r>
      <w:r>
        <w:t xml:space="preserve"> promuntorium,i: Vorgebirge, Kap</w:t>
      </w:r>
    </w:p>
  </w:footnote>
  <w:footnote w:id="118">
    <w:p w:rsidR="00996A8B" w:rsidRPr="00E12F48" w:rsidRDefault="00996A8B" w:rsidP="000E5823">
      <w:pPr>
        <w:pStyle w:val="Funotentext"/>
        <w:rPr>
          <w:lang w:val="de-DE"/>
        </w:rPr>
      </w:pPr>
      <w:r>
        <w:rPr>
          <w:rStyle w:val="Funotenzeichen"/>
        </w:rPr>
        <w:footnoteRef/>
      </w:r>
      <w:r>
        <w:t xml:space="preserve"> de caelo tangi: vom Blitz getroffen werden </w:t>
      </w:r>
    </w:p>
  </w:footnote>
  <w:footnote w:id="119">
    <w:p w:rsidR="00996A8B" w:rsidRPr="00E12F48" w:rsidRDefault="00996A8B" w:rsidP="000E5823">
      <w:pPr>
        <w:pStyle w:val="Funotentext"/>
        <w:rPr>
          <w:lang w:val="de-DE"/>
        </w:rPr>
      </w:pPr>
      <w:r>
        <w:rPr>
          <w:rStyle w:val="Funotenzeichen"/>
        </w:rPr>
        <w:footnoteRef/>
      </w:r>
      <w:r>
        <w:t xml:space="preserve"> pirum electricum: elektrische Birne, Glühbirne </w:t>
      </w:r>
    </w:p>
  </w:footnote>
  <w:footnote w:id="120">
    <w:p w:rsidR="00996A8B" w:rsidRPr="00E12F48" w:rsidRDefault="00996A8B" w:rsidP="000E5823">
      <w:pPr>
        <w:pStyle w:val="Funotentext"/>
        <w:rPr>
          <w:lang w:val="de-DE"/>
        </w:rPr>
      </w:pPr>
      <w:r>
        <w:rPr>
          <w:rStyle w:val="Funotenzeichen"/>
        </w:rPr>
        <w:footnoteRef/>
      </w:r>
      <w:r>
        <w:t xml:space="preserve"> procella,ae: Sturm</w:t>
      </w:r>
    </w:p>
  </w:footnote>
  <w:footnote w:id="121">
    <w:p w:rsidR="00996A8B" w:rsidRPr="00E12F48" w:rsidRDefault="00996A8B" w:rsidP="000E5823">
      <w:pPr>
        <w:pStyle w:val="Funotentext"/>
        <w:rPr>
          <w:lang w:val="de-DE"/>
        </w:rPr>
      </w:pPr>
      <w:r>
        <w:rPr>
          <w:rStyle w:val="Funotenzeichen"/>
        </w:rPr>
        <w:footnoteRef/>
      </w:r>
      <w:r>
        <w:t xml:space="preserve"> </w:t>
      </w:r>
      <w:r>
        <w:rPr>
          <w:lang w:val="de-DE"/>
        </w:rPr>
        <w:t>seismographus,i: Erdbebenmesser</w:t>
      </w:r>
    </w:p>
  </w:footnote>
  <w:footnote w:id="122">
    <w:p w:rsidR="00996A8B" w:rsidRPr="00E12F48" w:rsidRDefault="00996A8B" w:rsidP="000E5823">
      <w:pPr>
        <w:pStyle w:val="Funotentext"/>
        <w:rPr>
          <w:lang w:val="de-DE"/>
        </w:rPr>
      </w:pPr>
      <w:r>
        <w:rPr>
          <w:rStyle w:val="Funotenzeichen"/>
        </w:rPr>
        <w:footnoteRef/>
      </w:r>
      <w:r>
        <w:t xml:space="preserve"> telum,i: Geschoß</w:t>
      </w:r>
    </w:p>
  </w:footnote>
  <w:footnote w:id="123">
    <w:p w:rsidR="00996A8B" w:rsidRPr="00E12F48" w:rsidRDefault="00996A8B" w:rsidP="000E5823">
      <w:pPr>
        <w:pStyle w:val="Funotentext"/>
        <w:rPr>
          <w:lang w:val="de-DE"/>
        </w:rPr>
      </w:pPr>
      <w:r>
        <w:rPr>
          <w:rStyle w:val="Funotenzeichen"/>
        </w:rPr>
        <w:footnoteRef/>
      </w:r>
      <w:r>
        <w:t xml:space="preserve"> aer terra: Erdatmosphäre</w:t>
      </w:r>
    </w:p>
  </w:footnote>
  <w:footnote w:id="124">
    <w:p w:rsidR="00996A8B" w:rsidRPr="00E12F48" w:rsidRDefault="00996A8B" w:rsidP="000E5823">
      <w:pPr>
        <w:pStyle w:val="Funotentext"/>
        <w:rPr>
          <w:lang w:val="de-DE"/>
        </w:rPr>
      </w:pPr>
      <w:r>
        <w:rPr>
          <w:rStyle w:val="Funotenzeichen"/>
        </w:rPr>
        <w:footnoteRef/>
      </w:r>
      <w:r>
        <w:t xml:space="preserve"> circumfundo3,fusi,fusus: herumgießen, pass: umgeben</w:t>
      </w:r>
    </w:p>
  </w:footnote>
  <w:footnote w:id="125">
    <w:p w:rsidR="00996A8B" w:rsidRPr="00E12F48" w:rsidRDefault="00996A8B" w:rsidP="000E5823">
      <w:pPr>
        <w:pStyle w:val="Funotentext"/>
        <w:rPr>
          <w:lang w:val="de-DE"/>
        </w:rPr>
      </w:pPr>
      <w:r>
        <w:rPr>
          <w:rStyle w:val="Funotenzeichen"/>
        </w:rPr>
        <w:footnoteRef/>
      </w:r>
      <w:r>
        <w:t xml:space="preserve"> uter,tris m: (lederner)Schlauch</w:t>
      </w:r>
    </w:p>
  </w:footnote>
  <w:footnote w:id="126">
    <w:p w:rsidR="00996A8B" w:rsidRPr="00DC1C31" w:rsidRDefault="00996A8B" w:rsidP="000E5823">
      <w:pPr>
        <w:pStyle w:val="Funotentext"/>
        <w:rPr>
          <w:lang w:val="de-DE"/>
        </w:rPr>
      </w:pPr>
      <w:r>
        <w:rPr>
          <w:rStyle w:val="Funotenzeichen"/>
        </w:rPr>
        <w:footnoteRef/>
      </w:r>
      <w:r>
        <w:t xml:space="preserve"> </w:t>
      </w:r>
      <w:r>
        <w:rPr>
          <w:lang w:val="de-DE"/>
        </w:rPr>
        <w:t>dono1: beschenken</w:t>
      </w:r>
    </w:p>
  </w:footnote>
  <w:footnote w:id="127">
    <w:p w:rsidR="00996A8B" w:rsidRPr="00DC1C31" w:rsidRDefault="00996A8B" w:rsidP="000E5823">
      <w:pPr>
        <w:pStyle w:val="Funotentext"/>
        <w:rPr>
          <w:lang w:val="de-DE"/>
        </w:rPr>
      </w:pPr>
      <w:r>
        <w:rPr>
          <w:rStyle w:val="Funotenzeichen"/>
        </w:rPr>
        <w:footnoteRef/>
      </w:r>
      <w:r>
        <w:t xml:space="preserve"> </w:t>
      </w:r>
      <w:r>
        <w:rPr>
          <w:lang w:val="de-DE"/>
        </w:rPr>
        <w:t>absumo3,sumpsi,sumptus: aufbrauchen,vernichten</w:t>
      </w:r>
    </w:p>
  </w:footnote>
  <w:footnote w:id="128">
    <w:p w:rsidR="00996A8B" w:rsidRPr="00DC1C31" w:rsidRDefault="00996A8B" w:rsidP="000E5823">
      <w:pPr>
        <w:pStyle w:val="Funotentext"/>
      </w:pPr>
      <w:r>
        <w:rPr>
          <w:rStyle w:val="Funotenzeichen"/>
        </w:rPr>
        <w:footnoteRef/>
      </w:r>
      <w:r>
        <w:t xml:space="preserve"> tempora lapsa: Subjekt</w:t>
      </w:r>
    </w:p>
  </w:footnote>
  <w:footnote w:id="129">
    <w:p w:rsidR="00996A8B" w:rsidRPr="00DC1C31" w:rsidRDefault="00996A8B" w:rsidP="000E5823">
      <w:pPr>
        <w:pStyle w:val="Funotentext"/>
      </w:pPr>
      <w:r>
        <w:rPr>
          <w:rStyle w:val="Funotenzeichen"/>
        </w:rPr>
        <w:footnoteRef/>
      </w:r>
      <w:r>
        <w:t xml:space="preserve"> mora,ae: Zeitraum,Zeit</w:t>
      </w:r>
    </w:p>
  </w:footnote>
  <w:footnote w:id="130">
    <w:p w:rsidR="00996A8B" w:rsidRPr="00DC1C31" w:rsidRDefault="00996A8B" w:rsidP="000E5823">
      <w:pPr>
        <w:pStyle w:val="Funotentext"/>
        <w:rPr>
          <w:lang w:val="en-US"/>
        </w:rPr>
      </w:pPr>
      <w:r>
        <w:rPr>
          <w:rStyle w:val="Funotenzeichen"/>
        </w:rPr>
        <w:footnoteRef/>
      </w:r>
      <w:r w:rsidRPr="00DC1C31">
        <w:rPr>
          <w:lang w:val="en-US"/>
        </w:rPr>
        <w:t xml:space="preserve"> ast(=at) animis…: ordne: At effigiem magni pectoris (=animi) sui, quam ille sculpsit</w:t>
      </w:r>
      <w:r>
        <w:rPr>
          <w:lang w:val="en-US"/>
        </w:rPr>
        <w:t xml:space="preserve"> animis hominum suscipiendam, hanc vel…</w:t>
      </w:r>
    </w:p>
  </w:footnote>
  <w:footnote w:id="131">
    <w:p w:rsidR="00996A8B" w:rsidRPr="00DC1C31" w:rsidRDefault="00996A8B" w:rsidP="000E5823">
      <w:pPr>
        <w:pStyle w:val="Funotentext"/>
        <w:rPr>
          <w:lang w:val="de-DE"/>
        </w:rPr>
      </w:pPr>
      <w:r>
        <w:rPr>
          <w:rStyle w:val="Funotenzeichen"/>
        </w:rPr>
        <w:footnoteRef/>
      </w:r>
      <w:r>
        <w:t xml:space="preserve"> </w:t>
      </w:r>
      <w:r>
        <w:rPr>
          <w:lang w:val="de-DE"/>
        </w:rPr>
        <w:t>aboleo2,evi,itus: vernichten, zerstören</w:t>
      </w:r>
    </w:p>
  </w:footnote>
  <w:footnote w:id="132">
    <w:p w:rsidR="00996A8B" w:rsidRPr="00BA06FB" w:rsidRDefault="00996A8B" w:rsidP="000E5823">
      <w:pPr>
        <w:pStyle w:val="Funotentext"/>
      </w:pPr>
      <w:r>
        <w:rPr>
          <w:rStyle w:val="Funotenzeichen"/>
        </w:rPr>
        <w:footnoteRef/>
      </w:r>
      <w:r>
        <w:t xml:space="preserve"> Vokativ!</w:t>
      </w:r>
    </w:p>
  </w:footnote>
  <w:footnote w:id="133">
    <w:p w:rsidR="00996A8B" w:rsidRPr="00BA06FB" w:rsidRDefault="00996A8B" w:rsidP="000E5823">
      <w:pPr>
        <w:pStyle w:val="Funotentext"/>
      </w:pPr>
      <w:r>
        <w:rPr>
          <w:rStyle w:val="Funotenzeichen"/>
        </w:rPr>
        <w:footnoteRef/>
      </w:r>
      <w:r>
        <w:t xml:space="preserve"> ius dare in+Akk: Macht geben über…</w:t>
      </w:r>
    </w:p>
  </w:footnote>
  <w:footnote w:id="134">
    <w:p w:rsidR="00996A8B" w:rsidRPr="00FA645B" w:rsidRDefault="00996A8B" w:rsidP="000E5823">
      <w:pPr>
        <w:pStyle w:val="Funotentext"/>
        <w:rPr>
          <w:lang w:val="de-DE"/>
        </w:rPr>
      </w:pPr>
      <w:r>
        <w:rPr>
          <w:rStyle w:val="Funotenzeichen"/>
        </w:rPr>
        <w:footnoteRef/>
      </w:r>
      <w:r>
        <w:t xml:space="preserve"> </w:t>
      </w:r>
      <w:r>
        <w:rPr>
          <w:lang w:val="de-DE"/>
        </w:rPr>
        <w:t>Bauzanum: Bozen</w:t>
      </w:r>
    </w:p>
  </w:footnote>
  <w:footnote w:id="135">
    <w:p w:rsidR="00996A8B" w:rsidRPr="00A009DF" w:rsidRDefault="00996A8B" w:rsidP="000E5823">
      <w:pPr>
        <w:pStyle w:val="Funotentext"/>
        <w:rPr>
          <w:lang w:val="de-DE"/>
        </w:rPr>
      </w:pPr>
      <w:r>
        <w:rPr>
          <w:rStyle w:val="Funotenzeichen"/>
        </w:rPr>
        <w:footnoteRef/>
      </w:r>
      <w:r>
        <w:t xml:space="preserve"> </w:t>
      </w:r>
      <w:r>
        <w:rPr>
          <w:lang w:val="de-DE"/>
        </w:rPr>
        <w:t>scaber,bra,brum: rau</w:t>
      </w:r>
    </w:p>
  </w:footnote>
  <w:footnote w:id="136">
    <w:p w:rsidR="00996A8B" w:rsidRPr="00FA645B" w:rsidRDefault="00996A8B" w:rsidP="000E5823">
      <w:pPr>
        <w:pStyle w:val="Funotentext"/>
      </w:pPr>
      <w:r>
        <w:rPr>
          <w:rStyle w:val="Funotenzeichen"/>
        </w:rPr>
        <w:footnoteRef/>
      </w:r>
      <w:r>
        <w:t xml:space="preserve"> hamaxostichos: Eisenbahnzug</w:t>
      </w:r>
    </w:p>
  </w:footnote>
  <w:footnote w:id="137">
    <w:p w:rsidR="00996A8B" w:rsidRPr="00FA645B" w:rsidRDefault="00996A8B" w:rsidP="000E5823">
      <w:pPr>
        <w:pStyle w:val="Funotentext"/>
      </w:pPr>
      <w:r>
        <w:rPr>
          <w:rStyle w:val="Funotenzeichen"/>
        </w:rPr>
        <w:footnoteRef/>
      </w:r>
      <w:r>
        <w:t xml:space="preserve"> Pullmanianum: George Pullman konstruierte die ersten Großraumwagen der nordamerikanischen Eisenbahnen- was ist hier gemeint?</w:t>
      </w:r>
    </w:p>
  </w:footnote>
  <w:footnote w:id="138">
    <w:p w:rsidR="00996A8B" w:rsidRPr="00FA645B" w:rsidRDefault="00996A8B" w:rsidP="000E5823">
      <w:pPr>
        <w:pStyle w:val="Funotentext"/>
        <w:rPr>
          <w:lang w:val="de-DE"/>
        </w:rPr>
      </w:pPr>
      <w:r>
        <w:rPr>
          <w:rStyle w:val="Funotenzeichen"/>
        </w:rPr>
        <w:footnoteRef/>
      </w:r>
      <w:r>
        <w:t xml:space="preserve"> </w:t>
      </w:r>
      <w:r>
        <w:rPr>
          <w:lang w:val="de-DE"/>
        </w:rPr>
        <w:t>saltus Siusensis: Seiser Alm</w:t>
      </w:r>
    </w:p>
  </w:footnote>
  <w:footnote w:id="139">
    <w:p w:rsidR="00996A8B" w:rsidRPr="00A009DF" w:rsidRDefault="00996A8B" w:rsidP="000E5823">
      <w:pPr>
        <w:pStyle w:val="Funotentext"/>
      </w:pPr>
      <w:r>
        <w:rPr>
          <w:rStyle w:val="Funotenzeichen"/>
        </w:rPr>
        <w:footnoteRef/>
      </w:r>
      <w:r>
        <w:t xml:space="preserve"> sudus3: heiter, wolkenlos</w:t>
      </w:r>
    </w:p>
  </w:footnote>
  <w:footnote w:id="140">
    <w:p w:rsidR="00996A8B" w:rsidRPr="001A6F10" w:rsidRDefault="00996A8B" w:rsidP="000E5823">
      <w:pPr>
        <w:pStyle w:val="Funotentext"/>
      </w:pPr>
      <w:r>
        <w:rPr>
          <w:rStyle w:val="Funotenzeichen"/>
        </w:rPr>
        <w:footnoteRef/>
      </w:r>
      <w:r>
        <w:t xml:space="preserve"> marescere: untätig sein</w:t>
      </w:r>
    </w:p>
  </w:footnote>
  <w:footnote w:id="141">
    <w:p w:rsidR="00996A8B" w:rsidRPr="001A6F10" w:rsidRDefault="00996A8B" w:rsidP="000E5823">
      <w:pPr>
        <w:pStyle w:val="Funotentext"/>
      </w:pPr>
      <w:r>
        <w:rPr>
          <w:rStyle w:val="Funotenzeichen"/>
        </w:rPr>
        <w:footnoteRef/>
      </w:r>
      <w:r>
        <w:t xml:space="preserve"> lustrator,oris: Wanderer</w:t>
      </w:r>
    </w:p>
  </w:footnote>
  <w:footnote w:id="142">
    <w:p w:rsidR="00996A8B" w:rsidRPr="001A6F10" w:rsidRDefault="00996A8B" w:rsidP="000E5823">
      <w:pPr>
        <w:pStyle w:val="Funotentext"/>
      </w:pPr>
      <w:r>
        <w:rPr>
          <w:rStyle w:val="Funotenzeichen"/>
        </w:rPr>
        <w:footnoteRef/>
      </w:r>
      <w:r>
        <w:t xml:space="preserve"> solum: Grund, Boden</w:t>
      </w:r>
    </w:p>
  </w:footnote>
  <w:footnote w:id="143">
    <w:p w:rsidR="00996A8B" w:rsidRPr="001A6F10" w:rsidRDefault="00996A8B" w:rsidP="000E5823">
      <w:pPr>
        <w:pStyle w:val="Funotentext"/>
      </w:pPr>
      <w:r>
        <w:rPr>
          <w:rStyle w:val="Funotenzeichen"/>
        </w:rPr>
        <w:footnoteRef/>
      </w:r>
      <w:r>
        <w:t xml:space="preserve"> wichtiges Wanderutensil: Wie ist die wörtliche Bedeutung?</w:t>
      </w:r>
    </w:p>
  </w:footnote>
  <w:footnote w:id="144">
    <w:p w:rsidR="00996A8B" w:rsidRPr="001A6F10" w:rsidRDefault="00996A8B" w:rsidP="000E5823">
      <w:pPr>
        <w:pStyle w:val="Funotentext"/>
      </w:pPr>
      <w:r>
        <w:rPr>
          <w:rStyle w:val="Funotenzeichen"/>
        </w:rPr>
        <w:footnoteRef/>
      </w:r>
      <w:r>
        <w:t xml:space="preserve"> calceamentum,i: Schuhwerk Erkläre: clavata calceamenta</w:t>
      </w:r>
    </w:p>
  </w:footnote>
  <w:footnote w:id="145">
    <w:p w:rsidR="00996A8B" w:rsidRPr="00FA645B" w:rsidRDefault="00996A8B" w:rsidP="000E5823">
      <w:pPr>
        <w:pStyle w:val="Funotentext"/>
      </w:pPr>
      <w:r>
        <w:rPr>
          <w:rStyle w:val="Funotenzeichen"/>
        </w:rPr>
        <w:footnoteRef/>
      </w:r>
      <w:r>
        <w:t xml:space="preserve"> forum Valterianum: Walther von der Vogelweide-Platz</w:t>
      </w:r>
    </w:p>
  </w:footnote>
  <w:footnote w:id="146">
    <w:p w:rsidR="00996A8B" w:rsidRPr="001A6F10" w:rsidRDefault="00996A8B" w:rsidP="000E5823">
      <w:pPr>
        <w:pStyle w:val="Funotentext"/>
      </w:pPr>
      <w:r>
        <w:rPr>
          <w:rStyle w:val="Funotenzeichen"/>
        </w:rPr>
        <w:footnoteRef/>
      </w:r>
      <w:r>
        <w:t xml:space="preserve"> strepo3: lärmen, tosen</w:t>
      </w:r>
    </w:p>
  </w:footnote>
  <w:footnote w:id="147">
    <w:p w:rsidR="00996A8B" w:rsidRPr="001A6F10" w:rsidRDefault="00996A8B" w:rsidP="000E5823">
      <w:pPr>
        <w:pStyle w:val="Funotentext"/>
      </w:pPr>
      <w:r>
        <w:rPr>
          <w:rStyle w:val="Funotenzeichen"/>
        </w:rPr>
        <w:footnoteRef/>
      </w:r>
      <w:r>
        <w:t xml:space="preserve"> wie ist die wörtliche Bedeutung?</w:t>
      </w:r>
    </w:p>
  </w:footnote>
  <w:footnote w:id="148">
    <w:p w:rsidR="00996A8B" w:rsidRPr="001A6F10" w:rsidRDefault="00996A8B" w:rsidP="000E5823">
      <w:pPr>
        <w:pStyle w:val="Funotentext"/>
      </w:pPr>
      <w:r>
        <w:rPr>
          <w:rStyle w:val="Funotenzeichen"/>
        </w:rPr>
        <w:footnoteRef/>
      </w:r>
      <w:r>
        <w:t xml:space="preserve"> vinea: Weinberg</w:t>
      </w:r>
    </w:p>
  </w:footnote>
  <w:footnote w:id="149">
    <w:p w:rsidR="00996A8B" w:rsidRPr="00F05FDF" w:rsidRDefault="00996A8B" w:rsidP="000E5823">
      <w:pPr>
        <w:pStyle w:val="Funotentext"/>
      </w:pPr>
      <w:r>
        <w:rPr>
          <w:rStyle w:val="Funotenzeichen"/>
        </w:rPr>
        <w:footnoteRef/>
      </w:r>
      <w:r>
        <w:t xml:space="preserve"> Isarcus: der Eisack, der zweitgrößte Fluss Südtirols</w:t>
      </w:r>
    </w:p>
  </w:footnote>
  <w:footnote w:id="150">
    <w:p w:rsidR="00996A8B" w:rsidRPr="00F05FDF" w:rsidRDefault="00996A8B" w:rsidP="000E5823">
      <w:pPr>
        <w:pStyle w:val="Funotentext"/>
      </w:pPr>
      <w:r>
        <w:rPr>
          <w:rStyle w:val="Funotenzeichen"/>
        </w:rPr>
        <w:footnoteRef/>
      </w:r>
      <w:r>
        <w:t xml:space="preserve"> luxurio1 üppig wachsen</w:t>
      </w:r>
    </w:p>
  </w:footnote>
  <w:footnote w:id="151">
    <w:p w:rsidR="00996A8B" w:rsidRPr="00F05FDF" w:rsidRDefault="00996A8B" w:rsidP="000E5823">
      <w:pPr>
        <w:pStyle w:val="Funotentext"/>
      </w:pPr>
      <w:r>
        <w:rPr>
          <w:rStyle w:val="Funotenzeichen"/>
        </w:rPr>
        <w:footnoteRef/>
      </w:r>
      <w:r>
        <w:t xml:space="preserve"> amictus(PPP): eingehüllt, bedeckt</w:t>
      </w:r>
    </w:p>
  </w:footnote>
  <w:footnote w:id="152">
    <w:p w:rsidR="00996A8B" w:rsidRPr="00F05FDF" w:rsidRDefault="00996A8B" w:rsidP="000E5823">
      <w:pPr>
        <w:pStyle w:val="Funotentext"/>
      </w:pPr>
      <w:r>
        <w:rPr>
          <w:rStyle w:val="Funotenzeichen"/>
        </w:rPr>
        <w:footnoteRef/>
      </w:r>
      <w:r>
        <w:t xml:space="preserve"> fastigatus: ansteigend, schräg</w:t>
      </w:r>
    </w:p>
  </w:footnote>
  <w:footnote w:id="153">
    <w:p w:rsidR="00996A8B" w:rsidRPr="00F05FDF" w:rsidRDefault="00996A8B" w:rsidP="000E5823">
      <w:pPr>
        <w:pStyle w:val="Funotentext"/>
      </w:pPr>
      <w:r>
        <w:rPr>
          <w:rStyle w:val="Funotenzeichen"/>
        </w:rPr>
        <w:footnoteRef/>
      </w:r>
      <w:r>
        <w:t xml:space="preserve"> garyophyllus,i: Nelke</w:t>
      </w:r>
    </w:p>
  </w:footnote>
  <w:footnote w:id="154">
    <w:p w:rsidR="00996A8B" w:rsidRPr="002416A8" w:rsidRDefault="00996A8B" w:rsidP="000E5823">
      <w:pPr>
        <w:pStyle w:val="Funotentext"/>
      </w:pPr>
      <w:r>
        <w:rPr>
          <w:rStyle w:val="Funotenzeichen"/>
        </w:rPr>
        <w:footnoteRef/>
      </w:r>
      <w:r>
        <w:t xml:space="preserve"> podium,i: Balkon</w:t>
      </w:r>
    </w:p>
  </w:footnote>
  <w:footnote w:id="155">
    <w:p w:rsidR="00996A8B" w:rsidRPr="00FA645B" w:rsidRDefault="00996A8B" w:rsidP="000E5823">
      <w:pPr>
        <w:pStyle w:val="Funotentext"/>
        <w:rPr>
          <w:lang w:val="de-DE"/>
        </w:rPr>
      </w:pPr>
      <w:r>
        <w:rPr>
          <w:rStyle w:val="Funotenzeichen"/>
        </w:rPr>
        <w:footnoteRef/>
      </w:r>
      <w:r>
        <w:t xml:space="preserve"> </w:t>
      </w:r>
      <w:r>
        <w:rPr>
          <w:lang w:val="de-DE"/>
        </w:rPr>
        <w:t>montes Dolomiani: Dolomiten, benannt nach dem Geologen Dolomieu</w:t>
      </w:r>
    </w:p>
  </w:footnote>
  <w:footnote w:id="156">
    <w:p w:rsidR="00996A8B" w:rsidRPr="00EA68BC" w:rsidRDefault="00996A8B" w:rsidP="000E5823">
      <w:pPr>
        <w:pStyle w:val="Funotentext"/>
      </w:pPr>
      <w:r>
        <w:rPr>
          <w:rStyle w:val="Funotenzeichen"/>
        </w:rPr>
        <w:footnoteRef/>
      </w:r>
      <w:r>
        <w:t xml:space="preserve"> halo1: hauchen, duften</w:t>
      </w:r>
    </w:p>
  </w:footnote>
  <w:footnote w:id="157">
    <w:p w:rsidR="00996A8B" w:rsidRPr="00FA645B" w:rsidRDefault="00996A8B" w:rsidP="000E5823">
      <w:pPr>
        <w:pStyle w:val="Funotentext"/>
        <w:rPr>
          <w:lang w:val="de-DE"/>
        </w:rPr>
      </w:pPr>
      <w:r>
        <w:rPr>
          <w:rStyle w:val="Funotenzeichen"/>
        </w:rPr>
        <w:footnoteRef/>
      </w:r>
      <w:r>
        <w:t xml:space="preserve"> </w:t>
      </w:r>
      <w:r>
        <w:rPr>
          <w:lang w:val="de-DE"/>
        </w:rPr>
        <w:t>oblongae soleae: Ski</w:t>
      </w:r>
    </w:p>
  </w:footnote>
  <w:footnote w:id="158">
    <w:p w:rsidR="00996A8B" w:rsidRPr="0035501A" w:rsidRDefault="00996A8B" w:rsidP="000E5823">
      <w:pPr>
        <w:pStyle w:val="Funotentext"/>
        <w:rPr>
          <w:lang w:val="de-DE"/>
        </w:rPr>
      </w:pPr>
      <w:r>
        <w:rPr>
          <w:rStyle w:val="Funotenzeichen"/>
        </w:rPr>
        <w:footnoteRef/>
      </w:r>
      <w:r>
        <w:t xml:space="preserve"> </w:t>
      </w:r>
      <w:r>
        <w:rPr>
          <w:lang w:val="de-DE"/>
        </w:rPr>
        <w:t>deversoriumi,i: Herberge, Wirtshaus</w:t>
      </w:r>
    </w:p>
  </w:footnote>
  <w:footnote w:id="159">
    <w:p w:rsidR="00996A8B" w:rsidRPr="0035501A" w:rsidRDefault="00996A8B" w:rsidP="000E5823">
      <w:pPr>
        <w:pStyle w:val="Funotentext"/>
      </w:pPr>
      <w:r>
        <w:rPr>
          <w:rStyle w:val="Funotenzeichen"/>
        </w:rPr>
        <w:footnoteRef/>
      </w:r>
      <w:r>
        <w:t xml:space="preserve"> (h)alucinor1: faseln, ins Blaue hinein reden</w:t>
      </w:r>
    </w:p>
  </w:footnote>
  <w:footnote w:id="160">
    <w:p w:rsidR="00996A8B" w:rsidRPr="0035501A" w:rsidRDefault="00996A8B" w:rsidP="000E5823">
      <w:pPr>
        <w:pStyle w:val="Funotentext"/>
        <w:rPr>
          <w:lang w:val="de-DE"/>
        </w:rPr>
      </w:pPr>
      <w:r>
        <w:rPr>
          <w:rStyle w:val="Funotenzeichen"/>
        </w:rPr>
        <w:footnoteRef/>
      </w:r>
      <w:r>
        <w:t xml:space="preserve"> </w:t>
      </w:r>
      <w:r>
        <w:rPr>
          <w:lang w:val="de-DE"/>
        </w:rPr>
        <w:t>helluor1 schlemmen, prassen</w:t>
      </w:r>
    </w:p>
  </w:footnote>
  <w:footnote w:id="161">
    <w:p w:rsidR="00996A8B" w:rsidRPr="0035501A" w:rsidRDefault="00996A8B" w:rsidP="000E5823">
      <w:pPr>
        <w:pStyle w:val="Funotentext"/>
      </w:pPr>
      <w:r>
        <w:rPr>
          <w:rStyle w:val="Funotenzeichen"/>
        </w:rPr>
        <w:footnoteRef/>
      </w:r>
      <w:r>
        <w:t xml:space="preserve"> wie ist die wörtliche Bedeutung?</w:t>
      </w:r>
    </w:p>
  </w:footnote>
  <w:footnote w:id="162">
    <w:p w:rsidR="00996A8B" w:rsidRPr="00FA645B" w:rsidRDefault="00996A8B" w:rsidP="000E5823">
      <w:pPr>
        <w:pStyle w:val="Funotentext"/>
        <w:rPr>
          <w:lang w:val="de-DE"/>
        </w:rPr>
      </w:pPr>
      <w:r>
        <w:rPr>
          <w:rStyle w:val="Funotenzeichen"/>
        </w:rPr>
        <w:footnoteRef/>
      </w:r>
      <w:r>
        <w:t xml:space="preserve"> </w:t>
      </w:r>
      <w:r>
        <w:rPr>
          <w:lang w:val="de-DE"/>
        </w:rPr>
        <w:t>hedrychum: Sonnenöl</w:t>
      </w:r>
    </w:p>
  </w:footnote>
  <w:footnote w:id="163">
    <w:p w:rsidR="00996A8B" w:rsidRPr="0035501A" w:rsidRDefault="00996A8B" w:rsidP="000E5823">
      <w:pPr>
        <w:pStyle w:val="Funotentext"/>
        <w:rPr>
          <w:lang w:val="de-DE"/>
        </w:rPr>
      </w:pPr>
      <w:r>
        <w:rPr>
          <w:rStyle w:val="Funotenzeichen"/>
        </w:rPr>
        <w:footnoteRef/>
      </w:r>
      <w:r>
        <w:t xml:space="preserve"> </w:t>
      </w:r>
      <w:r>
        <w:rPr>
          <w:lang w:val="de-DE"/>
        </w:rPr>
        <w:t>infusco1 bräunen, schwärzen</w:t>
      </w:r>
    </w:p>
  </w:footnote>
  <w:footnote w:id="164">
    <w:p w:rsidR="00996A8B" w:rsidRPr="00A427DD" w:rsidRDefault="00996A8B" w:rsidP="000E5823">
      <w:pPr>
        <w:pStyle w:val="Funotentext"/>
        <w:rPr>
          <w:lang w:val="de-DE"/>
        </w:rPr>
      </w:pPr>
      <w:r>
        <w:rPr>
          <w:rStyle w:val="Funotenzeichen"/>
        </w:rPr>
        <w:footnoteRef/>
      </w:r>
      <w:r>
        <w:t xml:space="preserve"> </w:t>
      </w:r>
      <w:r>
        <w:rPr>
          <w:lang w:val="de-DE"/>
        </w:rPr>
        <w:t>avia,orum: Einsamkeit, Wildnis</w:t>
      </w:r>
    </w:p>
  </w:footnote>
  <w:footnote w:id="165">
    <w:p w:rsidR="00996A8B" w:rsidRPr="00A427DD" w:rsidRDefault="00996A8B" w:rsidP="000E5823">
      <w:pPr>
        <w:pStyle w:val="Funotentext"/>
      </w:pPr>
      <w:r>
        <w:rPr>
          <w:rStyle w:val="Funotenzeichen"/>
        </w:rPr>
        <w:footnoteRef/>
      </w:r>
      <w:r>
        <w:t xml:space="preserve"> enervis,e: kraftlos, matt</w:t>
      </w:r>
    </w:p>
  </w:footnote>
  <w:footnote w:id="166">
    <w:p w:rsidR="00996A8B" w:rsidRPr="00A427DD" w:rsidRDefault="00996A8B" w:rsidP="000E5823">
      <w:pPr>
        <w:pStyle w:val="Funotentext"/>
      </w:pPr>
      <w:r>
        <w:rPr>
          <w:rStyle w:val="Funotenzeichen"/>
        </w:rPr>
        <w:footnoteRef/>
      </w:r>
      <w:r>
        <w:t xml:space="preserve"> exsucus3: saftlos</w:t>
      </w:r>
    </w:p>
  </w:footnote>
  <w:footnote w:id="167">
    <w:p w:rsidR="00996A8B" w:rsidRPr="00A427DD" w:rsidRDefault="00996A8B" w:rsidP="000E5823">
      <w:pPr>
        <w:pStyle w:val="Funotentext"/>
      </w:pPr>
      <w:r>
        <w:rPr>
          <w:rStyle w:val="Funotenzeichen"/>
        </w:rPr>
        <w:footnoteRef/>
      </w:r>
      <w:r>
        <w:t xml:space="preserve"> domuncula,ae: Hütte</w:t>
      </w:r>
    </w:p>
  </w:footnote>
  <w:footnote w:id="168">
    <w:p w:rsidR="00996A8B" w:rsidRPr="00A427DD" w:rsidRDefault="00996A8B" w:rsidP="000E5823">
      <w:pPr>
        <w:pStyle w:val="Funotentext"/>
      </w:pPr>
      <w:r>
        <w:rPr>
          <w:rStyle w:val="Funotenzeichen"/>
        </w:rPr>
        <w:footnoteRef/>
      </w:r>
      <w:r>
        <w:t xml:space="preserve"> quae ad caelestis Numinis cultum pertinent: Was könnte der Autor damit meinen?</w:t>
      </w:r>
    </w:p>
  </w:footnote>
  <w:footnote w:id="169">
    <w:p w:rsidR="00996A8B" w:rsidRPr="00A427DD" w:rsidRDefault="00996A8B" w:rsidP="000E5823">
      <w:pPr>
        <w:pStyle w:val="Funotentext"/>
        <w:rPr>
          <w:lang w:val="de-DE"/>
        </w:rPr>
      </w:pPr>
      <w:r>
        <w:rPr>
          <w:rStyle w:val="Funotenzeichen"/>
        </w:rPr>
        <w:footnoteRef/>
      </w:r>
      <w:r>
        <w:t xml:space="preserve"> </w:t>
      </w:r>
      <w:r>
        <w:rPr>
          <w:lang w:val="de-DE"/>
        </w:rPr>
        <w:t>laridum,i: Speck</w:t>
      </w:r>
    </w:p>
  </w:footnote>
  <w:footnote w:id="170">
    <w:p w:rsidR="00996A8B" w:rsidRPr="00A427DD" w:rsidRDefault="00996A8B" w:rsidP="000E5823">
      <w:pPr>
        <w:pStyle w:val="Funotentext"/>
        <w:rPr>
          <w:lang w:val="de-DE"/>
        </w:rPr>
      </w:pPr>
      <w:r>
        <w:rPr>
          <w:rStyle w:val="Funotenzeichen"/>
        </w:rPr>
        <w:footnoteRef/>
      </w:r>
      <w:r>
        <w:t xml:space="preserve"> </w:t>
      </w:r>
      <w:r>
        <w:rPr>
          <w:lang w:val="de-DE"/>
        </w:rPr>
        <w:t>frustulum,i: kleiner Brocken, Bissen</w:t>
      </w:r>
    </w:p>
  </w:footnote>
  <w:footnote w:id="171">
    <w:p w:rsidR="00996A8B" w:rsidRPr="007B2A45" w:rsidRDefault="00996A8B" w:rsidP="000E5823">
      <w:pPr>
        <w:pStyle w:val="Funotentext"/>
        <w:rPr>
          <w:lang w:val="de-DE"/>
        </w:rPr>
      </w:pPr>
      <w:r>
        <w:rPr>
          <w:rStyle w:val="Funotenzeichen"/>
        </w:rPr>
        <w:footnoteRef/>
      </w:r>
      <w:r>
        <w:t xml:space="preserve"> </w:t>
      </w:r>
      <w:r>
        <w:rPr>
          <w:lang w:val="de-DE"/>
        </w:rPr>
        <w:t>salebrosa semita: unebener Weg</w:t>
      </w:r>
    </w:p>
  </w:footnote>
  <w:footnote w:id="172">
    <w:p w:rsidR="00996A8B" w:rsidRPr="007B2A45" w:rsidRDefault="00996A8B" w:rsidP="000E5823">
      <w:pPr>
        <w:pStyle w:val="Funotentext"/>
      </w:pPr>
      <w:r>
        <w:rPr>
          <w:rStyle w:val="Funotenzeichen"/>
        </w:rPr>
        <w:footnoteRef/>
      </w:r>
      <w:r>
        <w:t xml:space="preserve"> iugum Santnerianum: das Joch ist benannt nach dem Bozener Alpinisten Johann Santner</w:t>
      </w:r>
    </w:p>
  </w:footnote>
  <w:footnote w:id="173">
    <w:p w:rsidR="00996A8B" w:rsidRPr="007B2A45" w:rsidRDefault="00996A8B" w:rsidP="000E5823">
      <w:pPr>
        <w:pStyle w:val="Funotentext"/>
        <w:rPr>
          <w:lang w:val="de-DE"/>
        </w:rPr>
      </w:pPr>
      <w:r>
        <w:rPr>
          <w:rStyle w:val="Funotenzeichen"/>
        </w:rPr>
        <w:footnoteRef/>
      </w:r>
      <w:r>
        <w:t xml:space="preserve"> </w:t>
      </w:r>
      <w:r>
        <w:rPr>
          <w:lang w:val="de-DE"/>
        </w:rPr>
        <w:t>continens: angrenzend, unmittelbar folgend</w:t>
      </w:r>
    </w:p>
  </w:footnote>
  <w:footnote w:id="174">
    <w:p w:rsidR="00996A8B" w:rsidRPr="007B2A45" w:rsidRDefault="00996A8B" w:rsidP="000E5823">
      <w:pPr>
        <w:pStyle w:val="Funotentext"/>
      </w:pPr>
      <w:r>
        <w:rPr>
          <w:rStyle w:val="Funotenzeichen"/>
        </w:rPr>
        <w:footnoteRef/>
      </w:r>
      <w:r>
        <w:t xml:space="preserve"> quandoquidem: da ja, weil eben</w:t>
      </w:r>
    </w:p>
  </w:footnote>
  <w:footnote w:id="175">
    <w:p w:rsidR="00996A8B" w:rsidRPr="007B2A45" w:rsidRDefault="00996A8B" w:rsidP="000E5823">
      <w:pPr>
        <w:pStyle w:val="Funotentext"/>
      </w:pPr>
      <w:r>
        <w:rPr>
          <w:rStyle w:val="Funotenzeichen"/>
        </w:rPr>
        <w:footnoteRef/>
      </w:r>
      <w:r>
        <w:t xml:space="preserve"> callis,is m: Bergpfad, Waldsteig</w:t>
      </w:r>
    </w:p>
  </w:footnote>
  <w:footnote w:id="176">
    <w:p w:rsidR="00996A8B" w:rsidRPr="007B2A45" w:rsidRDefault="00996A8B" w:rsidP="000E5823">
      <w:pPr>
        <w:pStyle w:val="Funotentext"/>
      </w:pPr>
      <w:r>
        <w:rPr>
          <w:rStyle w:val="Funotenzeichen"/>
        </w:rPr>
        <w:footnoteRef/>
      </w:r>
      <w:r>
        <w:t xml:space="preserve"> amabo te: (Einschub) sei so gut, bitte</w:t>
      </w:r>
    </w:p>
  </w:footnote>
  <w:footnote w:id="177">
    <w:p w:rsidR="00996A8B" w:rsidRPr="00E22A7A" w:rsidRDefault="00996A8B" w:rsidP="000E5823">
      <w:pPr>
        <w:pStyle w:val="Funotentext"/>
        <w:rPr>
          <w:lang w:val="de-DE"/>
        </w:rPr>
      </w:pPr>
      <w:r>
        <w:rPr>
          <w:rStyle w:val="Funotenzeichen"/>
        </w:rPr>
        <w:footnoteRef/>
      </w:r>
      <w:r>
        <w:t xml:space="preserve"> </w:t>
      </w:r>
      <w:r>
        <w:rPr>
          <w:lang w:val="de-DE"/>
        </w:rPr>
        <w:t>lautus3: ansehnlich, vornehm</w:t>
      </w:r>
    </w:p>
  </w:footnote>
  <w:footnote w:id="178">
    <w:p w:rsidR="00996A8B" w:rsidRPr="00E22A7A" w:rsidRDefault="00996A8B" w:rsidP="000E5823">
      <w:pPr>
        <w:pStyle w:val="Funotentext"/>
      </w:pPr>
      <w:r>
        <w:rPr>
          <w:rStyle w:val="Funotenzeichen"/>
        </w:rPr>
        <w:footnoteRef/>
      </w:r>
      <w:r>
        <w:t xml:space="preserve"> homuncio,onis m: Menschlein, Schwächling</w:t>
      </w:r>
    </w:p>
  </w:footnote>
  <w:footnote w:id="179">
    <w:p w:rsidR="00996A8B" w:rsidRPr="00E22A7A" w:rsidRDefault="00996A8B" w:rsidP="000E5823">
      <w:pPr>
        <w:pStyle w:val="Funotentext"/>
      </w:pPr>
      <w:r>
        <w:rPr>
          <w:rStyle w:val="Funotenzeichen"/>
        </w:rPr>
        <w:footnoteRef/>
      </w:r>
      <w:r>
        <w:t xml:space="preserve"> polleo2: stark, mächtig sein</w:t>
      </w:r>
    </w:p>
  </w:footnote>
  <w:footnote w:id="180">
    <w:p w:rsidR="00996A8B" w:rsidRPr="00E22A7A" w:rsidRDefault="00996A8B" w:rsidP="000E5823">
      <w:pPr>
        <w:pStyle w:val="Funotentext"/>
      </w:pPr>
      <w:r>
        <w:rPr>
          <w:rStyle w:val="Funotenzeichen"/>
        </w:rPr>
        <w:footnoteRef/>
      </w:r>
      <w:r>
        <w:t xml:space="preserve"> pileus ad aliorum e conspectu subtrahendum aptus/ balteus magicus: Finde den passenden deutschen Ausdruck. Wie lautet die wörtliche Übersetzung?</w:t>
      </w:r>
    </w:p>
  </w:footnote>
  <w:footnote w:id="181">
    <w:p w:rsidR="00996A8B" w:rsidRPr="00D5735F" w:rsidRDefault="00996A8B" w:rsidP="000E5823">
      <w:pPr>
        <w:pStyle w:val="Funotentext"/>
        <w:rPr>
          <w:lang w:val="de-DE"/>
        </w:rPr>
      </w:pPr>
      <w:r>
        <w:rPr>
          <w:rStyle w:val="Funotenzeichen"/>
        </w:rPr>
        <w:footnoteRef/>
      </w:r>
      <w:r>
        <w:t xml:space="preserve"> </w:t>
      </w:r>
      <w:r>
        <w:rPr>
          <w:lang w:val="de-DE"/>
        </w:rPr>
        <w:t>pumilio,onis m: Zwerg</w:t>
      </w:r>
    </w:p>
  </w:footnote>
  <w:footnote w:id="182">
    <w:p w:rsidR="00996A8B" w:rsidRPr="00D5735F" w:rsidRDefault="00996A8B" w:rsidP="000E5823">
      <w:pPr>
        <w:pStyle w:val="Funotentext"/>
      </w:pPr>
      <w:r>
        <w:rPr>
          <w:rStyle w:val="Funotenzeichen"/>
        </w:rPr>
        <w:footnoteRef/>
      </w:r>
      <w:r>
        <w:t xml:space="preserve"> Theodoricus: der Ostgotenkönig Theoderich, von den mittelalterlichen Geschichtsschreibern mit der Sagengestalt des Dietrich von Bern in Beziehung gesetzt, obwohl sich nur wenige Ähnlichkeiten zwischen dem historischen Theoderich und dem Sagen-Dietrich finden lassen.</w:t>
      </w:r>
    </w:p>
  </w:footnote>
  <w:footnote w:id="183">
    <w:p w:rsidR="00996A8B" w:rsidRPr="00D5735F" w:rsidRDefault="00996A8B" w:rsidP="000E5823">
      <w:pPr>
        <w:pStyle w:val="Funotentext"/>
        <w:rPr>
          <w:lang w:val="de-DE"/>
        </w:rPr>
      </w:pPr>
      <w:r>
        <w:rPr>
          <w:rStyle w:val="Funotenzeichen"/>
        </w:rPr>
        <w:footnoteRef/>
      </w:r>
      <w:r>
        <w:t xml:space="preserve"> </w:t>
      </w:r>
      <w:r>
        <w:rPr>
          <w:lang w:val="de-DE"/>
        </w:rPr>
        <w:t>filum Sericum: serischer Faden, Seidenfaden</w:t>
      </w:r>
    </w:p>
  </w:footnote>
  <w:footnote w:id="184">
    <w:p w:rsidR="00996A8B" w:rsidRPr="001A50CE" w:rsidRDefault="00996A8B" w:rsidP="000E5823">
      <w:pPr>
        <w:pStyle w:val="Funotentext"/>
      </w:pPr>
      <w:r>
        <w:rPr>
          <w:rStyle w:val="Funotenzeichen"/>
        </w:rPr>
        <w:footnoteRef/>
      </w:r>
      <w:r>
        <w:t xml:space="preserve"> obtero3,trivi,tritus: zertreten</w:t>
      </w:r>
    </w:p>
  </w:footnote>
  <w:footnote w:id="185">
    <w:p w:rsidR="00996A8B" w:rsidRPr="00250AF8" w:rsidRDefault="00996A8B" w:rsidP="000E5823">
      <w:pPr>
        <w:pStyle w:val="Funotentext"/>
      </w:pPr>
      <w:r>
        <w:rPr>
          <w:rStyle w:val="Funotenzeichen"/>
        </w:rPr>
        <w:footnoteRef/>
      </w:r>
      <w:r>
        <w:t xml:space="preserve"> se offere, tuli: feindlich entgegentreten, sich widersetzen</w:t>
      </w:r>
    </w:p>
  </w:footnote>
  <w:footnote w:id="186">
    <w:p w:rsidR="00996A8B" w:rsidRPr="00D95F2C" w:rsidRDefault="00996A8B" w:rsidP="000E5823">
      <w:pPr>
        <w:pStyle w:val="Funotentext"/>
        <w:rPr>
          <w:lang w:val="de-DE"/>
        </w:rPr>
      </w:pPr>
      <w:r>
        <w:rPr>
          <w:rStyle w:val="Funotenzeichen"/>
        </w:rPr>
        <w:footnoteRef/>
      </w:r>
      <w:r>
        <w:t xml:space="preserve"> </w:t>
      </w:r>
      <w:r>
        <w:rPr>
          <w:lang w:val="de-DE"/>
        </w:rPr>
        <w:t>manus conserere: in ein Handgemenge geraten</w:t>
      </w:r>
    </w:p>
  </w:footnote>
  <w:footnote w:id="187">
    <w:p w:rsidR="00996A8B" w:rsidRPr="00D95F2C" w:rsidRDefault="00996A8B" w:rsidP="000E5823">
      <w:pPr>
        <w:pStyle w:val="Funotentext"/>
        <w:rPr>
          <w:lang w:val="de-DE"/>
        </w:rPr>
      </w:pPr>
      <w:r>
        <w:rPr>
          <w:rStyle w:val="Funotenzeichen"/>
        </w:rPr>
        <w:footnoteRef/>
      </w:r>
      <w:r>
        <w:t xml:space="preserve"> </w:t>
      </w:r>
      <w:r>
        <w:rPr>
          <w:lang w:val="de-DE"/>
        </w:rPr>
        <w:t>infensus3: erbittert, erbost</w:t>
      </w:r>
    </w:p>
  </w:footnote>
  <w:footnote w:id="188">
    <w:p w:rsidR="00996A8B" w:rsidRPr="00D95F2C" w:rsidRDefault="00996A8B" w:rsidP="000E5823">
      <w:pPr>
        <w:pStyle w:val="Funotentext"/>
      </w:pPr>
      <w:r>
        <w:rPr>
          <w:rStyle w:val="Funotenzeichen"/>
        </w:rPr>
        <w:footnoteRef/>
      </w:r>
      <w:r>
        <w:t xml:space="preserve"> extenuo1: schwächen, vermindern, schmälern</w:t>
      </w:r>
    </w:p>
  </w:footnote>
  <w:footnote w:id="189">
    <w:p w:rsidR="00996A8B" w:rsidRPr="00997F4C" w:rsidRDefault="00996A8B" w:rsidP="000E5823">
      <w:pPr>
        <w:pStyle w:val="Funotentext"/>
      </w:pPr>
      <w:r>
        <w:rPr>
          <w:rStyle w:val="Funotenzeichen"/>
        </w:rPr>
        <w:footnoteRef/>
      </w:r>
      <w:r>
        <w:t xml:space="preserve"> suffragor1: empfehlen, unterstützen; Abl.Abs: auf Betreiben von…</w:t>
      </w:r>
    </w:p>
  </w:footnote>
  <w:footnote w:id="190">
    <w:p w:rsidR="00996A8B" w:rsidRPr="00997F4C" w:rsidRDefault="00996A8B" w:rsidP="000E5823">
      <w:pPr>
        <w:pStyle w:val="Funotentext"/>
        <w:rPr>
          <w:lang w:val="de-DE"/>
        </w:rPr>
      </w:pPr>
      <w:r>
        <w:rPr>
          <w:rStyle w:val="Funotenzeichen"/>
        </w:rPr>
        <w:footnoteRef/>
      </w:r>
      <w:r>
        <w:t xml:space="preserve"> </w:t>
      </w:r>
      <w:r>
        <w:rPr>
          <w:lang w:val="de-DE"/>
        </w:rPr>
        <w:t>opiparus3: reichhaltig, herrlich</w:t>
      </w:r>
    </w:p>
  </w:footnote>
  <w:footnote w:id="191">
    <w:p w:rsidR="00996A8B" w:rsidRPr="00AF4B67" w:rsidRDefault="00996A8B" w:rsidP="000E5823">
      <w:pPr>
        <w:pStyle w:val="Funotentext"/>
      </w:pPr>
      <w:r>
        <w:rPr>
          <w:rStyle w:val="Funotenzeichen"/>
        </w:rPr>
        <w:footnoteRef/>
      </w:r>
      <w:r>
        <w:t xml:space="preserve"> dirimo3,emi,emptus: abbrechen, aufheben, beendigen</w:t>
      </w:r>
    </w:p>
  </w:footnote>
  <w:footnote w:id="192">
    <w:p w:rsidR="00996A8B" w:rsidRPr="00AF4B67" w:rsidRDefault="00996A8B" w:rsidP="000E5823">
      <w:pPr>
        <w:pStyle w:val="Funotentext"/>
        <w:rPr>
          <w:lang w:val="de-DE"/>
        </w:rPr>
      </w:pPr>
      <w:r>
        <w:rPr>
          <w:rStyle w:val="Funotenzeichen"/>
        </w:rPr>
        <w:footnoteRef/>
      </w:r>
      <w:r>
        <w:t xml:space="preserve"> </w:t>
      </w:r>
      <w:r>
        <w:rPr>
          <w:lang w:val="de-DE"/>
        </w:rPr>
        <w:t>redintegro1: wiederherstellen, erneuern</w:t>
      </w:r>
    </w:p>
  </w:footnote>
  <w:footnote w:id="193">
    <w:p w:rsidR="00996A8B" w:rsidRPr="00AF4B67" w:rsidRDefault="00996A8B" w:rsidP="000E5823">
      <w:pPr>
        <w:pStyle w:val="Funotentext"/>
      </w:pPr>
      <w:r>
        <w:rPr>
          <w:rStyle w:val="Funotenzeichen"/>
        </w:rPr>
        <w:footnoteRef/>
      </w:r>
      <w:r>
        <w:t xml:space="preserve"> contumelia,ae: Beschimpfung, Beleidigung</w:t>
      </w:r>
    </w:p>
  </w:footnote>
  <w:footnote w:id="194">
    <w:p w:rsidR="00996A8B" w:rsidRPr="002D1BC5" w:rsidRDefault="00996A8B" w:rsidP="000E5823">
      <w:pPr>
        <w:pStyle w:val="Funotentext"/>
      </w:pPr>
      <w:r>
        <w:rPr>
          <w:rStyle w:val="Funotenzeichen"/>
        </w:rPr>
        <w:footnoteRef/>
      </w:r>
      <w:r>
        <w:t xml:space="preserve"> carmen exsecrabile: Verwünschungsformel</w:t>
      </w:r>
    </w:p>
  </w:footnote>
  <w:footnote w:id="195">
    <w:p w:rsidR="00996A8B" w:rsidRPr="00221A39" w:rsidRDefault="00996A8B" w:rsidP="000E5823">
      <w:pPr>
        <w:pStyle w:val="Funotentext"/>
        <w:rPr>
          <w:lang w:val="de-DE"/>
        </w:rPr>
      </w:pPr>
      <w:r>
        <w:rPr>
          <w:rStyle w:val="Funotenzeichen"/>
        </w:rPr>
        <w:footnoteRef/>
      </w:r>
      <w:r>
        <w:t xml:space="preserve"> </w:t>
      </w:r>
      <w:r>
        <w:rPr>
          <w:lang w:val="de-DE"/>
        </w:rPr>
        <w:t>rutilo1: (intr)rötlich schimmern</w:t>
      </w:r>
    </w:p>
  </w:footnote>
  <w:footnote w:id="196">
    <w:p w:rsidR="00996A8B" w:rsidRPr="00221A39" w:rsidRDefault="00996A8B" w:rsidP="000E5823">
      <w:pPr>
        <w:pStyle w:val="Funotentext"/>
      </w:pPr>
      <w:r>
        <w:rPr>
          <w:rStyle w:val="Funotenzeichen"/>
        </w:rPr>
        <w:footnoteRef/>
      </w:r>
      <w:r>
        <w:t xml:space="preserve"> commenticius3: ersonnen, erfunden</w:t>
      </w:r>
    </w:p>
  </w:footnote>
  <w:footnote w:id="197">
    <w:p w:rsidR="00996A8B" w:rsidRPr="007A68B6" w:rsidRDefault="00996A8B" w:rsidP="000E5823">
      <w:pPr>
        <w:pStyle w:val="Funotentext"/>
        <w:rPr>
          <w:lang w:val="de-DE"/>
        </w:rPr>
      </w:pPr>
      <w:r>
        <w:rPr>
          <w:rStyle w:val="Funotenzeichen"/>
        </w:rPr>
        <w:footnoteRef/>
      </w:r>
      <w:r>
        <w:t xml:space="preserve"> </w:t>
      </w:r>
      <w:r>
        <w:rPr>
          <w:lang w:val="de-DE"/>
        </w:rPr>
        <w:t>mico1: hier: schimmern, blitzen</w:t>
      </w:r>
    </w:p>
  </w:footnote>
  <w:footnote w:id="198">
    <w:p w:rsidR="00996A8B" w:rsidRPr="007A68B6" w:rsidRDefault="00996A8B" w:rsidP="000E5823">
      <w:pPr>
        <w:pStyle w:val="Funotentext"/>
      </w:pPr>
      <w:r>
        <w:rPr>
          <w:rStyle w:val="Funotenzeichen"/>
        </w:rPr>
        <w:footnoteRef/>
      </w:r>
      <w:r>
        <w:t xml:space="preserve"> crepusculum: Abenddämmerung, Zwielicht</w:t>
      </w:r>
    </w:p>
  </w:footnote>
  <w:footnote w:id="199">
    <w:p w:rsidR="00996A8B" w:rsidRPr="007A68B6" w:rsidRDefault="00996A8B" w:rsidP="000E5823">
      <w:pPr>
        <w:pStyle w:val="Funotentext"/>
      </w:pPr>
      <w:r>
        <w:rPr>
          <w:rStyle w:val="Funotenzeichen"/>
        </w:rPr>
        <w:footnoteRef/>
      </w:r>
      <w:r>
        <w:t xml:space="preserve"> intendo3: refl: sich ausbreiten</w:t>
      </w:r>
    </w:p>
  </w:footnote>
  <w:footnote w:id="200">
    <w:p w:rsidR="00996A8B" w:rsidRPr="006F02E4" w:rsidRDefault="00996A8B" w:rsidP="000E5823">
      <w:pPr>
        <w:pStyle w:val="Funotentext"/>
      </w:pPr>
      <w:r>
        <w:rPr>
          <w:rStyle w:val="Funotenzeichen"/>
        </w:rPr>
        <w:footnoteRef/>
      </w:r>
      <w:r>
        <w:t xml:space="preserve"> perfectior: höher (im Gegensatz zu den niederen Lebewesen)</w:t>
      </w:r>
    </w:p>
  </w:footnote>
  <w:footnote w:id="201">
    <w:p w:rsidR="00996A8B" w:rsidRPr="006F02E4" w:rsidRDefault="00996A8B" w:rsidP="000E5823">
      <w:pPr>
        <w:pStyle w:val="Funotentext"/>
      </w:pPr>
      <w:r>
        <w:rPr>
          <w:rStyle w:val="Funotenzeichen"/>
        </w:rPr>
        <w:footnoteRef/>
      </w:r>
      <w:r>
        <w:t xml:space="preserve"> nimirum = das heißt</w:t>
      </w:r>
    </w:p>
  </w:footnote>
  <w:footnote w:id="202">
    <w:p w:rsidR="00996A8B" w:rsidRPr="006F02E4" w:rsidRDefault="00996A8B" w:rsidP="000E5823">
      <w:pPr>
        <w:pStyle w:val="Funotentext"/>
      </w:pPr>
      <w:r>
        <w:rPr>
          <w:rStyle w:val="Funotenzeichen"/>
        </w:rPr>
        <w:footnoteRef/>
      </w:r>
      <w:r>
        <w:t xml:space="preserve"> calidus 3 = warmblütig</w:t>
      </w:r>
    </w:p>
  </w:footnote>
  <w:footnote w:id="203">
    <w:p w:rsidR="00996A8B" w:rsidRPr="006F02E4" w:rsidRDefault="00996A8B" w:rsidP="000E5823">
      <w:pPr>
        <w:pStyle w:val="Funotentext"/>
      </w:pPr>
      <w:r>
        <w:rPr>
          <w:rStyle w:val="Funotenzeichen"/>
        </w:rPr>
        <w:footnoteRef/>
      </w:r>
      <w:r>
        <w:t xml:space="preserve"> adultus 3 = höher entwickelt</w:t>
      </w:r>
    </w:p>
  </w:footnote>
  <w:footnote w:id="204">
    <w:p w:rsidR="00996A8B" w:rsidRPr="006F02E4" w:rsidRDefault="00996A8B" w:rsidP="000E5823">
      <w:pPr>
        <w:pStyle w:val="Funotentext"/>
      </w:pPr>
      <w:r>
        <w:rPr>
          <w:rStyle w:val="Funotenzeichen"/>
        </w:rPr>
        <w:footnoteRef/>
      </w:r>
      <w:r>
        <w:t xml:space="preserve"> ventriculus cordis = Herzkammer</w:t>
      </w:r>
    </w:p>
  </w:footnote>
  <w:footnote w:id="205">
    <w:p w:rsidR="00996A8B" w:rsidRPr="006F02E4" w:rsidRDefault="00996A8B" w:rsidP="000E5823">
      <w:pPr>
        <w:pStyle w:val="Funotentext"/>
      </w:pPr>
      <w:r>
        <w:rPr>
          <w:rStyle w:val="Funotenzeichen"/>
        </w:rPr>
        <w:footnoteRef/>
      </w:r>
      <w:r>
        <w:t xml:space="preserve"> per arteriam venosam = durch die Lungenschlagader (die venöses Blut führt)</w:t>
      </w:r>
    </w:p>
  </w:footnote>
  <w:footnote w:id="206">
    <w:p w:rsidR="00996A8B" w:rsidRPr="007C2290" w:rsidRDefault="00996A8B" w:rsidP="000E5823">
      <w:pPr>
        <w:pStyle w:val="Funotentext"/>
      </w:pPr>
      <w:r>
        <w:rPr>
          <w:rStyle w:val="Funotenzeichen"/>
        </w:rPr>
        <w:footnoteRef/>
      </w:r>
      <w:r>
        <w:t xml:space="preserve"> auricula, -ae f = Herzohr, d.h. ein Teil des linken Vorhofes</w:t>
      </w:r>
    </w:p>
  </w:footnote>
  <w:footnote w:id="207">
    <w:p w:rsidR="00996A8B" w:rsidRPr="008307F5" w:rsidRDefault="00996A8B" w:rsidP="000E5823">
      <w:pPr>
        <w:pStyle w:val="Funotentext"/>
      </w:pPr>
      <w:r>
        <w:rPr>
          <w:rStyle w:val="Funotenzeichen"/>
        </w:rPr>
        <w:footnoteRef/>
      </w:r>
      <w:r>
        <w:t xml:space="preserve"> motus circularis = Kreislauf</w:t>
      </w:r>
    </w:p>
  </w:footnote>
  <w:footnote w:id="208">
    <w:p w:rsidR="00996A8B" w:rsidRPr="008307F5" w:rsidRDefault="00996A8B" w:rsidP="000E5823">
      <w:pPr>
        <w:pStyle w:val="Funotentext"/>
      </w:pPr>
      <w:r>
        <w:rPr>
          <w:rStyle w:val="Funotenzeichen"/>
        </w:rPr>
        <w:footnoteRef/>
      </w:r>
      <w:r>
        <w:t xml:space="preserve"> superiora, -um n = die obere Welt</w:t>
      </w:r>
    </w:p>
  </w:footnote>
  <w:footnote w:id="209">
    <w:p w:rsidR="00996A8B" w:rsidRPr="008307F5" w:rsidRDefault="00996A8B" w:rsidP="000E5823">
      <w:pPr>
        <w:pStyle w:val="Funotentext"/>
      </w:pPr>
      <w:r>
        <w:rPr>
          <w:rStyle w:val="Funotenzeichen"/>
        </w:rPr>
        <w:footnoteRef/>
      </w:r>
      <w:r>
        <w:t xml:space="preserve"> madidus 3 = feucht</w:t>
      </w:r>
    </w:p>
  </w:footnote>
  <w:footnote w:id="210">
    <w:p w:rsidR="00996A8B" w:rsidRPr="008307F5" w:rsidRDefault="00996A8B" w:rsidP="000E5823">
      <w:pPr>
        <w:pStyle w:val="Funotentext"/>
      </w:pPr>
      <w:r>
        <w:rPr>
          <w:rStyle w:val="Funotenzeichen"/>
        </w:rPr>
        <w:footnoteRef/>
      </w:r>
      <w:r>
        <w:t xml:space="preserve"> evaporare = Dünste aussenden</w:t>
      </w:r>
    </w:p>
  </w:footnote>
  <w:footnote w:id="211">
    <w:p w:rsidR="00996A8B" w:rsidRPr="008307F5" w:rsidRDefault="00996A8B" w:rsidP="000E5823">
      <w:pPr>
        <w:pStyle w:val="Funotentext"/>
      </w:pPr>
      <w:r>
        <w:rPr>
          <w:rStyle w:val="Funotenzeichen"/>
        </w:rPr>
        <w:footnoteRef/>
      </w:r>
      <w:r>
        <w:t xml:space="preserve"> vapor, -oris m = Dampf, Dunst</w:t>
      </w:r>
    </w:p>
  </w:footnote>
  <w:footnote w:id="212">
    <w:p w:rsidR="00996A8B" w:rsidRPr="008307F5" w:rsidRDefault="00996A8B" w:rsidP="000E5823">
      <w:pPr>
        <w:pStyle w:val="Funotentext"/>
      </w:pPr>
      <w:r>
        <w:rPr>
          <w:rStyle w:val="Funotenzeichen"/>
        </w:rPr>
        <w:footnoteRef/>
      </w:r>
      <w:r>
        <w:t xml:space="preserve"> sursum elatus 3 = in die Höhe geströmt, aufgestiegen</w:t>
      </w:r>
    </w:p>
  </w:footnote>
  <w:footnote w:id="213">
    <w:p w:rsidR="00996A8B" w:rsidRPr="008307F5" w:rsidRDefault="00996A8B" w:rsidP="000E5823">
      <w:pPr>
        <w:pStyle w:val="Funotentext"/>
      </w:pPr>
      <w:r>
        <w:rPr>
          <w:rStyle w:val="Funotenzeichen"/>
        </w:rPr>
        <w:footnoteRef/>
      </w:r>
      <w:r>
        <w:t xml:space="preserve"> condensor 1 = sich verdichten</w:t>
      </w:r>
    </w:p>
  </w:footnote>
  <w:footnote w:id="214">
    <w:p w:rsidR="00996A8B" w:rsidRPr="008307F5" w:rsidRDefault="00996A8B" w:rsidP="000E5823">
      <w:pPr>
        <w:pStyle w:val="Funotentext"/>
      </w:pPr>
      <w:r>
        <w:rPr>
          <w:rStyle w:val="Funotenzeichen"/>
        </w:rPr>
        <w:footnoteRef/>
      </w:r>
      <w:r>
        <w:t xml:space="preserve"> generatio, -onis f = Entstehung</w:t>
      </w:r>
    </w:p>
  </w:footnote>
  <w:footnote w:id="215">
    <w:p w:rsidR="00996A8B" w:rsidRPr="00B32A74" w:rsidRDefault="00996A8B" w:rsidP="000E5823">
      <w:pPr>
        <w:pStyle w:val="Funotentext"/>
      </w:pPr>
      <w:r>
        <w:rPr>
          <w:rStyle w:val="Funotenzeichen"/>
        </w:rPr>
        <w:footnoteRef/>
      </w:r>
      <w:r>
        <w:t xml:space="preserve"> meteora, -um n = Himmelserscheinungen</w:t>
      </w:r>
    </w:p>
  </w:footnote>
  <w:footnote w:id="216">
    <w:p w:rsidR="00996A8B" w:rsidRPr="00B32A74" w:rsidRDefault="00996A8B" w:rsidP="000E5823">
      <w:pPr>
        <w:pStyle w:val="Funotentext"/>
      </w:pPr>
      <w:r>
        <w:rPr>
          <w:rStyle w:val="Funotenzeichen"/>
        </w:rPr>
        <w:footnoteRef/>
      </w:r>
      <w:r>
        <w:t xml:space="preserve"> accessus et recessus = das Hin- und Herströmen</w:t>
      </w:r>
    </w:p>
  </w:footnote>
  <w:footnote w:id="217">
    <w:p w:rsidR="00996A8B" w:rsidRPr="00B32A74" w:rsidRDefault="00996A8B" w:rsidP="000E5823">
      <w:pPr>
        <w:pStyle w:val="Funotentext"/>
      </w:pPr>
      <w:r>
        <w:rPr>
          <w:rStyle w:val="Funotenzeichen"/>
        </w:rPr>
        <w:footnoteRef/>
      </w:r>
      <w:r>
        <w:t xml:space="preserve"> verisimilter = wahrscheinlich (Harvey spricht hier als vorsichtiger Forscher, der sich auf einem völlig unbekannten Gebiet bewegt.)</w:t>
      </w:r>
    </w:p>
  </w:footnote>
  <w:footnote w:id="218">
    <w:p w:rsidR="00996A8B" w:rsidRPr="00B32A74" w:rsidRDefault="00996A8B" w:rsidP="000E5823">
      <w:pPr>
        <w:pStyle w:val="Funotentext"/>
      </w:pPr>
      <w:r>
        <w:rPr>
          <w:rStyle w:val="Funotenzeichen"/>
        </w:rPr>
        <w:footnoteRef/>
      </w:r>
      <w:r>
        <w:t xml:space="preserve"> contingit (= fit) hier mit AcI: es geschieht</w:t>
      </w:r>
    </w:p>
  </w:footnote>
  <w:footnote w:id="219">
    <w:p w:rsidR="00996A8B" w:rsidRPr="00B32A74" w:rsidRDefault="00996A8B" w:rsidP="000E5823">
      <w:pPr>
        <w:pStyle w:val="Funotentext"/>
      </w:pPr>
      <w:r>
        <w:rPr>
          <w:rStyle w:val="Funotenzeichen"/>
        </w:rPr>
        <w:footnoteRef/>
      </w:r>
      <w:r>
        <w:t xml:space="preserve"> spirituosus 3 =Leben spendend</w:t>
      </w:r>
    </w:p>
  </w:footnote>
  <w:footnote w:id="220">
    <w:p w:rsidR="00996A8B" w:rsidRPr="00B32A74" w:rsidRDefault="00996A8B" w:rsidP="000E5823">
      <w:pPr>
        <w:pStyle w:val="Funotentext"/>
      </w:pPr>
      <w:r>
        <w:rPr>
          <w:rStyle w:val="Funotenzeichen"/>
        </w:rPr>
        <w:footnoteRef/>
      </w:r>
      <w:r>
        <w:t xml:space="preserve"> alimentativus 3 = nährend</w:t>
      </w:r>
    </w:p>
  </w:footnote>
  <w:footnote w:id="221">
    <w:p w:rsidR="00996A8B" w:rsidRPr="00B32A74" w:rsidRDefault="00996A8B" w:rsidP="000E5823">
      <w:pPr>
        <w:pStyle w:val="Funotentext"/>
      </w:pPr>
      <w:r>
        <w:rPr>
          <w:rStyle w:val="Funotenzeichen"/>
        </w:rPr>
        <w:footnoteRef/>
      </w:r>
      <w:r>
        <w:t xml:space="preserve"> vegeto 1 = beleben</w:t>
      </w:r>
    </w:p>
  </w:footnote>
  <w:footnote w:id="222">
    <w:p w:rsidR="00996A8B" w:rsidRPr="00B32A74" w:rsidRDefault="00996A8B" w:rsidP="000E5823">
      <w:pPr>
        <w:pStyle w:val="Funotentext"/>
      </w:pPr>
      <w:r>
        <w:rPr>
          <w:rStyle w:val="Funotenzeichen"/>
        </w:rPr>
        <w:footnoteRef/>
      </w:r>
      <w:r>
        <w:t xml:space="preserve"> coalgulo 1 = gerinnen, verdicken</w:t>
      </w:r>
    </w:p>
  </w:footnote>
  <w:footnote w:id="223">
    <w:p w:rsidR="00996A8B" w:rsidRPr="00B32A74" w:rsidRDefault="00996A8B" w:rsidP="000E5823">
      <w:pPr>
        <w:pStyle w:val="Funotentext"/>
      </w:pPr>
      <w:r>
        <w:rPr>
          <w:rStyle w:val="Funotenzeichen"/>
        </w:rPr>
        <w:footnoteRef/>
      </w:r>
      <w:r>
        <w:t xml:space="preserve"> effetum reddere = entkräften, schwächen</w:t>
      </w:r>
    </w:p>
  </w:footnote>
  <w:footnote w:id="224">
    <w:p w:rsidR="00996A8B" w:rsidRPr="00B32A74" w:rsidRDefault="00996A8B" w:rsidP="000E5823">
      <w:pPr>
        <w:pStyle w:val="Funotentext"/>
      </w:pPr>
      <w:r>
        <w:rPr>
          <w:rStyle w:val="Funotenzeichen"/>
        </w:rPr>
        <w:footnoteRef/>
      </w:r>
      <w:r>
        <w:t xml:space="preserve"> principium, -i n = Ausgangsstelle</w:t>
      </w:r>
    </w:p>
  </w:footnote>
  <w:footnote w:id="225">
    <w:p w:rsidR="00996A8B" w:rsidRPr="006A61C8" w:rsidRDefault="00996A8B" w:rsidP="000E5823">
      <w:pPr>
        <w:pStyle w:val="Funotentext"/>
      </w:pPr>
      <w:r>
        <w:rPr>
          <w:rStyle w:val="Funotenzeichen"/>
        </w:rPr>
        <w:footnoteRef/>
      </w:r>
      <w:r>
        <w:t xml:space="preserve"> lares, -um m = Haus, Wohnung, Herd</w:t>
      </w:r>
    </w:p>
  </w:footnote>
  <w:footnote w:id="226">
    <w:p w:rsidR="00996A8B" w:rsidRPr="006A61C8" w:rsidRDefault="00996A8B" w:rsidP="000E5823">
      <w:pPr>
        <w:pStyle w:val="Funotentext"/>
      </w:pPr>
      <w:r>
        <w:rPr>
          <w:rStyle w:val="Funotenzeichen"/>
        </w:rPr>
        <w:footnoteRef/>
      </w:r>
      <w:r>
        <w:t xml:space="preserve"> perfectionis recuperandae causa = um seine Vollkommenheit wiederzuerlangen</w:t>
      </w:r>
    </w:p>
  </w:footnote>
  <w:footnote w:id="227">
    <w:p w:rsidR="00996A8B" w:rsidRPr="0012036F" w:rsidRDefault="00996A8B" w:rsidP="000E5823">
      <w:pPr>
        <w:pStyle w:val="Funotentext"/>
      </w:pPr>
      <w:r>
        <w:rPr>
          <w:rStyle w:val="Funotenzeichen"/>
        </w:rPr>
        <w:footnoteRef/>
      </w:r>
      <w:r>
        <w:t xml:space="preserve"> denuo = nochmals, wieder</w:t>
      </w:r>
    </w:p>
  </w:footnote>
  <w:footnote w:id="228">
    <w:p w:rsidR="00996A8B" w:rsidRPr="006F7CDA" w:rsidRDefault="00996A8B" w:rsidP="000E5823">
      <w:pPr>
        <w:pStyle w:val="Funotentext"/>
      </w:pPr>
      <w:r>
        <w:rPr>
          <w:rStyle w:val="Funotenzeichen"/>
        </w:rPr>
        <w:footnoteRef/>
      </w:r>
      <w:r>
        <w:t xml:space="preserve"> colliquor 1 = flüssig werden</w:t>
      </w:r>
    </w:p>
  </w:footnote>
  <w:footnote w:id="229">
    <w:p w:rsidR="00996A8B" w:rsidRPr="0012036F" w:rsidRDefault="00996A8B" w:rsidP="000E5823">
      <w:pPr>
        <w:pStyle w:val="Funotentext"/>
      </w:pPr>
      <w:r>
        <w:rPr>
          <w:rStyle w:val="Funotenzeichen"/>
        </w:rPr>
        <w:footnoteRef/>
      </w:r>
      <w:r>
        <w:t xml:space="preserve"> spiritibus et … balsamo = mit Lebenskräften und …. Balsam</w:t>
      </w:r>
    </w:p>
  </w:footnote>
  <w:footnote w:id="230">
    <w:p w:rsidR="00996A8B" w:rsidRPr="0012036F" w:rsidRDefault="00996A8B" w:rsidP="000E5823">
      <w:pPr>
        <w:pStyle w:val="Funotentext"/>
      </w:pPr>
      <w:r>
        <w:rPr>
          <w:rStyle w:val="Funotenzeichen"/>
        </w:rPr>
        <w:footnoteRef/>
      </w:r>
      <w:r>
        <w:t xml:space="preserve"> dispenso 1 = verteilen</w:t>
      </w:r>
    </w:p>
  </w:footnote>
  <w:footnote w:id="231">
    <w:p w:rsidR="00996A8B" w:rsidRPr="0012036F" w:rsidRDefault="00996A8B" w:rsidP="000E5823">
      <w:pPr>
        <w:pStyle w:val="Funotentext"/>
      </w:pPr>
      <w:r>
        <w:rPr>
          <w:rStyle w:val="Funotenzeichen"/>
        </w:rPr>
        <w:footnoteRef/>
      </w:r>
      <w:r>
        <w:t xml:space="preserve"> pulsus, -us m = Schlag</w:t>
      </w:r>
    </w:p>
  </w:footnote>
  <w:footnote w:id="232">
    <w:p w:rsidR="00996A8B" w:rsidRPr="00DD5490" w:rsidRDefault="00996A8B" w:rsidP="000E5823">
      <w:pPr>
        <w:pStyle w:val="Funotentext"/>
      </w:pPr>
      <w:r>
        <w:rPr>
          <w:rStyle w:val="Funotenzeichen"/>
        </w:rPr>
        <w:footnoteRef/>
      </w:r>
      <w:r>
        <w:t xml:space="preserve"> mereor 2 = verdienen</w:t>
      </w:r>
    </w:p>
  </w:footnote>
  <w:footnote w:id="233">
    <w:p w:rsidR="00996A8B" w:rsidRPr="00DD5490" w:rsidRDefault="00996A8B" w:rsidP="000E5823">
      <w:pPr>
        <w:pStyle w:val="Funotentext"/>
      </w:pPr>
      <w:r>
        <w:rPr>
          <w:rStyle w:val="Funotenzeichen"/>
        </w:rPr>
        <w:footnoteRef/>
      </w:r>
      <w:r>
        <w:t xml:space="preserve"> corruptio, -onis f = Verderbnis</w:t>
      </w:r>
    </w:p>
  </w:footnote>
  <w:footnote w:id="234">
    <w:p w:rsidR="00996A8B" w:rsidRPr="00DD5490" w:rsidRDefault="00996A8B" w:rsidP="000E5823">
      <w:pPr>
        <w:pStyle w:val="Funotentext"/>
      </w:pPr>
      <w:r>
        <w:rPr>
          <w:rStyle w:val="Funotenzeichen"/>
        </w:rPr>
        <w:footnoteRef/>
      </w:r>
      <w:r>
        <w:t xml:space="preserve"> grumefactio, -onis f = Verfall</w:t>
      </w:r>
    </w:p>
  </w:footnote>
  <w:footnote w:id="235">
    <w:p w:rsidR="00996A8B" w:rsidRPr="00DD5490" w:rsidRDefault="00996A8B" w:rsidP="000E5823">
      <w:pPr>
        <w:pStyle w:val="Funotentext"/>
      </w:pPr>
      <w:r>
        <w:rPr>
          <w:rStyle w:val="Funotenzeichen"/>
        </w:rPr>
        <w:footnoteRef/>
      </w:r>
      <w:r>
        <w:t xml:space="preserve"> deferentia ( von deferre) = leiten</w:t>
      </w:r>
    </w:p>
  </w:footnote>
  <w:footnote w:id="236">
    <w:p w:rsidR="00996A8B" w:rsidRPr="00DD5490" w:rsidRDefault="00996A8B" w:rsidP="000E5823">
      <w:pPr>
        <w:pStyle w:val="Funotentext"/>
      </w:pPr>
      <w:r>
        <w:rPr>
          <w:rStyle w:val="Funotenzeichen"/>
        </w:rPr>
        <w:footnoteRef/>
      </w:r>
      <w:r>
        <w:t xml:space="preserve"> cava (vena) = Hohlvene</w:t>
      </w:r>
    </w:p>
  </w:footnote>
  <w:footnote w:id="237">
    <w:p w:rsidR="00996A8B" w:rsidRPr="00DD5490" w:rsidRDefault="00996A8B" w:rsidP="000E5823">
      <w:pPr>
        <w:pStyle w:val="Funotentext"/>
      </w:pPr>
      <w:r>
        <w:rPr>
          <w:rStyle w:val="Funotenzeichen"/>
        </w:rPr>
        <w:footnoteRef/>
      </w:r>
      <w:r>
        <w:t xml:space="preserve"> aorta, -ae f = Aorta (die große Körperschlagader; die beiden großen Venen, die in das Herz münden.)</w:t>
      </w:r>
    </w:p>
  </w:footnote>
  <w:footnote w:id="238">
    <w:p w:rsidR="00996A8B" w:rsidRPr="00AA15D3" w:rsidRDefault="00996A8B" w:rsidP="000E5823">
      <w:pPr>
        <w:pStyle w:val="Funotentext"/>
      </w:pPr>
      <w:r>
        <w:rPr>
          <w:rStyle w:val="Funotenzeichen"/>
        </w:rPr>
        <w:footnoteRef/>
      </w:r>
      <w:r>
        <w:t xml:space="preserve"> ratione lateris = hinsichtlich der Seite (an der sie liegen)</w:t>
      </w:r>
    </w:p>
  </w:footnote>
  <w:footnote w:id="239">
    <w:p w:rsidR="00996A8B" w:rsidRPr="00AA15D3" w:rsidRDefault="00996A8B" w:rsidP="000E5823">
      <w:pPr>
        <w:pStyle w:val="Funotentext"/>
      </w:pPr>
      <w:r>
        <w:rPr>
          <w:rStyle w:val="Funotenzeichen"/>
        </w:rPr>
        <w:footnoteRef/>
      </w:r>
      <w:r>
        <w:t xml:space="preserve"> non in tunicae crassitie vena = nicht in der Dicke/Stärke der Haut</w:t>
      </w:r>
    </w:p>
  </w:footnote>
  <w:footnote w:id="240">
    <w:p w:rsidR="00996A8B" w:rsidRPr="00AA15D3" w:rsidRDefault="00996A8B" w:rsidP="000E5823">
      <w:pPr>
        <w:pStyle w:val="Funotentext"/>
      </w:pPr>
      <w:r>
        <w:rPr>
          <w:rStyle w:val="Funotenzeichen"/>
        </w:rPr>
        <w:footnoteRef/>
      </w:r>
      <w:r>
        <w:t xml:space="preserve"> munus, -eris n = Aufgabe, Bestimmung</w:t>
      </w:r>
    </w:p>
  </w:footnote>
  <w:footnote w:id="241">
    <w:p w:rsidR="00996A8B" w:rsidRPr="00AA15D3" w:rsidRDefault="00996A8B" w:rsidP="000E5823">
      <w:pPr>
        <w:pStyle w:val="Funotentext"/>
      </w:pPr>
      <w:r>
        <w:rPr>
          <w:rStyle w:val="Funotenzeichen"/>
        </w:rPr>
        <w:footnoteRef/>
      </w:r>
      <w:r>
        <w:t xml:space="preserve"> Galenus (2. Jh. n. Chr.): griechischer Arzt, bemühte sich, einen Zusammenhang von praktischer Medizin, Anatomie und Physiologie herzustellen, indem er Tierversuche anstellte.</w:t>
      </w:r>
    </w:p>
  </w:footnote>
  <w:footnote w:id="242">
    <w:p w:rsidR="00996A8B" w:rsidRPr="007E057F" w:rsidRDefault="00996A8B" w:rsidP="000E5823">
      <w:pPr>
        <w:pStyle w:val="Funotentext"/>
      </w:pPr>
      <w:r>
        <w:rPr>
          <w:rStyle w:val="Funotenzeichen"/>
        </w:rPr>
        <w:footnoteRef/>
      </w:r>
      <w:r>
        <w:t xml:space="preserve"> crudus 3 = frisch, sauerstoffreich </w:t>
      </w:r>
    </w:p>
  </w:footnote>
  <w:footnote w:id="243">
    <w:p w:rsidR="00996A8B" w:rsidRPr="007E057F" w:rsidRDefault="00996A8B" w:rsidP="000E5823">
      <w:pPr>
        <w:pStyle w:val="Funotentext"/>
      </w:pPr>
      <w:r>
        <w:rPr>
          <w:rStyle w:val="Funotenzeichen"/>
        </w:rPr>
        <w:footnoteRef/>
      </w:r>
      <w:r>
        <w:t xml:space="preserve"> effetus 3 = entkräftet</w:t>
      </w:r>
    </w:p>
  </w:footnote>
  <w:footnote w:id="244">
    <w:p w:rsidR="00996A8B" w:rsidRPr="007E057F" w:rsidRDefault="00996A8B" w:rsidP="000E5823">
      <w:pPr>
        <w:pStyle w:val="Funotentext"/>
      </w:pPr>
      <w:r>
        <w:rPr>
          <w:rStyle w:val="Funotenzeichen"/>
        </w:rPr>
        <w:footnoteRef/>
      </w:r>
      <w:r>
        <w:t xml:space="preserve"> alimentarius 3 = nährend</w:t>
      </w:r>
    </w:p>
  </w:footnote>
  <w:footnote w:id="245">
    <w:p w:rsidR="00996A8B" w:rsidRPr="00B46464" w:rsidRDefault="00996A8B" w:rsidP="000E5823">
      <w:pPr>
        <w:pStyle w:val="Funotentext"/>
      </w:pPr>
      <w:r>
        <w:rPr>
          <w:rStyle w:val="Funotenzeichen"/>
        </w:rPr>
        <w:footnoteRef/>
      </w:r>
      <w:r>
        <w:t xml:space="preserve"> innumerus 3 = unzählig</w:t>
      </w:r>
    </w:p>
  </w:footnote>
  <w:footnote w:id="246">
    <w:p w:rsidR="00996A8B" w:rsidRPr="001F74A5" w:rsidRDefault="00996A8B" w:rsidP="000E5823">
      <w:pPr>
        <w:pStyle w:val="Funotentext"/>
      </w:pPr>
      <w:r>
        <w:rPr>
          <w:rStyle w:val="Funotenzeichen"/>
        </w:rPr>
        <w:footnoteRef/>
      </w:r>
      <w:r>
        <w:t xml:space="preserve"> praeconium, -i n = öffentliche Bekanntmachung, feierliche Verlautbarung</w:t>
      </w:r>
    </w:p>
  </w:footnote>
  <w:footnote w:id="247">
    <w:p w:rsidR="00996A8B" w:rsidRPr="001F74A5" w:rsidRDefault="00996A8B" w:rsidP="000E5823">
      <w:pPr>
        <w:pStyle w:val="Funotentext"/>
      </w:pPr>
      <w:r>
        <w:rPr>
          <w:rStyle w:val="Funotenzeichen"/>
        </w:rPr>
        <w:footnoteRef/>
      </w:r>
      <w:r>
        <w:t xml:space="preserve"> vexillum extendere = die Fahne hissen</w:t>
      </w:r>
    </w:p>
  </w:footnote>
  <w:footnote w:id="248">
    <w:p w:rsidR="00996A8B" w:rsidRPr="001F74A5" w:rsidRDefault="00996A8B" w:rsidP="000E5823">
      <w:pPr>
        <w:pStyle w:val="Funotentext"/>
      </w:pPr>
      <w:r>
        <w:rPr>
          <w:rStyle w:val="Funotenzeichen"/>
        </w:rPr>
        <w:footnoteRef/>
      </w:r>
      <w:r>
        <w:t xml:space="preserve"> contradico 3 = Einspruch erheben</w:t>
      </w:r>
    </w:p>
  </w:footnote>
  <w:footnote w:id="249">
    <w:p w:rsidR="00996A8B" w:rsidRPr="001F74A5" w:rsidRDefault="00996A8B" w:rsidP="000E5823">
      <w:pPr>
        <w:pStyle w:val="Funotentext"/>
      </w:pPr>
      <w:r>
        <w:rPr>
          <w:rStyle w:val="Funotenzeichen"/>
        </w:rPr>
        <w:footnoteRef/>
      </w:r>
      <w:r>
        <w:t xml:space="preserve"> fretus 3 + Abl. = im Vertrauen auf</w:t>
      </w:r>
    </w:p>
  </w:footnote>
  <w:footnote w:id="250">
    <w:p w:rsidR="00996A8B" w:rsidRPr="001345AF" w:rsidRDefault="00996A8B" w:rsidP="000E5823">
      <w:pPr>
        <w:pStyle w:val="Funotentext"/>
      </w:pPr>
      <w:r>
        <w:rPr>
          <w:rStyle w:val="Funotenzeichen"/>
        </w:rPr>
        <w:footnoteRef/>
      </w:r>
      <w:r>
        <w:t xml:space="preserve"> tam – quam = et - et</w:t>
      </w:r>
    </w:p>
  </w:footnote>
  <w:footnote w:id="251">
    <w:p w:rsidR="00996A8B" w:rsidRPr="001345AF" w:rsidRDefault="00996A8B" w:rsidP="000E5823">
      <w:pPr>
        <w:pStyle w:val="Funotentext"/>
      </w:pPr>
      <w:r>
        <w:rPr>
          <w:rStyle w:val="Funotenzeichen"/>
        </w:rPr>
        <w:footnoteRef/>
      </w:r>
      <w:r>
        <w:t xml:space="preserve"> nuncupo 1 = bezeichnen, nennen</w:t>
      </w:r>
    </w:p>
  </w:footnote>
  <w:footnote w:id="252">
    <w:p w:rsidR="00996A8B" w:rsidRPr="001345AF" w:rsidRDefault="00996A8B" w:rsidP="000E5823">
      <w:pPr>
        <w:pStyle w:val="Funotentext"/>
      </w:pPr>
      <w:r>
        <w:rPr>
          <w:rStyle w:val="Funotenzeichen"/>
        </w:rPr>
        <w:footnoteRef/>
      </w:r>
      <w:r>
        <w:t xml:space="preserve"> quippe = und zwar</w:t>
      </w:r>
    </w:p>
  </w:footnote>
  <w:footnote w:id="253">
    <w:p w:rsidR="00996A8B" w:rsidRPr="00B16CAB" w:rsidRDefault="00996A8B" w:rsidP="000E5823">
      <w:pPr>
        <w:pStyle w:val="Funotentext"/>
      </w:pPr>
      <w:r>
        <w:rPr>
          <w:rStyle w:val="Funotenzeichen"/>
        </w:rPr>
        <w:footnoteRef/>
      </w:r>
      <w:r>
        <w:t xml:space="preserve"> quamprimum = sobald</w:t>
      </w:r>
    </w:p>
  </w:footnote>
  <w:footnote w:id="254">
    <w:p w:rsidR="00996A8B" w:rsidRPr="00B16CAB" w:rsidRDefault="00996A8B" w:rsidP="000E5823">
      <w:pPr>
        <w:pStyle w:val="Funotentext"/>
      </w:pPr>
      <w:r>
        <w:rPr>
          <w:rStyle w:val="Funotenzeichen"/>
        </w:rPr>
        <w:footnoteRef/>
      </w:r>
      <w:r>
        <w:t xml:space="preserve"> dudum = vorher</w:t>
      </w:r>
    </w:p>
  </w:footnote>
  <w:footnote w:id="255">
    <w:p w:rsidR="00996A8B" w:rsidRPr="00B16CAB" w:rsidRDefault="00996A8B" w:rsidP="000E5823">
      <w:pPr>
        <w:pStyle w:val="Funotentext"/>
      </w:pPr>
      <w:r>
        <w:rPr>
          <w:rStyle w:val="Funotenzeichen"/>
        </w:rPr>
        <w:footnoteRef/>
      </w:r>
      <w:r>
        <w:t xml:space="preserve"> appello 3, -puli, -pulsum = landen</w:t>
      </w:r>
    </w:p>
  </w:footnote>
  <w:footnote w:id="256">
    <w:p w:rsidR="00996A8B" w:rsidRPr="00B16CAB" w:rsidRDefault="00996A8B" w:rsidP="000E5823">
      <w:pPr>
        <w:pStyle w:val="Funotentext"/>
      </w:pPr>
      <w:r>
        <w:rPr>
          <w:rStyle w:val="Funotenzeichen"/>
        </w:rPr>
        <w:footnoteRef/>
      </w:r>
      <w:r>
        <w:t xml:space="preserve"> aliquantulum = ein bisschen, ein kleines Stück</w:t>
      </w:r>
    </w:p>
  </w:footnote>
  <w:footnote w:id="257">
    <w:p w:rsidR="00996A8B" w:rsidRPr="00B16CAB" w:rsidRDefault="00996A8B" w:rsidP="000E5823">
      <w:pPr>
        <w:pStyle w:val="Funotentext"/>
      </w:pPr>
      <w:r>
        <w:rPr>
          <w:rStyle w:val="Funotenzeichen"/>
        </w:rPr>
        <w:footnoteRef/>
      </w:r>
      <w:r>
        <w:t xml:space="preserve"> confines, -ium m = angrenzendes Gebiet/Küste</w:t>
      </w:r>
    </w:p>
  </w:footnote>
  <w:footnote w:id="258">
    <w:p w:rsidR="00996A8B" w:rsidRPr="00B16CAB" w:rsidRDefault="00996A8B" w:rsidP="000E5823">
      <w:pPr>
        <w:pStyle w:val="Funotentext"/>
      </w:pPr>
      <w:r>
        <w:rPr>
          <w:rStyle w:val="Funotenzeichen"/>
        </w:rPr>
        <w:footnoteRef/>
      </w:r>
      <w:r>
        <w:t xml:space="preserve"> fugam surripio 3 = die Flucht ergreifen</w:t>
      </w:r>
    </w:p>
  </w:footnote>
  <w:footnote w:id="259">
    <w:p w:rsidR="00996A8B" w:rsidRPr="00787933" w:rsidRDefault="00996A8B" w:rsidP="000E5823">
      <w:pPr>
        <w:pStyle w:val="Funotentext"/>
      </w:pPr>
      <w:r>
        <w:rPr>
          <w:rStyle w:val="Funotenzeichen"/>
        </w:rPr>
        <w:footnoteRef/>
      </w:r>
      <w:r>
        <w:t xml:space="preserve"> frons, frondis f = Laub</w:t>
      </w:r>
    </w:p>
  </w:footnote>
  <w:footnote w:id="260">
    <w:p w:rsidR="00996A8B" w:rsidRPr="00787933" w:rsidRDefault="00996A8B" w:rsidP="000E5823">
      <w:pPr>
        <w:pStyle w:val="Funotentext"/>
      </w:pPr>
      <w:r>
        <w:rPr>
          <w:rStyle w:val="Funotenzeichen"/>
        </w:rPr>
        <w:footnoteRef/>
      </w:r>
      <w:r>
        <w:t xml:space="preserve"> bombicinus 3 = aus Seide, aus Baumwolle</w:t>
      </w:r>
    </w:p>
  </w:footnote>
  <w:footnote w:id="261">
    <w:p w:rsidR="00996A8B" w:rsidRPr="00787933" w:rsidRDefault="00996A8B" w:rsidP="000E5823">
      <w:pPr>
        <w:pStyle w:val="Funotentext"/>
      </w:pPr>
      <w:r>
        <w:rPr>
          <w:rStyle w:val="Funotenzeichen"/>
        </w:rPr>
        <w:footnoteRef/>
      </w:r>
      <w:r>
        <w:t xml:space="preserve"> velum, -i n = Segel, Tuch</w:t>
      </w:r>
    </w:p>
  </w:footnote>
  <w:footnote w:id="262">
    <w:p w:rsidR="00996A8B" w:rsidRPr="00787933" w:rsidRDefault="00996A8B" w:rsidP="000E5823">
      <w:pPr>
        <w:pStyle w:val="Funotentext"/>
      </w:pPr>
      <w:r>
        <w:rPr>
          <w:rStyle w:val="Funotenzeichen"/>
        </w:rPr>
        <w:footnoteRef/>
      </w:r>
      <w:r>
        <w:t xml:space="preserve"> pudenda, -orum n = Schamteile</w:t>
      </w:r>
    </w:p>
  </w:footnote>
  <w:footnote w:id="263">
    <w:p w:rsidR="00996A8B" w:rsidRPr="00787933" w:rsidRDefault="00996A8B" w:rsidP="000E5823">
      <w:pPr>
        <w:pStyle w:val="Funotentext"/>
      </w:pPr>
      <w:r>
        <w:rPr>
          <w:rStyle w:val="Funotenzeichen"/>
        </w:rPr>
        <w:t>1</w:t>
      </w:r>
      <w:r w:rsidRPr="00A01C83">
        <w:rPr>
          <w:vertAlign w:val="superscript"/>
        </w:rPr>
        <w:t>9</w:t>
      </w:r>
      <w:r>
        <w:t xml:space="preserve"> id negotii = id negotium</w:t>
      </w:r>
    </w:p>
  </w:footnote>
  <w:footnote w:id="264">
    <w:p w:rsidR="00996A8B" w:rsidRPr="00787933" w:rsidRDefault="00996A8B" w:rsidP="000E5823">
      <w:pPr>
        <w:pStyle w:val="Funotentext"/>
      </w:pPr>
      <w:r>
        <w:rPr>
          <w:rStyle w:val="Funotenzeichen"/>
        </w:rPr>
        <w:footnoteRef/>
      </w:r>
      <w:r>
        <w:t xml:space="preserve"> utpote = nämlich</w:t>
      </w:r>
    </w:p>
  </w:footnote>
  <w:footnote w:id="265">
    <w:p w:rsidR="00996A8B" w:rsidRPr="00787933" w:rsidRDefault="00996A8B" w:rsidP="000E5823">
      <w:pPr>
        <w:pStyle w:val="Funotentext"/>
      </w:pPr>
      <w:r>
        <w:rPr>
          <w:rStyle w:val="Funotenzeichen"/>
        </w:rPr>
        <w:footnoteRef/>
      </w:r>
      <w:r>
        <w:t xml:space="preserve"> deformitas, -atis f = Missbildung</w:t>
      </w:r>
    </w:p>
  </w:footnote>
  <w:footnote w:id="266">
    <w:p w:rsidR="00996A8B" w:rsidRPr="00A01C83" w:rsidRDefault="00996A8B" w:rsidP="000E5823">
      <w:pPr>
        <w:pStyle w:val="Funotentext"/>
      </w:pPr>
      <w:r>
        <w:rPr>
          <w:rStyle w:val="Funotenzeichen"/>
        </w:rPr>
        <w:footnoteRef/>
      </w:r>
      <w:r>
        <w:t xml:space="preserve"> infitior 1 = leugnen, verweigern</w:t>
      </w:r>
    </w:p>
  </w:footnote>
  <w:footnote w:id="267">
    <w:p w:rsidR="00996A8B" w:rsidRPr="00A01C83" w:rsidRDefault="00996A8B" w:rsidP="000E5823">
      <w:pPr>
        <w:pStyle w:val="Funotentext"/>
      </w:pPr>
      <w:r>
        <w:rPr>
          <w:rStyle w:val="Funotenzeichen"/>
        </w:rPr>
        <w:footnoteRef/>
      </w:r>
      <w:r>
        <w:t xml:space="preserve"> licet + Superlativ = wenn auch noch so + Positiv</w:t>
      </w:r>
    </w:p>
  </w:footnote>
  <w:footnote w:id="268">
    <w:p w:rsidR="00996A8B" w:rsidRPr="00A01C83" w:rsidRDefault="00996A8B" w:rsidP="000E5823">
      <w:pPr>
        <w:pStyle w:val="Funotentext"/>
      </w:pPr>
      <w:r>
        <w:rPr>
          <w:rStyle w:val="Funotenzeichen"/>
        </w:rPr>
        <w:footnoteRef/>
      </w:r>
      <w:r>
        <w:t xml:space="preserve"> idolatria, -ae f = Götzenverehrung</w:t>
      </w:r>
    </w:p>
  </w:footnote>
  <w:footnote w:id="269">
    <w:p w:rsidR="00996A8B" w:rsidRPr="00A01C83" w:rsidRDefault="00996A8B" w:rsidP="000E5823">
      <w:pPr>
        <w:pStyle w:val="Funotentext"/>
      </w:pPr>
      <w:r>
        <w:rPr>
          <w:rStyle w:val="Funotenzeichen"/>
        </w:rPr>
        <w:footnoteRef/>
      </w:r>
      <w:r>
        <w:t xml:space="preserve"> segnis, -e = träge</w:t>
      </w:r>
    </w:p>
  </w:footnote>
  <w:footnote w:id="270">
    <w:p w:rsidR="00996A8B" w:rsidRPr="00A01C83" w:rsidRDefault="00996A8B" w:rsidP="000E5823">
      <w:pPr>
        <w:pStyle w:val="Funotentext"/>
      </w:pPr>
      <w:r>
        <w:rPr>
          <w:rStyle w:val="Funotenzeichen"/>
        </w:rPr>
        <w:footnoteRef/>
      </w:r>
      <w:r>
        <w:t xml:space="preserve"> perspicax, -cis = scharfsinnig</w:t>
      </w:r>
    </w:p>
  </w:footnote>
  <w:footnote w:id="271">
    <w:p w:rsidR="00996A8B" w:rsidRPr="00A01C83" w:rsidRDefault="00996A8B" w:rsidP="000E5823">
      <w:pPr>
        <w:pStyle w:val="Funotentext"/>
      </w:pPr>
      <w:r>
        <w:rPr>
          <w:rStyle w:val="Funotenzeichen"/>
        </w:rPr>
        <w:footnoteRef/>
      </w:r>
      <w:r>
        <w:t xml:space="preserve"> transfreto 1 = überqueren</w:t>
      </w:r>
    </w:p>
  </w:footnote>
  <w:footnote w:id="272">
    <w:p w:rsidR="00996A8B" w:rsidRPr="0005339B" w:rsidRDefault="00996A8B" w:rsidP="000E5823">
      <w:pPr>
        <w:pStyle w:val="Funotentext"/>
      </w:pPr>
      <w:r>
        <w:rPr>
          <w:rStyle w:val="Funotenzeichen"/>
        </w:rPr>
        <w:footnoteRef/>
      </w:r>
      <w:r>
        <w:t xml:space="preserve"> acquiesco 3 + Dat. = schlafen bei</w:t>
      </w:r>
    </w:p>
  </w:footnote>
  <w:footnote w:id="273">
    <w:p w:rsidR="00996A8B" w:rsidRPr="0005339B" w:rsidRDefault="00996A8B" w:rsidP="000E5823">
      <w:pPr>
        <w:pStyle w:val="Funotentext"/>
      </w:pPr>
      <w:r>
        <w:rPr>
          <w:rStyle w:val="Funotenzeichen"/>
        </w:rPr>
        <w:footnoteRef/>
      </w:r>
      <w:r>
        <w:t xml:space="preserve"> impartio 4 = Anteil geben, zuteilen</w:t>
      </w:r>
    </w:p>
  </w:footnote>
  <w:footnote w:id="274">
    <w:p w:rsidR="00996A8B" w:rsidRPr="0005339B" w:rsidRDefault="00996A8B" w:rsidP="000E5823">
      <w:pPr>
        <w:pStyle w:val="Funotentext"/>
      </w:pPr>
      <w:r>
        <w:rPr>
          <w:rStyle w:val="Funotenzeichen"/>
        </w:rPr>
        <w:footnoteRef/>
      </w:r>
      <w:r>
        <w:t xml:space="preserve"> daps, dapis f = Speise</w:t>
      </w:r>
    </w:p>
  </w:footnote>
  <w:footnote w:id="275">
    <w:p w:rsidR="00996A8B" w:rsidRPr="0005339B" w:rsidRDefault="00996A8B" w:rsidP="000E5823">
      <w:pPr>
        <w:pStyle w:val="Funotentext"/>
      </w:pPr>
      <w:r>
        <w:rPr>
          <w:rStyle w:val="Funotenzeichen"/>
        </w:rPr>
        <w:footnoteRef/>
      </w:r>
      <w:r>
        <w:t xml:space="preserve"> obsonium, -i n = Beilage (= Fisch, Gemüse, Obst)</w:t>
      </w:r>
    </w:p>
  </w:footnote>
  <w:footnote w:id="276">
    <w:p w:rsidR="00996A8B" w:rsidRPr="0005339B" w:rsidRDefault="00996A8B" w:rsidP="000E5823">
      <w:pPr>
        <w:pStyle w:val="Funotentext"/>
      </w:pPr>
      <w:r>
        <w:rPr>
          <w:rStyle w:val="Funotenzeichen"/>
        </w:rPr>
        <w:footnoteRef/>
      </w:r>
      <w:r>
        <w:t xml:space="preserve"> reverentia, -ae f = Scheu</w:t>
      </w:r>
    </w:p>
  </w:footnote>
  <w:footnote w:id="277">
    <w:p w:rsidR="00996A8B" w:rsidRPr="0005339B" w:rsidRDefault="00996A8B" w:rsidP="000E5823">
      <w:pPr>
        <w:pStyle w:val="Funotentext"/>
      </w:pPr>
      <w:r>
        <w:rPr>
          <w:rStyle w:val="Funotenzeichen"/>
        </w:rPr>
        <w:footnoteRef/>
      </w:r>
      <w:r>
        <w:t xml:space="preserve"> benignus 3 = wohlwollend, gutmütig</w:t>
      </w:r>
    </w:p>
  </w:footnote>
  <w:footnote w:id="278">
    <w:p w:rsidR="00996A8B" w:rsidRPr="0005339B" w:rsidRDefault="00996A8B" w:rsidP="000E5823">
      <w:pPr>
        <w:pStyle w:val="Funotentext"/>
      </w:pPr>
      <w:r>
        <w:rPr>
          <w:rStyle w:val="Funotenzeichen"/>
        </w:rPr>
        <w:footnoteRef/>
      </w:r>
      <w:r>
        <w:t xml:space="preserve"> planus 3 = glatt</w:t>
      </w:r>
    </w:p>
  </w:footnote>
  <w:footnote w:id="279">
    <w:p w:rsidR="00996A8B" w:rsidRPr="0005339B" w:rsidRDefault="00996A8B" w:rsidP="000E5823">
      <w:pPr>
        <w:pStyle w:val="Funotentext"/>
      </w:pPr>
      <w:r>
        <w:rPr>
          <w:rStyle w:val="Funotenzeichen"/>
        </w:rPr>
        <w:footnoteRef/>
      </w:r>
      <w:r>
        <w:t xml:space="preserve"> demissus 3 = lang (herabhängend)</w:t>
      </w:r>
    </w:p>
  </w:footnote>
  <w:footnote w:id="280">
    <w:p w:rsidR="00996A8B" w:rsidRPr="0018096A" w:rsidRDefault="00996A8B" w:rsidP="000E5823">
      <w:pPr>
        <w:pStyle w:val="Funotentext"/>
      </w:pPr>
      <w:r>
        <w:rPr>
          <w:rStyle w:val="Funotenzeichen"/>
        </w:rPr>
        <w:footnoteRef/>
      </w:r>
      <w:r>
        <w:t xml:space="preserve"> alicubi = irgendwo</w:t>
      </w:r>
    </w:p>
  </w:footnote>
  <w:footnote w:id="281">
    <w:p w:rsidR="00996A8B" w:rsidRPr="0018096A" w:rsidRDefault="00996A8B" w:rsidP="000E5823">
      <w:pPr>
        <w:pStyle w:val="Funotentext"/>
      </w:pPr>
      <w:r>
        <w:rPr>
          <w:rStyle w:val="Funotenzeichen"/>
        </w:rPr>
        <w:footnoteRef/>
      </w:r>
      <w:r>
        <w:t xml:space="preserve"> nuncupo 1 = nennen, bezeichnen</w:t>
      </w:r>
    </w:p>
  </w:footnote>
  <w:footnote w:id="282">
    <w:p w:rsidR="00996A8B" w:rsidRPr="0018096A" w:rsidRDefault="00996A8B" w:rsidP="000E5823">
      <w:pPr>
        <w:pStyle w:val="Funotentext"/>
      </w:pPr>
      <w:r>
        <w:rPr>
          <w:rStyle w:val="Funotenzeichen"/>
        </w:rPr>
        <w:footnoteRef/>
      </w:r>
      <w:r>
        <w:t xml:space="preserve"> transfreto 1 = übers Meer fahren</w:t>
      </w:r>
    </w:p>
  </w:footnote>
  <w:footnote w:id="283">
    <w:p w:rsidR="00996A8B" w:rsidRPr="00093A70" w:rsidRDefault="00996A8B" w:rsidP="000E5823">
      <w:pPr>
        <w:pStyle w:val="Funotentext"/>
      </w:pPr>
      <w:r>
        <w:rPr>
          <w:rStyle w:val="Funotenzeichen"/>
        </w:rPr>
        <w:footnoteRef/>
      </w:r>
      <w:r>
        <w:t xml:space="preserve"> existit = est</w:t>
      </w:r>
    </w:p>
  </w:footnote>
  <w:footnote w:id="284">
    <w:p w:rsidR="00996A8B" w:rsidRPr="00093A70" w:rsidRDefault="00996A8B" w:rsidP="000E5823">
      <w:pPr>
        <w:pStyle w:val="Funotentext"/>
      </w:pPr>
      <w:r>
        <w:rPr>
          <w:rStyle w:val="Funotenzeichen"/>
        </w:rPr>
        <w:footnoteRef/>
      </w:r>
      <w:r>
        <w:t xml:space="preserve"> praedictus 3 = vorher genannt</w:t>
      </w:r>
    </w:p>
  </w:footnote>
  <w:footnote w:id="285">
    <w:p w:rsidR="00996A8B" w:rsidRPr="00093A70" w:rsidRDefault="00996A8B" w:rsidP="000E5823">
      <w:pPr>
        <w:pStyle w:val="Funotentext"/>
      </w:pPr>
      <w:r>
        <w:rPr>
          <w:rStyle w:val="Funotenzeichen"/>
        </w:rPr>
        <w:footnoteRef/>
      </w:r>
      <w:r>
        <w:t xml:space="preserve"> biremis, -is f = Zweiruderer; Ruderboot</w:t>
      </w:r>
    </w:p>
  </w:footnote>
  <w:footnote w:id="286">
    <w:p w:rsidR="00996A8B" w:rsidRPr="00093A70" w:rsidRDefault="00996A8B" w:rsidP="000E5823">
      <w:pPr>
        <w:pStyle w:val="Funotentext"/>
      </w:pPr>
      <w:r>
        <w:rPr>
          <w:rStyle w:val="Funotenzeichen"/>
        </w:rPr>
        <w:footnoteRef/>
      </w:r>
      <w:r>
        <w:t xml:space="preserve"> depraedo 1 = ausplündern</w:t>
      </w:r>
    </w:p>
  </w:footnote>
  <w:footnote w:id="287">
    <w:p w:rsidR="00996A8B" w:rsidRPr="00093A70" w:rsidRDefault="00996A8B" w:rsidP="000E5823">
      <w:pPr>
        <w:pStyle w:val="Funotentext"/>
      </w:pPr>
      <w:r>
        <w:rPr>
          <w:rStyle w:val="Funotenzeichen"/>
        </w:rPr>
        <w:footnoteRef/>
      </w:r>
      <w:r>
        <w:t xml:space="preserve"> surripio 3 = rauben</w:t>
      </w:r>
    </w:p>
  </w:footnote>
  <w:footnote w:id="288">
    <w:p w:rsidR="00996A8B" w:rsidRPr="00093A70" w:rsidRDefault="00996A8B" w:rsidP="000E5823">
      <w:pPr>
        <w:pStyle w:val="Funotentext"/>
      </w:pPr>
      <w:r>
        <w:rPr>
          <w:rStyle w:val="Funotenzeichen"/>
        </w:rPr>
        <w:footnoteRef/>
      </w:r>
      <w:r>
        <w:t xml:space="preserve"> arcus, -us m = Bogen (arcubus = Dat. + Abl.)</w:t>
      </w:r>
    </w:p>
  </w:footnote>
  <w:footnote w:id="289">
    <w:p w:rsidR="00996A8B" w:rsidRPr="00970850" w:rsidRDefault="00996A8B" w:rsidP="000E5823">
      <w:pPr>
        <w:pStyle w:val="Funotentext"/>
      </w:pPr>
      <w:r>
        <w:rPr>
          <w:rStyle w:val="Funotenzeichen"/>
        </w:rPr>
        <w:footnoteRef/>
      </w:r>
      <w:r>
        <w:t xml:space="preserve"> spiculum, -i n = Pfeil</w:t>
      </w:r>
    </w:p>
  </w:footnote>
  <w:footnote w:id="290">
    <w:p w:rsidR="00996A8B" w:rsidRPr="00A623E3" w:rsidRDefault="00996A8B" w:rsidP="000E5823">
      <w:pPr>
        <w:pStyle w:val="Funotentext"/>
      </w:pPr>
      <w:r>
        <w:rPr>
          <w:rStyle w:val="Funotenzeichen"/>
        </w:rPr>
        <w:footnoteRef/>
      </w:r>
      <w:r>
        <w:t xml:space="preserve"> arundineus 3 = aus Schilfrohr</w:t>
      </w:r>
    </w:p>
  </w:footnote>
  <w:footnote w:id="291">
    <w:p w:rsidR="00996A8B" w:rsidRPr="00A623E3" w:rsidRDefault="00996A8B" w:rsidP="000E5823">
      <w:pPr>
        <w:pStyle w:val="Funotentext"/>
      </w:pPr>
      <w:r>
        <w:rPr>
          <w:rStyle w:val="Funotenzeichen"/>
        </w:rPr>
        <w:footnoteRef/>
      </w:r>
      <w:r>
        <w:t xml:space="preserve"> grossus 3 = dick</w:t>
      </w:r>
    </w:p>
  </w:footnote>
  <w:footnote w:id="292">
    <w:p w:rsidR="00996A8B" w:rsidRPr="00A623E3" w:rsidRDefault="00996A8B" w:rsidP="000E5823">
      <w:pPr>
        <w:pStyle w:val="Funotentext"/>
      </w:pPr>
      <w:r>
        <w:rPr>
          <w:rStyle w:val="Funotenzeichen"/>
        </w:rPr>
        <w:footnoteRef/>
      </w:r>
      <w:r>
        <w:t xml:space="preserve"> attenuo 1 = anspitzen</w:t>
      </w:r>
    </w:p>
  </w:footnote>
  <w:footnote w:id="293">
    <w:p w:rsidR="00996A8B" w:rsidRPr="00A623E3" w:rsidRDefault="00996A8B" w:rsidP="000E5823">
      <w:pPr>
        <w:pStyle w:val="Funotentext"/>
      </w:pPr>
      <w:r>
        <w:rPr>
          <w:rStyle w:val="Funotenzeichen"/>
        </w:rPr>
        <w:footnoteRef/>
      </w:r>
      <w:r>
        <w:t xml:space="preserve"> hastile, -is n = Holzstist</w:t>
      </w:r>
    </w:p>
  </w:footnote>
  <w:footnote w:id="294">
    <w:p w:rsidR="00996A8B" w:rsidRPr="00F86EB2" w:rsidRDefault="00996A8B" w:rsidP="000E5823">
      <w:pPr>
        <w:pStyle w:val="Funotentext"/>
      </w:pPr>
      <w:r>
        <w:rPr>
          <w:rStyle w:val="Funotenzeichen"/>
        </w:rPr>
        <w:footnoteRef/>
      </w:r>
      <w:r>
        <w:t xml:space="preserve"> inexhaustus 3 = unerschöpflich, ständig</w:t>
      </w:r>
    </w:p>
  </w:footnote>
  <w:footnote w:id="295">
    <w:p w:rsidR="00996A8B" w:rsidRPr="00053295" w:rsidRDefault="00996A8B" w:rsidP="000E5823">
      <w:pPr>
        <w:pStyle w:val="Funotentext"/>
      </w:pPr>
      <w:r>
        <w:rPr>
          <w:rStyle w:val="Funotenzeichen"/>
        </w:rPr>
        <w:footnoteRef/>
      </w:r>
      <w:r>
        <w:t xml:space="preserve"> plecto 3 = schlagen</w:t>
      </w:r>
    </w:p>
  </w:footnote>
  <w:footnote w:id="296">
    <w:p w:rsidR="00996A8B" w:rsidRPr="00053295" w:rsidRDefault="00996A8B" w:rsidP="000E5823">
      <w:pPr>
        <w:pStyle w:val="Funotentext"/>
      </w:pPr>
      <w:r>
        <w:rPr>
          <w:rStyle w:val="Funotenzeichen"/>
        </w:rPr>
        <w:footnoteRef/>
      </w:r>
      <w:r>
        <w:t xml:space="preserve"> coeo, coire = geschlechtlich verkehren</w:t>
      </w:r>
    </w:p>
  </w:footnote>
  <w:footnote w:id="297">
    <w:p w:rsidR="00996A8B" w:rsidRPr="00053295" w:rsidRDefault="00996A8B" w:rsidP="000E5823">
      <w:pPr>
        <w:pStyle w:val="Funotentext"/>
      </w:pPr>
      <w:r>
        <w:rPr>
          <w:rStyle w:val="Funotenzeichen"/>
        </w:rPr>
        <w:footnoteRef/>
      </w:r>
      <w:r>
        <w:t xml:space="preserve"> munio 4 = panzern</w:t>
      </w:r>
    </w:p>
  </w:footnote>
  <w:footnote w:id="298">
    <w:p w:rsidR="00996A8B" w:rsidRPr="00053295" w:rsidRDefault="00996A8B" w:rsidP="000E5823">
      <w:pPr>
        <w:pStyle w:val="Funotentext"/>
      </w:pPr>
      <w:r>
        <w:rPr>
          <w:rStyle w:val="Funotenzeichen"/>
        </w:rPr>
        <w:footnoteRef/>
      </w:r>
      <w:r>
        <w:t xml:space="preserve"> lamina aenea = kupferne Platte</w:t>
      </w:r>
    </w:p>
  </w:footnote>
  <w:footnote w:id="299">
    <w:p w:rsidR="00996A8B" w:rsidRPr="00053295" w:rsidRDefault="00996A8B" w:rsidP="000E5823">
      <w:pPr>
        <w:pStyle w:val="Funotentext"/>
      </w:pPr>
      <w:r>
        <w:rPr>
          <w:rStyle w:val="Funotenzeichen"/>
        </w:rPr>
        <w:footnoteRef/>
      </w:r>
      <w:r>
        <w:t xml:space="preserve"> pilus, -i m = Haar</w:t>
      </w:r>
    </w:p>
  </w:footnote>
  <w:footnote w:id="300">
    <w:p w:rsidR="00996A8B" w:rsidRPr="00053295" w:rsidRDefault="00996A8B" w:rsidP="000E5823">
      <w:pPr>
        <w:pStyle w:val="Funotentext"/>
      </w:pPr>
      <w:r>
        <w:rPr>
          <w:rStyle w:val="Funotenzeichen"/>
        </w:rPr>
        <w:footnoteRef/>
      </w:r>
      <w:r>
        <w:t xml:space="preserve"> exubero 1 = Überfluss haben an</w:t>
      </w:r>
    </w:p>
  </w:footnote>
  <w:footnote w:id="301">
    <w:p w:rsidR="00996A8B" w:rsidRPr="00053295" w:rsidRDefault="00996A8B" w:rsidP="000E5823">
      <w:pPr>
        <w:pStyle w:val="Funotentext"/>
      </w:pPr>
      <w:r>
        <w:rPr>
          <w:rStyle w:val="Funotenzeichen"/>
        </w:rPr>
        <w:footnoteRef/>
      </w:r>
      <w:r>
        <w:t xml:space="preserve"> testimonium perhibere = Zeugnis ablegen</w:t>
      </w:r>
    </w:p>
  </w:footnote>
  <w:footnote w:id="302">
    <w:p w:rsidR="00996A8B" w:rsidRPr="00224C40" w:rsidRDefault="00996A8B" w:rsidP="000E5823">
      <w:pPr>
        <w:pStyle w:val="Funotentext"/>
      </w:pPr>
      <w:r>
        <w:rPr>
          <w:rStyle w:val="Funotenzeichen"/>
        </w:rPr>
        <w:footnoteRef/>
      </w:r>
      <w:r>
        <w:t xml:space="preserve"> barbaries, -ei f = Barbarei, Unkultiviertheit</w:t>
      </w:r>
    </w:p>
  </w:footnote>
  <w:footnote w:id="303">
    <w:p w:rsidR="00996A8B" w:rsidRPr="00224C40" w:rsidRDefault="00996A8B" w:rsidP="000E5823">
      <w:pPr>
        <w:pStyle w:val="Funotentext"/>
      </w:pPr>
      <w:r>
        <w:rPr>
          <w:rStyle w:val="Funotenzeichen"/>
        </w:rPr>
        <w:footnoteRef/>
      </w:r>
      <w:r>
        <w:t xml:space="preserve"> efferus 3 = wild</w:t>
      </w:r>
    </w:p>
  </w:footnote>
  <w:footnote w:id="304">
    <w:p w:rsidR="00996A8B" w:rsidRPr="00224C40" w:rsidRDefault="00996A8B" w:rsidP="000E5823">
      <w:pPr>
        <w:pStyle w:val="Funotentext"/>
      </w:pPr>
      <w:r>
        <w:rPr>
          <w:rStyle w:val="Funotenzeichen"/>
        </w:rPr>
        <w:footnoteRef/>
      </w:r>
      <w:r>
        <w:t xml:space="preserve"> recte institutus 3 = vortrefflich eingerichtet</w:t>
      </w:r>
    </w:p>
  </w:footnote>
  <w:footnote w:id="305">
    <w:p w:rsidR="00996A8B" w:rsidRPr="00224C40" w:rsidRDefault="00996A8B" w:rsidP="000E5823">
      <w:pPr>
        <w:pStyle w:val="Funotentext"/>
      </w:pPr>
      <w:r>
        <w:rPr>
          <w:rStyle w:val="Funotenzeichen"/>
        </w:rPr>
        <w:footnoteRef/>
      </w:r>
      <w:r>
        <w:t xml:space="preserve"> nimirum (adv.) = natürlich, gewiss, ohne Zweifel</w:t>
      </w:r>
    </w:p>
  </w:footnote>
  <w:footnote w:id="306">
    <w:p w:rsidR="00996A8B" w:rsidRPr="00224C40" w:rsidRDefault="00996A8B" w:rsidP="000E5823">
      <w:pPr>
        <w:pStyle w:val="Funotentext"/>
      </w:pPr>
      <w:r>
        <w:rPr>
          <w:rStyle w:val="Funotenzeichen"/>
        </w:rPr>
        <w:footnoteRef/>
      </w:r>
      <w:r>
        <w:t xml:space="preserve"> religio, -onis f = Götterverehrung</w:t>
      </w:r>
    </w:p>
  </w:footnote>
  <w:footnote w:id="307">
    <w:p w:rsidR="00996A8B" w:rsidRPr="00224C40" w:rsidRDefault="00996A8B" w:rsidP="000E5823">
      <w:pPr>
        <w:pStyle w:val="Funotentext"/>
      </w:pPr>
      <w:r>
        <w:rPr>
          <w:rStyle w:val="Funotenzeichen"/>
        </w:rPr>
        <w:footnoteRef/>
      </w:r>
      <w:r>
        <w:t xml:space="preserve"> sobrius 3 = nüchtern, besonnen, vernünftig</w:t>
      </w:r>
    </w:p>
  </w:footnote>
  <w:footnote w:id="308">
    <w:p w:rsidR="00996A8B" w:rsidRPr="00224C40" w:rsidRDefault="00996A8B" w:rsidP="000E5823">
      <w:pPr>
        <w:pStyle w:val="Funotentext"/>
      </w:pPr>
      <w:r>
        <w:rPr>
          <w:rStyle w:val="Funotenzeichen"/>
        </w:rPr>
        <w:footnoteRef/>
      </w:r>
      <w:r>
        <w:t xml:space="preserve"> tam –quam = ebenso sehr - wie</w:t>
      </w:r>
    </w:p>
  </w:footnote>
  <w:footnote w:id="309">
    <w:p w:rsidR="00996A8B" w:rsidRPr="00224C40" w:rsidRDefault="00996A8B" w:rsidP="000E5823">
      <w:pPr>
        <w:pStyle w:val="Funotentext"/>
      </w:pPr>
      <w:r>
        <w:rPr>
          <w:rStyle w:val="Funotenzeichen"/>
        </w:rPr>
        <w:footnoteRef/>
      </w:r>
      <w:r>
        <w:t xml:space="preserve"> ex bono et aequo = nach Recht und Billigkeit</w:t>
      </w:r>
    </w:p>
  </w:footnote>
  <w:footnote w:id="310">
    <w:p w:rsidR="00996A8B" w:rsidRPr="00224C40" w:rsidRDefault="00996A8B" w:rsidP="000E5823">
      <w:pPr>
        <w:pStyle w:val="Funotentext"/>
      </w:pPr>
      <w:r>
        <w:rPr>
          <w:rStyle w:val="Funotenzeichen"/>
        </w:rPr>
        <w:footnoteRef/>
      </w:r>
      <w:r>
        <w:t xml:space="preserve"> guberno 1 = steuern, lenken, leiten</w:t>
      </w:r>
    </w:p>
  </w:footnote>
  <w:footnote w:id="311">
    <w:p w:rsidR="00996A8B" w:rsidRPr="00224C40" w:rsidRDefault="00996A8B" w:rsidP="000E5823">
      <w:pPr>
        <w:pStyle w:val="Funotentext"/>
      </w:pPr>
      <w:r>
        <w:rPr>
          <w:rStyle w:val="Funotenzeichen"/>
        </w:rPr>
        <w:footnoteRef/>
      </w:r>
      <w:r>
        <w:t xml:space="preserve"> strages, -is f = Gemetzel, Blutbad</w:t>
      </w:r>
    </w:p>
  </w:footnote>
  <w:footnote w:id="312">
    <w:p w:rsidR="00996A8B" w:rsidRPr="00224C40" w:rsidRDefault="00996A8B" w:rsidP="000E5823">
      <w:pPr>
        <w:pStyle w:val="Funotentext"/>
      </w:pPr>
      <w:r>
        <w:rPr>
          <w:rStyle w:val="Funotenzeichen"/>
        </w:rPr>
        <w:footnoteRef/>
      </w:r>
      <w:r>
        <w:t xml:space="preserve"> Tartareus 3 = höllisch, teuflisch</w:t>
      </w:r>
    </w:p>
  </w:footnote>
  <w:footnote w:id="313">
    <w:p w:rsidR="00996A8B" w:rsidRPr="00224C40" w:rsidRDefault="00996A8B" w:rsidP="000E5823">
      <w:pPr>
        <w:pStyle w:val="Funotentext"/>
      </w:pPr>
      <w:r>
        <w:rPr>
          <w:rStyle w:val="Funotenzeichen"/>
        </w:rPr>
        <w:footnoteRef/>
      </w:r>
      <w:r>
        <w:t xml:space="preserve"> affligo 3, -flixi, -flictum = schwer heimsuchen, ins Verderben stürzen</w:t>
      </w:r>
    </w:p>
  </w:footnote>
  <w:footnote w:id="314">
    <w:p w:rsidR="00996A8B" w:rsidRPr="00224C40" w:rsidRDefault="00996A8B" w:rsidP="000E5823">
      <w:pPr>
        <w:pStyle w:val="Funotentext"/>
      </w:pPr>
      <w:r>
        <w:rPr>
          <w:rStyle w:val="Funotenzeichen"/>
        </w:rPr>
        <w:footnoteRef/>
      </w:r>
      <w:r>
        <w:t xml:space="preserve"> mansuetus 3 = sanft, mild</w:t>
      </w:r>
    </w:p>
  </w:footnote>
  <w:footnote w:id="315">
    <w:p w:rsidR="00996A8B" w:rsidRPr="00224C40" w:rsidRDefault="00996A8B" w:rsidP="000E5823">
      <w:pPr>
        <w:pStyle w:val="Funotentext"/>
      </w:pPr>
      <w:r>
        <w:rPr>
          <w:rStyle w:val="Funotenzeichen"/>
        </w:rPr>
        <w:footnoteRef/>
      </w:r>
      <w:r>
        <w:t xml:space="preserve"> innoxius 3 + Dat. = unschädlich, harmlos für</w:t>
      </w:r>
    </w:p>
  </w:footnote>
  <w:footnote w:id="316">
    <w:p w:rsidR="00996A8B" w:rsidRPr="007930A7" w:rsidRDefault="00996A8B" w:rsidP="000E5823">
      <w:pPr>
        <w:pStyle w:val="Funotentext"/>
      </w:pPr>
      <w:r>
        <w:rPr>
          <w:rStyle w:val="Funotenzeichen"/>
        </w:rPr>
        <w:footnoteRef/>
      </w:r>
      <w:r>
        <w:t xml:space="preserve"> spectat ad aliquem = es geht jem. an</w:t>
      </w:r>
    </w:p>
  </w:footnote>
  <w:footnote w:id="317">
    <w:p w:rsidR="00996A8B" w:rsidRPr="007930A7" w:rsidRDefault="00996A8B" w:rsidP="000E5823">
      <w:pPr>
        <w:pStyle w:val="Funotentext"/>
      </w:pPr>
      <w:r>
        <w:rPr>
          <w:rStyle w:val="Funotenzeichen"/>
        </w:rPr>
        <w:footnoteRef/>
      </w:r>
      <w:r>
        <w:t xml:space="preserve"> dominus, -i m = Arbeitgeber</w:t>
      </w:r>
    </w:p>
  </w:footnote>
  <w:footnote w:id="318">
    <w:p w:rsidR="00996A8B" w:rsidRPr="007930A7" w:rsidRDefault="00996A8B" w:rsidP="000E5823">
      <w:pPr>
        <w:pStyle w:val="Funotentext"/>
      </w:pPr>
      <w:r>
        <w:rPr>
          <w:rStyle w:val="Funotenzeichen"/>
        </w:rPr>
        <w:footnoteRef/>
      </w:r>
      <w:r>
        <w:t xml:space="preserve"> mancipiorum loco = wie Sklaven</w:t>
      </w:r>
    </w:p>
  </w:footnote>
  <w:footnote w:id="319">
    <w:p w:rsidR="00996A8B" w:rsidRPr="007930A7" w:rsidRDefault="00996A8B" w:rsidP="000E5823">
      <w:pPr>
        <w:pStyle w:val="Funotentext"/>
      </w:pPr>
      <w:r>
        <w:rPr>
          <w:rStyle w:val="Funotenzeichen"/>
        </w:rPr>
        <w:footnoteRef/>
      </w:r>
      <w:r>
        <w:t xml:space="preserve"> opifex, -icis m = Arbeiter</w:t>
      </w:r>
    </w:p>
  </w:footnote>
  <w:footnote w:id="320">
    <w:p w:rsidR="00996A8B" w:rsidRPr="007930A7" w:rsidRDefault="00996A8B" w:rsidP="000E5823">
      <w:pPr>
        <w:pStyle w:val="Funotentext"/>
      </w:pPr>
      <w:r>
        <w:rPr>
          <w:rStyle w:val="Funotenzeichen"/>
        </w:rPr>
        <w:footnoteRef/>
      </w:r>
      <w:r>
        <w:t xml:space="preserve"> vereor 2 = achten, ehren</w:t>
      </w:r>
    </w:p>
  </w:footnote>
  <w:footnote w:id="321">
    <w:p w:rsidR="00996A8B" w:rsidRPr="00B53462" w:rsidRDefault="00996A8B" w:rsidP="000E5823">
      <w:pPr>
        <w:pStyle w:val="Funotentext"/>
      </w:pPr>
      <w:r>
        <w:rPr>
          <w:rStyle w:val="Funotenzeichen"/>
        </w:rPr>
        <w:footnoteRef/>
      </w:r>
      <w:r>
        <w:t xml:space="preserve"> dignitas personae = persönliche Würde</w:t>
      </w:r>
    </w:p>
  </w:footnote>
  <w:footnote w:id="322">
    <w:p w:rsidR="00996A8B" w:rsidRPr="00B53462" w:rsidRDefault="00996A8B" w:rsidP="000E5823">
      <w:pPr>
        <w:pStyle w:val="Funotentext"/>
      </w:pPr>
      <w:r>
        <w:rPr>
          <w:rStyle w:val="Funotenzeichen"/>
        </w:rPr>
        <w:footnoteRef/>
      </w:r>
      <w:r>
        <w:t xml:space="preserve"> character christianus = christlicher Charakter</w:t>
      </w:r>
    </w:p>
  </w:footnote>
  <w:footnote w:id="323">
    <w:p w:rsidR="00996A8B" w:rsidRPr="00B53462" w:rsidRDefault="00996A8B" w:rsidP="000E5823">
      <w:pPr>
        <w:pStyle w:val="Funotentext"/>
      </w:pPr>
      <w:r>
        <w:rPr>
          <w:rStyle w:val="Funotenzeichen"/>
        </w:rPr>
        <w:footnoteRef/>
      </w:r>
      <w:r>
        <w:t xml:space="preserve"> quaestiosa ars = Erwerbsberuf</w:t>
      </w:r>
    </w:p>
  </w:footnote>
  <w:footnote w:id="324">
    <w:p w:rsidR="00996A8B" w:rsidRPr="00B53462" w:rsidRDefault="00996A8B" w:rsidP="000E5823">
      <w:pPr>
        <w:pStyle w:val="Funotentext"/>
      </w:pPr>
      <w:r>
        <w:rPr>
          <w:rStyle w:val="Funotenzeichen"/>
        </w:rPr>
        <w:footnoteRef/>
      </w:r>
      <w:r>
        <w:t xml:space="preserve"> naturae ratio = Natur</w:t>
      </w:r>
    </w:p>
  </w:footnote>
  <w:footnote w:id="325">
    <w:p w:rsidR="00996A8B" w:rsidRPr="00697732" w:rsidRDefault="00996A8B" w:rsidP="000E5823">
      <w:pPr>
        <w:pStyle w:val="Funotentext"/>
      </w:pPr>
      <w:r>
        <w:rPr>
          <w:rStyle w:val="Funotenzeichen"/>
        </w:rPr>
        <w:footnoteRef/>
      </w:r>
      <w:r>
        <w:t xml:space="preserve"> vitae sustentandae potestas = die Möglichkeit, den Lebensunterhalt zu sichern</w:t>
      </w:r>
    </w:p>
  </w:footnote>
  <w:footnote w:id="326">
    <w:p w:rsidR="00996A8B" w:rsidRPr="00D7710C" w:rsidRDefault="00996A8B" w:rsidP="000E5823">
      <w:pPr>
        <w:pStyle w:val="Funotentext"/>
      </w:pPr>
      <w:r>
        <w:rPr>
          <w:rStyle w:val="Funotenzeichen"/>
        </w:rPr>
        <w:footnoteRef/>
      </w:r>
      <w:r>
        <w:t xml:space="preserve"> pro rebus = anstatt des toten Kapitals</w:t>
      </w:r>
    </w:p>
  </w:footnote>
  <w:footnote w:id="327">
    <w:p w:rsidR="00996A8B" w:rsidRPr="00D7710C" w:rsidRDefault="00996A8B" w:rsidP="000E5823">
      <w:pPr>
        <w:pStyle w:val="Funotentext"/>
      </w:pPr>
      <w:r>
        <w:rPr>
          <w:rStyle w:val="Funotenzeichen"/>
        </w:rPr>
        <w:footnoteRef/>
      </w:r>
      <w:r>
        <w:t xml:space="preserve"> ad quaestum = beim Erwerbsbetrieb</w:t>
      </w:r>
    </w:p>
  </w:footnote>
  <w:footnote w:id="328">
    <w:p w:rsidR="00996A8B" w:rsidRPr="00D7710C" w:rsidRDefault="00996A8B" w:rsidP="000E5823">
      <w:pPr>
        <w:pStyle w:val="Funotentext"/>
      </w:pPr>
      <w:r>
        <w:rPr>
          <w:rStyle w:val="Funotenzeichen"/>
        </w:rPr>
        <w:footnoteRef/>
      </w:r>
      <w:r>
        <w:t xml:space="preserve"> facere pluris = höher werten</w:t>
      </w:r>
    </w:p>
  </w:footnote>
  <w:footnote w:id="329">
    <w:p w:rsidR="00996A8B" w:rsidRPr="00D7710C" w:rsidRDefault="00996A8B" w:rsidP="000E5823">
      <w:pPr>
        <w:pStyle w:val="Funotentext"/>
      </w:pPr>
      <w:r>
        <w:rPr>
          <w:rStyle w:val="Funotenzeichen"/>
        </w:rPr>
        <w:footnoteRef/>
      </w:r>
      <w:r>
        <w:t xml:space="preserve"> polleo 2 = vermögen, können</w:t>
      </w:r>
    </w:p>
  </w:footnote>
  <w:footnote w:id="330">
    <w:p w:rsidR="00996A8B" w:rsidRPr="00D7710C" w:rsidRDefault="00996A8B" w:rsidP="000E5823">
      <w:pPr>
        <w:pStyle w:val="Funotentext"/>
      </w:pPr>
      <w:r>
        <w:rPr>
          <w:rStyle w:val="Funotenzeichen"/>
        </w:rPr>
        <w:footnoteRef/>
      </w:r>
      <w:r>
        <w:t xml:space="preserve"> praecipio 3 = raten, fordern</w:t>
      </w:r>
    </w:p>
  </w:footnote>
  <w:footnote w:id="331">
    <w:p w:rsidR="00996A8B" w:rsidRPr="00D7710C" w:rsidRDefault="00996A8B" w:rsidP="000E5823">
      <w:pPr>
        <w:pStyle w:val="Funotentext"/>
      </w:pPr>
      <w:r>
        <w:rPr>
          <w:rStyle w:val="Funotenzeichen"/>
        </w:rPr>
        <w:footnoteRef/>
      </w:r>
      <w:r>
        <w:t xml:space="preserve"> religionis et bonorum animi rationem habere = auf die religiösen und geistigen Bedürfnisse Rücksicht nehmen</w:t>
      </w:r>
    </w:p>
  </w:footnote>
  <w:footnote w:id="332">
    <w:p w:rsidR="00996A8B" w:rsidRPr="00C9259E" w:rsidRDefault="00996A8B" w:rsidP="000E5823">
      <w:pPr>
        <w:pStyle w:val="Funotentext"/>
      </w:pPr>
      <w:r>
        <w:rPr>
          <w:rStyle w:val="Funotenzeichen"/>
        </w:rPr>
        <w:footnoteRef/>
      </w:r>
      <w:r>
        <w:t xml:space="preserve"> dominorum partes esse = zu den Pflichten der Arbeitgeber gehören</w:t>
      </w:r>
    </w:p>
  </w:footnote>
  <w:footnote w:id="333">
    <w:p w:rsidR="00996A8B" w:rsidRPr="00C9259E" w:rsidRDefault="00996A8B" w:rsidP="000E5823">
      <w:pPr>
        <w:pStyle w:val="Funotentext"/>
      </w:pPr>
      <w:r>
        <w:rPr>
          <w:rStyle w:val="Funotenzeichen"/>
        </w:rPr>
        <w:footnoteRef/>
      </w:r>
      <w:r>
        <w:t xml:space="preserve"> idoneo teporis spatio pietati vacare = genügend Freizeit zur religiösen Betätigung haben</w:t>
      </w:r>
    </w:p>
  </w:footnote>
  <w:footnote w:id="334">
    <w:p w:rsidR="00996A8B" w:rsidRPr="00C9259E" w:rsidRDefault="00996A8B" w:rsidP="000E5823">
      <w:pPr>
        <w:pStyle w:val="Funotentext"/>
      </w:pPr>
      <w:r>
        <w:rPr>
          <w:rStyle w:val="Funotenzeichen"/>
        </w:rPr>
        <w:footnoteRef/>
      </w:r>
      <w:r>
        <w:t xml:space="preserve"> hominem = opificem</w:t>
      </w:r>
    </w:p>
  </w:footnote>
  <w:footnote w:id="335">
    <w:p w:rsidR="00996A8B" w:rsidRPr="00C9259E" w:rsidRDefault="00996A8B" w:rsidP="000E5823">
      <w:pPr>
        <w:pStyle w:val="Funotentext"/>
      </w:pPr>
      <w:r>
        <w:rPr>
          <w:rStyle w:val="Funotenzeichen"/>
        </w:rPr>
        <w:footnoteRef/>
      </w:r>
      <w:r>
        <w:t xml:space="preserve"> lenociniis corruptelarum illecebrisque peccandi = verführerischen und sittlich bedenklichen Lagen </w:t>
      </w:r>
    </w:p>
  </w:footnote>
  <w:footnote w:id="336">
    <w:p w:rsidR="00996A8B" w:rsidRPr="00C9259E" w:rsidRDefault="00996A8B" w:rsidP="000E5823">
      <w:pPr>
        <w:pStyle w:val="Funotentext"/>
      </w:pPr>
      <w:r>
        <w:rPr>
          <w:rStyle w:val="Funotenzeichen"/>
        </w:rPr>
        <w:footnoteRef/>
      </w:r>
      <w:r>
        <w:t xml:space="preserve"> neque ullo pacto = und in keiner Weise</w:t>
      </w:r>
    </w:p>
  </w:footnote>
  <w:footnote w:id="337">
    <w:p w:rsidR="00996A8B" w:rsidRPr="00C9259E" w:rsidRDefault="00996A8B" w:rsidP="000E5823">
      <w:pPr>
        <w:pStyle w:val="Funotentext"/>
      </w:pPr>
      <w:r>
        <w:rPr>
          <w:rStyle w:val="Funotenzeichen"/>
        </w:rPr>
        <w:footnoteRef/>
      </w:r>
      <w:r>
        <w:t xml:space="preserve"> cura domestica = Sorge um die Familie</w:t>
      </w:r>
    </w:p>
  </w:footnote>
  <w:footnote w:id="338">
    <w:p w:rsidR="00996A8B" w:rsidRPr="00C9259E" w:rsidRDefault="00996A8B" w:rsidP="000E5823">
      <w:pPr>
        <w:pStyle w:val="Funotentext"/>
      </w:pPr>
      <w:r>
        <w:rPr>
          <w:rStyle w:val="Funotenzeichen"/>
        </w:rPr>
        <w:footnoteRef/>
      </w:r>
      <w:r>
        <w:t xml:space="preserve"> parsimoniae studium = Wille zur Sparsankeit</w:t>
      </w:r>
    </w:p>
  </w:footnote>
  <w:footnote w:id="339">
    <w:p w:rsidR="00996A8B" w:rsidRPr="00C9259E" w:rsidRDefault="00996A8B" w:rsidP="000E5823">
      <w:pPr>
        <w:pStyle w:val="Funotentext"/>
      </w:pPr>
      <w:r>
        <w:rPr>
          <w:rStyle w:val="Funotenzeichen"/>
        </w:rPr>
        <w:footnoteRef/>
      </w:r>
      <w:r>
        <w:t xml:space="preserve"> plus operis = mehr Arbeit</w:t>
      </w:r>
    </w:p>
  </w:footnote>
  <w:footnote w:id="340">
    <w:p w:rsidR="00996A8B" w:rsidRPr="00C9259E" w:rsidRDefault="00996A8B" w:rsidP="000E5823">
      <w:pPr>
        <w:pStyle w:val="Funotentext"/>
      </w:pPr>
      <w:r>
        <w:rPr>
          <w:rStyle w:val="Funotenzeichen"/>
        </w:rPr>
        <w:footnoteRef/>
      </w:r>
      <w:r>
        <w:t xml:space="preserve"> dissidere cum aliqua re = nicht passen zu etwas</w:t>
      </w:r>
    </w:p>
  </w:footnote>
  <w:footnote w:id="341">
    <w:p w:rsidR="00996A8B" w:rsidRPr="00AD6F38" w:rsidRDefault="00996A8B" w:rsidP="000E5823">
      <w:pPr>
        <w:pStyle w:val="Funotentext"/>
      </w:pPr>
      <w:r>
        <w:rPr>
          <w:rStyle w:val="Funotenzeichen"/>
        </w:rPr>
        <w:footnoteRef/>
      </w:r>
      <w:r>
        <w:t xml:space="preserve"> iusta unicuique praebere = einem jeden den gerechten Lohn geben</w:t>
      </w:r>
    </w:p>
  </w:footnote>
  <w:footnote w:id="342">
    <w:p w:rsidR="00996A8B" w:rsidRPr="00AD6F38" w:rsidRDefault="00996A8B" w:rsidP="000E5823">
      <w:pPr>
        <w:pStyle w:val="Funotentext"/>
      </w:pPr>
      <w:r>
        <w:rPr>
          <w:rStyle w:val="Funotenzeichen"/>
        </w:rPr>
        <w:footnoteRef/>
      </w:r>
      <w:r>
        <w:t xml:space="preserve"> ex aequitate = nach Gerechtigkeit</w:t>
      </w:r>
    </w:p>
  </w:footnote>
  <w:footnote w:id="343">
    <w:p w:rsidR="00996A8B" w:rsidRPr="00AD6F38" w:rsidRDefault="00996A8B" w:rsidP="000E5823">
      <w:pPr>
        <w:pStyle w:val="Funotentext"/>
      </w:pPr>
      <w:r>
        <w:rPr>
          <w:rStyle w:val="Funotenzeichen"/>
        </w:rPr>
        <w:footnoteRef/>
      </w:r>
      <w:r>
        <w:t xml:space="preserve"> generatim = im Allgemeinen</w:t>
      </w:r>
    </w:p>
  </w:footnote>
  <w:footnote w:id="344">
    <w:p w:rsidR="00996A8B" w:rsidRPr="00AD6F38" w:rsidRDefault="00996A8B" w:rsidP="000E5823">
      <w:pPr>
        <w:pStyle w:val="Funotentext"/>
      </w:pPr>
      <w:r>
        <w:rPr>
          <w:rStyle w:val="Funotenzeichen"/>
        </w:rPr>
        <w:footnoteRef/>
      </w:r>
      <w:r>
        <w:t xml:space="preserve"> locuples, -etis m = Besitzer einer Fabrik</w:t>
      </w:r>
    </w:p>
  </w:footnote>
  <w:footnote w:id="345">
    <w:p w:rsidR="00996A8B" w:rsidRPr="00AD6F38" w:rsidRDefault="00996A8B" w:rsidP="000E5823">
      <w:pPr>
        <w:pStyle w:val="Funotentext"/>
      </w:pPr>
      <w:r>
        <w:rPr>
          <w:rStyle w:val="Funotenzeichen"/>
        </w:rPr>
        <w:footnoteRef/>
      </w:r>
      <w:r>
        <w:t xml:space="preserve"> herus, -i m = Leiter eines Betriebes</w:t>
      </w:r>
    </w:p>
  </w:footnote>
  <w:footnote w:id="346">
    <w:p w:rsidR="00996A8B" w:rsidRPr="00AD6F38" w:rsidRDefault="00996A8B" w:rsidP="000E5823">
      <w:pPr>
        <w:pStyle w:val="Funotentext"/>
      </w:pPr>
      <w:r>
        <w:rPr>
          <w:rStyle w:val="Funotenzeichen"/>
        </w:rPr>
        <w:footnoteRef/>
      </w:r>
      <w:r>
        <w:t xml:space="preserve"> emolumenti sui causa = um des eigenen Gewinnes willen</w:t>
      </w:r>
    </w:p>
  </w:footnote>
  <w:footnote w:id="347">
    <w:p w:rsidR="00996A8B" w:rsidRPr="00AD6F38" w:rsidRDefault="00996A8B" w:rsidP="000E5823">
      <w:pPr>
        <w:pStyle w:val="Funotentext"/>
      </w:pPr>
      <w:r>
        <w:rPr>
          <w:rStyle w:val="Funotenzeichen"/>
        </w:rPr>
        <w:footnoteRef/>
      </w:r>
      <w:r>
        <w:t xml:space="preserve"> indigentes = die Bedürftigen</w:t>
      </w:r>
    </w:p>
  </w:footnote>
  <w:footnote w:id="348">
    <w:p w:rsidR="00996A8B" w:rsidRPr="00AD6F38" w:rsidRDefault="00996A8B" w:rsidP="000E5823">
      <w:pPr>
        <w:pStyle w:val="Funotentext"/>
      </w:pPr>
      <w:r>
        <w:rPr>
          <w:rStyle w:val="Funotenzeichen"/>
        </w:rPr>
        <w:footnoteRef/>
      </w:r>
      <w:r>
        <w:t xml:space="preserve"> </w:t>
      </w:r>
      <w:r w:rsidRPr="00AD6F38">
        <w:t>alienaque ex inopia captare quaestum</w:t>
      </w:r>
      <w:r>
        <w:t xml:space="preserve"> = aus der Not der anderen Kapital schlagen</w:t>
      </w:r>
    </w:p>
  </w:footnote>
  <w:footnote w:id="349">
    <w:p w:rsidR="00996A8B" w:rsidRPr="00AD6F38" w:rsidRDefault="00996A8B" w:rsidP="000E5823">
      <w:pPr>
        <w:pStyle w:val="Funotentext"/>
      </w:pPr>
      <w:r>
        <w:rPr>
          <w:rStyle w:val="Funotenzeichen"/>
        </w:rPr>
        <w:footnoteRef/>
      </w:r>
      <w:r>
        <w:t xml:space="preserve"> grande piaculum = schwere Sünde</w:t>
      </w:r>
    </w:p>
  </w:footnote>
  <w:footnote w:id="350">
    <w:p w:rsidR="00996A8B" w:rsidRPr="00AD6F38" w:rsidRDefault="00996A8B" w:rsidP="000E5823">
      <w:pPr>
        <w:pStyle w:val="Funotentext"/>
      </w:pPr>
      <w:r>
        <w:rPr>
          <w:rStyle w:val="Funotenzeichen"/>
        </w:rPr>
        <w:footnoteRef/>
      </w:r>
      <w:r>
        <w:t xml:space="preserve"> </w:t>
      </w:r>
      <w:r w:rsidRPr="00AD6F38">
        <w:t>quod iras e caelo ultrices clamore devocat</w:t>
      </w:r>
      <w:r>
        <w:t xml:space="preserve"> = die laut zum Himmel um Rache ruft</w:t>
      </w:r>
    </w:p>
  </w:footnote>
  <w:footnote w:id="351">
    <w:p w:rsidR="00996A8B" w:rsidRPr="00AD6F38" w:rsidRDefault="00996A8B" w:rsidP="000E5823">
      <w:pPr>
        <w:pStyle w:val="Funotentext"/>
      </w:pPr>
      <w:r>
        <w:rPr>
          <w:rStyle w:val="Funotenzeichen"/>
        </w:rPr>
        <w:footnoteRef/>
      </w:r>
      <w:r>
        <w:t xml:space="preserve"> operarius, -i m = Arbeiter</w:t>
      </w:r>
    </w:p>
  </w:footnote>
  <w:footnote w:id="352">
    <w:p w:rsidR="00996A8B" w:rsidRPr="00AD6F38" w:rsidRDefault="00996A8B" w:rsidP="000E5823">
      <w:pPr>
        <w:pStyle w:val="Funotentext"/>
      </w:pPr>
      <w:r>
        <w:rPr>
          <w:rStyle w:val="Funotenzeichen"/>
        </w:rPr>
        <w:footnoteRef/>
      </w:r>
      <w:r>
        <w:t xml:space="preserve"> fraudare aliquem aliqua re = jemanden um etwas betrügen</w:t>
      </w:r>
    </w:p>
  </w:footnote>
  <w:footnote w:id="353">
    <w:p w:rsidR="00996A8B" w:rsidRPr="00AD6F38" w:rsidRDefault="00996A8B" w:rsidP="000E5823">
      <w:pPr>
        <w:pStyle w:val="Funotentext"/>
      </w:pPr>
      <w:r>
        <w:rPr>
          <w:rStyle w:val="Funotenzeichen"/>
        </w:rPr>
        <w:footnoteRef/>
      </w:r>
      <w:r>
        <w:t xml:space="preserve"> religiose = in gewissenhafter Weise</w:t>
      </w:r>
    </w:p>
  </w:footnote>
  <w:footnote w:id="354">
    <w:p w:rsidR="00996A8B" w:rsidRPr="00AD6F38" w:rsidRDefault="00996A8B" w:rsidP="000E5823">
      <w:pPr>
        <w:pStyle w:val="Funotentext"/>
      </w:pPr>
      <w:r>
        <w:rPr>
          <w:rStyle w:val="Funotenzeichen"/>
        </w:rPr>
        <w:footnoteRef/>
      </w:r>
      <w:r>
        <w:t xml:space="preserve"> proletarius, -i m = Arbeiter</w:t>
      </w:r>
    </w:p>
  </w:footnote>
  <w:footnote w:id="355">
    <w:p w:rsidR="00996A8B" w:rsidRPr="00711FA4" w:rsidRDefault="00996A8B" w:rsidP="000E5823">
      <w:pPr>
        <w:pStyle w:val="Funotentext"/>
      </w:pPr>
      <w:r>
        <w:rPr>
          <w:rStyle w:val="Funotenzeichen"/>
        </w:rPr>
        <w:footnoteRef/>
      </w:r>
      <w:r>
        <w:t xml:space="preserve"> compendium, -i n = Ersparnis, kleiner Besitz</w:t>
      </w:r>
    </w:p>
  </w:footnote>
  <w:footnote w:id="356">
    <w:p w:rsidR="00996A8B" w:rsidRPr="00711FA4" w:rsidRDefault="00996A8B" w:rsidP="000E5823">
      <w:pPr>
        <w:pStyle w:val="Funotentext"/>
      </w:pPr>
      <w:r>
        <w:rPr>
          <w:rStyle w:val="Funotenzeichen"/>
        </w:rPr>
        <w:footnoteRef/>
      </w:r>
      <w:r>
        <w:t xml:space="preserve"> fenebribus artibus = durch Wucher</w:t>
      </w:r>
    </w:p>
  </w:footnote>
  <w:footnote w:id="357">
    <w:p w:rsidR="00996A8B" w:rsidRPr="00711FA4" w:rsidRDefault="00996A8B" w:rsidP="000E5823">
      <w:pPr>
        <w:pStyle w:val="Funotentext"/>
      </w:pPr>
      <w:r>
        <w:rPr>
          <w:rStyle w:val="Funotenzeichen"/>
        </w:rPr>
        <w:footnoteRef/>
      </w:r>
      <w:r>
        <w:t xml:space="preserve"> impotentia, -ae f = Willkür</w:t>
      </w:r>
    </w:p>
  </w:footnote>
  <w:footnote w:id="358">
    <w:p w:rsidR="00996A8B" w:rsidRPr="00711FA4" w:rsidRDefault="00996A8B" w:rsidP="000E5823">
      <w:pPr>
        <w:pStyle w:val="Funotentext"/>
      </w:pPr>
      <w:r>
        <w:rPr>
          <w:rStyle w:val="Funotenzeichen"/>
        </w:rPr>
        <w:footnoteRef/>
      </w:r>
      <w:r>
        <w:t xml:space="preserve"> </w:t>
      </w:r>
      <w:r w:rsidRPr="00711FA4">
        <w:t>eorumque res, quo exilior, hoc sanctior habenda</w:t>
      </w:r>
      <w:r>
        <w:t xml:space="preserve"> = und weil man ihr geringes Eigentum umso gewissenhafter achten muss</w:t>
      </w:r>
    </w:p>
  </w:footnote>
  <w:footnote w:id="359">
    <w:p w:rsidR="00996A8B" w:rsidRPr="00711FA4" w:rsidRDefault="00996A8B" w:rsidP="000E5823">
      <w:pPr>
        <w:pStyle w:val="Funotentext"/>
      </w:pPr>
      <w:r>
        <w:rPr>
          <w:rStyle w:val="Funotenzeichen"/>
        </w:rPr>
        <w:footnoteRef/>
      </w:r>
      <w:r>
        <w:t xml:space="preserve"> h</w:t>
      </w:r>
      <w:r w:rsidRPr="00711FA4">
        <w:t>is obtemperatio legibus</w:t>
      </w:r>
      <w:r>
        <w:t xml:space="preserve"> = die Erfüllung dieser Forderungen</w:t>
      </w:r>
    </w:p>
  </w:footnote>
  <w:footnote w:id="360">
    <w:p w:rsidR="00996A8B" w:rsidRPr="00711FA4" w:rsidRDefault="00996A8B" w:rsidP="000E5823">
      <w:pPr>
        <w:pStyle w:val="Funotentext"/>
      </w:pPr>
      <w:r>
        <w:rPr>
          <w:rStyle w:val="Funotenzeichen"/>
        </w:rPr>
        <w:footnoteRef/>
      </w:r>
      <w:r>
        <w:t xml:space="preserve"> </w:t>
      </w:r>
      <w:r w:rsidRPr="00711FA4">
        <w:t>vim causasque dissidii restinguere</w:t>
      </w:r>
      <w:r>
        <w:t xml:space="preserve"> = die Schärfe und Gründe der sozialen Spannungen mildern</w:t>
      </w:r>
    </w:p>
  </w:footnote>
  <w:footnote w:id="361">
    <w:p w:rsidR="00996A8B" w:rsidRPr="00A22519" w:rsidRDefault="00996A8B" w:rsidP="000E5823">
      <w:pPr>
        <w:pStyle w:val="Funotentext"/>
      </w:pPr>
      <w:r>
        <w:rPr>
          <w:rStyle w:val="Funotenzeichen"/>
        </w:rPr>
        <w:footnoteRef/>
      </w:r>
      <w:r>
        <w:t xml:space="preserve"> operam conferre = sich bemühen</w:t>
      </w:r>
    </w:p>
  </w:footnote>
  <w:footnote w:id="362">
    <w:p w:rsidR="00996A8B" w:rsidRPr="008649B5" w:rsidRDefault="00996A8B" w:rsidP="000E5823">
      <w:pPr>
        <w:pStyle w:val="Funotentext"/>
      </w:pPr>
      <w:r>
        <w:rPr>
          <w:rStyle w:val="Funotenzeichen"/>
        </w:rPr>
        <w:footnoteRef/>
      </w:r>
      <w:r>
        <w:t xml:space="preserve"> generatim = im Allgemeinen</w:t>
      </w:r>
    </w:p>
  </w:footnote>
  <w:footnote w:id="363">
    <w:p w:rsidR="00996A8B" w:rsidRPr="008649B5" w:rsidRDefault="00996A8B" w:rsidP="000E5823">
      <w:pPr>
        <w:pStyle w:val="Funotentext"/>
      </w:pPr>
      <w:r>
        <w:rPr>
          <w:rStyle w:val="Funotenzeichen"/>
        </w:rPr>
        <w:footnoteRef/>
      </w:r>
      <w:r>
        <w:t xml:space="preserve"> tota ratione legum atque institutionum = durch den ganzen Aufbau der Gesetzgebung und Verwaltung</w:t>
      </w:r>
    </w:p>
  </w:footnote>
  <w:footnote w:id="364">
    <w:p w:rsidR="00996A8B" w:rsidRPr="008649B5" w:rsidRDefault="00996A8B" w:rsidP="000E5823">
      <w:pPr>
        <w:pStyle w:val="Funotentext"/>
      </w:pPr>
      <w:r>
        <w:rPr>
          <w:rStyle w:val="Funotenzeichen"/>
        </w:rPr>
        <w:footnoteRef/>
      </w:r>
      <w:r>
        <w:t xml:space="preserve"> conformatio, -onis f = Aufbau</w:t>
      </w:r>
    </w:p>
  </w:footnote>
  <w:footnote w:id="365">
    <w:p w:rsidR="00996A8B" w:rsidRPr="008649B5" w:rsidRDefault="00996A8B" w:rsidP="000E5823">
      <w:pPr>
        <w:pStyle w:val="Funotentext"/>
      </w:pPr>
      <w:r>
        <w:rPr>
          <w:rStyle w:val="Funotenzeichen"/>
        </w:rPr>
        <w:footnoteRef/>
      </w:r>
      <w:r>
        <w:t xml:space="preserve"> communitas, -atis f = Allgemeinheit</w:t>
      </w:r>
    </w:p>
  </w:footnote>
  <w:footnote w:id="366">
    <w:p w:rsidR="00996A8B" w:rsidRPr="008649B5" w:rsidRDefault="00996A8B" w:rsidP="000E5823">
      <w:pPr>
        <w:pStyle w:val="Funotentext"/>
      </w:pPr>
      <w:r>
        <w:rPr>
          <w:rStyle w:val="Funotenzeichen"/>
        </w:rPr>
        <w:footnoteRef/>
      </w:r>
      <w:r>
        <w:t xml:space="preserve"> privatus, -i m = der Einzelne</w:t>
      </w:r>
    </w:p>
  </w:footnote>
  <w:footnote w:id="367">
    <w:p w:rsidR="00996A8B" w:rsidRPr="008649B5" w:rsidRDefault="00996A8B" w:rsidP="000E5823">
      <w:pPr>
        <w:pStyle w:val="Funotentext"/>
      </w:pPr>
      <w:r>
        <w:rPr>
          <w:rStyle w:val="Funotenzeichen"/>
        </w:rPr>
        <w:footnoteRef/>
      </w:r>
      <w:r>
        <w:t xml:space="preserve"> civilis prudentia = politische Klugheit</w:t>
      </w:r>
    </w:p>
  </w:footnote>
  <w:footnote w:id="368">
    <w:p w:rsidR="00996A8B" w:rsidRPr="008649B5" w:rsidRDefault="00996A8B" w:rsidP="000E5823">
      <w:pPr>
        <w:pStyle w:val="Funotentext"/>
      </w:pPr>
      <w:r>
        <w:rPr>
          <w:rStyle w:val="Funotenzeichen"/>
        </w:rPr>
        <w:footnoteRef/>
      </w:r>
      <w:r>
        <w:t xml:space="preserve"> proprium officium = besondere Pflicht</w:t>
      </w:r>
    </w:p>
  </w:footnote>
  <w:footnote w:id="369">
    <w:p w:rsidR="00996A8B" w:rsidRPr="008649B5" w:rsidRDefault="00996A8B" w:rsidP="000E5823">
      <w:pPr>
        <w:pStyle w:val="Funotentext"/>
      </w:pPr>
      <w:r>
        <w:rPr>
          <w:rStyle w:val="Funotenzeichen"/>
        </w:rPr>
        <w:footnoteRef/>
      </w:r>
      <w:r>
        <w:t xml:space="preserve"> prosperus 3 = blühend, wohlhabend</w:t>
      </w:r>
    </w:p>
  </w:footnote>
  <w:footnote w:id="370">
    <w:p w:rsidR="00996A8B" w:rsidRPr="008649B5" w:rsidRDefault="00996A8B" w:rsidP="000E5823">
      <w:pPr>
        <w:pStyle w:val="Funotentext"/>
      </w:pPr>
      <w:r>
        <w:rPr>
          <w:rStyle w:val="Funotenzeichen"/>
        </w:rPr>
        <w:footnoteRef/>
      </w:r>
      <w:r>
        <w:t xml:space="preserve"> morum probitas = gute Sitten</w:t>
      </w:r>
    </w:p>
  </w:footnote>
  <w:footnote w:id="371">
    <w:p w:rsidR="00996A8B" w:rsidRPr="008649B5" w:rsidRDefault="00996A8B" w:rsidP="000E5823">
      <w:pPr>
        <w:pStyle w:val="Funotentext"/>
      </w:pPr>
      <w:r>
        <w:rPr>
          <w:rStyle w:val="Funotenzeichen"/>
        </w:rPr>
        <w:footnoteRef/>
      </w:r>
      <w:r>
        <w:t xml:space="preserve"> </w:t>
      </w:r>
      <w:r w:rsidRPr="008649B5">
        <w:t>onerum publicorum cum moderata irrogatio</w:t>
      </w:r>
      <w:r>
        <w:t xml:space="preserve"> = eine maßvolle und gerechte Finanzpolitik</w:t>
      </w:r>
    </w:p>
  </w:footnote>
  <w:footnote w:id="372">
    <w:p w:rsidR="00996A8B" w:rsidRPr="008649B5" w:rsidRDefault="00996A8B" w:rsidP="000E5823">
      <w:pPr>
        <w:pStyle w:val="Funotentext"/>
      </w:pPr>
      <w:r>
        <w:rPr>
          <w:rStyle w:val="Funotenzeichen"/>
        </w:rPr>
        <w:footnoteRef/>
      </w:r>
      <w:r>
        <w:t xml:space="preserve"> </w:t>
      </w:r>
      <w:r w:rsidRPr="008649B5">
        <w:t>incrementa artium et mercatura</w:t>
      </w:r>
      <w:r>
        <w:t xml:space="preserve"> = Förderung des Gewerbes und des Handels</w:t>
      </w:r>
    </w:p>
  </w:footnote>
  <w:footnote w:id="373">
    <w:p w:rsidR="00996A8B" w:rsidRPr="008649B5" w:rsidRDefault="00996A8B" w:rsidP="000E5823">
      <w:pPr>
        <w:pStyle w:val="Funotentext"/>
      </w:pPr>
      <w:r>
        <w:rPr>
          <w:rStyle w:val="Funotenzeichen"/>
        </w:rPr>
        <w:footnoteRef/>
      </w:r>
      <w:r>
        <w:t xml:space="preserve"> florens agrorum cultura = eine gesunde Landwirtschaft</w:t>
      </w:r>
    </w:p>
  </w:footnote>
  <w:footnote w:id="374">
    <w:p w:rsidR="00996A8B" w:rsidRPr="003C315E" w:rsidRDefault="00996A8B" w:rsidP="000E5823">
      <w:pPr>
        <w:pStyle w:val="Funotentext"/>
      </w:pPr>
      <w:r>
        <w:rPr>
          <w:rStyle w:val="Funotenzeichen"/>
        </w:rPr>
        <w:footnoteRef/>
      </w:r>
      <w:r>
        <w:t xml:space="preserve"> </w:t>
      </w:r>
      <w:r w:rsidRPr="003C315E">
        <w:t>et si qua sunt alia generis eiusdem, quae pro maiore studio provehuntur</w:t>
      </w:r>
      <w:r>
        <w:t xml:space="preserve"> = und je eifriger man in den genannten Dingen arbeitet und Fortschritte erzielt</w:t>
      </w:r>
    </w:p>
  </w:footnote>
  <w:footnote w:id="375">
    <w:p w:rsidR="00996A8B" w:rsidRPr="001D0B74" w:rsidRDefault="00996A8B" w:rsidP="000E5823">
      <w:pPr>
        <w:pStyle w:val="Funotentext"/>
      </w:pPr>
      <w:r>
        <w:rPr>
          <w:rStyle w:val="Funotenzeichen"/>
        </w:rPr>
        <w:footnoteRef/>
      </w:r>
      <w:r>
        <w:t xml:space="preserve"> ceteris ordinibus = allen übrigen Ständen</w:t>
      </w:r>
    </w:p>
  </w:footnote>
  <w:footnote w:id="376">
    <w:p w:rsidR="00996A8B" w:rsidRPr="001D0B74" w:rsidRDefault="00996A8B" w:rsidP="000E5823">
      <w:pPr>
        <w:pStyle w:val="Funotentext"/>
      </w:pPr>
      <w:r>
        <w:rPr>
          <w:rStyle w:val="Funotenzeichen"/>
        </w:rPr>
        <w:footnoteRef/>
      </w:r>
      <w:r>
        <w:t xml:space="preserve"> importunitas, -atis f = Rücksichtslosigkeit</w:t>
      </w:r>
    </w:p>
  </w:footnote>
  <w:footnote w:id="377">
    <w:p w:rsidR="00996A8B" w:rsidRPr="001D0B74" w:rsidRDefault="00996A8B" w:rsidP="000E5823">
      <w:pPr>
        <w:pStyle w:val="Funotentext"/>
      </w:pPr>
      <w:r>
        <w:rPr>
          <w:rStyle w:val="Funotenzeichen"/>
        </w:rPr>
        <w:footnoteRef/>
      </w:r>
      <w:r>
        <w:t xml:space="preserve"> </w:t>
      </w:r>
      <w:r w:rsidRPr="001D0B74">
        <w:t>ex lege muneris sui</w:t>
      </w:r>
      <w:r>
        <w:t xml:space="preserve"> = aufgrund seines Wesens</w:t>
      </w:r>
    </w:p>
  </w:footnote>
  <w:footnote w:id="378">
    <w:p w:rsidR="00996A8B" w:rsidRPr="001D0B74" w:rsidRDefault="00996A8B" w:rsidP="000E5823">
      <w:pPr>
        <w:pStyle w:val="Funotentext"/>
      </w:pPr>
      <w:r>
        <w:rPr>
          <w:rStyle w:val="Funotenzeichen"/>
        </w:rPr>
        <w:footnoteRef/>
      </w:r>
      <w:r>
        <w:t xml:space="preserve"> in commune = für das Allgemeinwohl</w:t>
      </w:r>
    </w:p>
  </w:footnote>
  <w:footnote w:id="379">
    <w:p w:rsidR="00996A8B" w:rsidRPr="001D0B74" w:rsidRDefault="00996A8B" w:rsidP="000E5823">
      <w:pPr>
        <w:pStyle w:val="Funotentext"/>
      </w:pPr>
      <w:r>
        <w:rPr>
          <w:rStyle w:val="Funotenzeichen"/>
        </w:rPr>
        <w:footnoteRef/>
      </w:r>
      <w:r>
        <w:t xml:space="preserve"> provenio 4 = entstehen</w:t>
      </w:r>
    </w:p>
  </w:footnote>
  <w:footnote w:id="380">
    <w:p w:rsidR="00996A8B" w:rsidRPr="001D0B74" w:rsidRDefault="00996A8B" w:rsidP="000E5823">
      <w:pPr>
        <w:pStyle w:val="Funotentext"/>
      </w:pPr>
      <w:r>
        <w:rPr>
          <w:rStyle w:val="Funotenzeichen"/>
        </w:rPr>
        <w:footnoteRef/>
      </w:r>
      <w:r>
        <w:t xml:space="preserve"> providentia, -ae f = Fürsorge</w:t>
      </w:r>
    </w:p>
  </w:footnote>
  <w:footnote w:id="381">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ecclesia,ae -  Kirche</w:t>
      </w:r>
    </w:p>
  </w:footnote>
  <w:footnote w:id="382">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reicere 3 - ablehnen</w:t>
      </w:r>
    </w:p>
  </w:footnote>
  <w:footnote w:id="383">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sincerus 3 -aufrichtig</w:t>
      </w:r>
    </w:p>
  </w:footnote>
  <w:footnote w:id="384">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observantia,ae - Hochachtung</w:t>
      </w:r>
    </w:p>
  </w:footnote>
  <w:footnote w:id="385">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considerare – hier : betrachten</w:t>
      </w:r>
    </w:p>
  </w:footnote>
  <w:footnote w:id="386">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prudentia, ae – Klugheit, Umsicht</w:t>
      </w:r>
    </w:p>
  </w:footnote>
  <w:footnote w:id="387">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colloquium,in. - Gespräch</w:t>
      </w:r>
    </w:p>
  </w:footnote>
  <w:footnote w:id="388">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collaboratio, onis f. - Zusammenarbeit</w:t>
      </w:r>
    </w:p>
  </w:footnote>
  <w:footnote w:id="389">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assecla,ae - Anhänger</w:t>
      </w:r>
    </w:p>
  </w:footnote>
  <w:footnote w:id="390">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testor 1 - bezeugen</w:t>
      </w:r>
    </w:p>
  </w:footnote>
  <w:footnote w:id="391">
    <w:p w:rsidR="00996A8B" w:rsidRPr="00B54D70" w:rsidRDefault="00996A8B" w:rsidP="000E5823">
      <w:pPr>
        <w:pStyle w:val="Funotentext"/>
        <w:rPr>
          <w:rFonts w:cs="Arial"/>
        </w:rPr>
      </w:pPr>
      <w:r>
        <w:rPr>
          <w:rStyle w:val="Funotenzeichen"/>
        </w:rPr>
        <w:footnoteRef/>
      </w:r>
      <w:r>
        <w:t xml:space="preserve"> </w:t>
      </w:r>
      <w:r w:rsidRPr="00B54D70">
        <w:rPr>
          <w:rFonts w:cs="Arial"/>
        </w:rPr>
        <w:t>bona spiritualia et moralia – geistliche und sittliche Güter /Werte</w:t>
      </w:r>
    </w:p>
  </w:footnote>
  <w:footnote w:id="392">
    <w:p w:rsidR="00996A8B" w:rsidRPr="009C59A8" w:rsidRDefault="00996A8B" w:rsidP="000E5823">
      <w:pPr>
        <w:pStyle w:val="Funotentext"/>
        <w:rPr>
          <w:rFonts w:cs="Arial"/>
        </w:rPr>
      </w:pPr>
      <w:r w:rsidRPr="009C59A8">
        <w:rPr>
          <w:rStyle w:val="Funotenzeichen"/>
          <w:rFonts w:cs="Arial"/>
        </w:rPr>
        <w:footnoteRef/>
      </w:r>
      <w:r>
        <w:rPr>
          <w:rFonts w:cs="Arial"/>
        </w:rPr>
        <w:t xml:space="preserve"> </w:t>
      </w:r>
      <w:r w:rsidRPr="009C59A8">
        <w:rPr>
          <w:rFonts w:cs="Arial"/>
        </w:rPr>
        <w:t>agnoscere 3 - anerkennen</w:t>
      </w:r>
    </w:p>
  </w:footnote>
  <w:footnote w:id="393">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promovere 2 - fördern</w:t>
      </w:r>
    </w:p>
  </w:footnote>
  <w:footnote w:id="394">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sacrosancta  Synodus – das hochheilige Konzil/ die hochheilige Versammlung</w:t>
      </w:r>
    </w:p>
  </w:footnote>
  <w:footnote w:id="395">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comprehensio mutua – gegenseitiges Verstehen</w:t>
      </w:r>
    </w:p>
  </w:footnote>
  <w:footnote w:id="396">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exercere 2 – hier : sich abmühen</w:t>
      </w:r>
    </w:p>
  </w:footnote>
  <w:footnote w:id="397">
    <w:p w:rsidR="00996A8B" w:rsidRPr="009C59A8" w:rsidRDefault="00996A8B" w:rsidP="000E5823">
      <w:pPr>
        <w:pStyle w:val="Funotentext"/>
        <w:rPr>
          <w:rFonts w:cs="Arial"/>
        </w:rPr>
      </w:pPr>
      <w:r w:rsidRPr="009C59A8">
        <w:rPr>
          <w:rStyle w:val="Funotenzeichen"/>
          <w:rFonts w:cs="Arial"/>
        </w:rPr>
        <w:footnoteRef/>
      </w:r>
      <w:r w:rsidRPr="009C59A8">
        <w:rPr>
          <w:rFonts w:cs="Arial"/>
        </w:rPr>
        <w:t xml:space="preserve">  communiter - gemeinsam</w:t>
      </w:r>
    </w:p>
  </w:footnote>
  <w:footnote w:id="398">
    <w:p w:rsidR="00996A8B" w:rsidRPr="00AB2FE8" w:rsidRDefault="00996A8B" w:rsidP="000E5823">
      <w:pPr>
        <w:pStyle w:val="Funotentext"/>
      </w:pPr>
      <w:r>
        <w:rPr>
          <w:rStyle w:val="Funotenzeichen"/>
        </w:rPr>
        <w:footnoteRef/>
      </w:r>
      <w:r>
        <w:t xml:space="preserve"> pagosque et villas = Dörfer und Gehöfte</w:t>
      </w:r>
    </w:p>
  </w:footnote>
  <w:footnote w:id="399">
    <w:p w:rsidR="00996A8B" w:rsidRPr="00AB2FE8" w:rsidRDefault="00996A8B" w:rsidP="000E5823">
      <w:pPr>
        <w:pStyle w:val="Funotentext"/>
      </w:pPr>
      <w:r>
        <w:rPr>
          <w:rStyle w:val="Funotenzeichen"/>
        </w:rPr>
        <w:footnoteRef/>
      </w:r>
      <w:r>
        <w:t xml:space="preserve"> scholis adhibendos esse = in die Schulen geschickt werden müssen</w:t>
      </w:r>
    </w:p>
  </w:footnote>
  <w:footnote w:id="400">
    <w:p w:rsidR="00996A8B" w:rsidRPr="00AB2FE8" w:rsidRDefault="00996A8B" w:rsidP="000E5823">
      <w:pPr>
        <w:pStyle w:val="Funotentext"/>
      </w:pPr>
      <w:r>
        <w:rPr>
          <w:rStyle w:val="Funotenzeichen"/>
        </w:rPr>
        <w:footnoteRef/>
      </w:r>
      <w:r>
        <w:t xml:space="preserve"> sequentia evincunt = beweist das Folgende</w:t>
      </w:r>
    </w:p>
  </w:footnote>
  <w:footnote w:id="401">
    <w:p w:rsidR="00996A8B" w:rsidRPr="00AB2FE8" w:rsidRDefault="00996A8B" w:rsidP="000E5823">
      <w:pPr>
        <w:pStyle w:val="Funotentext"/>
      </w:pPr>
      <w:r>
        <w:rPr>
          <w:rStyle w:val="Funotenzeichen"/>
        </w:rPr>
        <w:footnoteRef/>
      </w:r>
      <w:r>
        <w:t xml:space="preserve"> eodem principali fine = mit dem Hauptziel</w:t>
      </w:r>
    </w:p>
  </w:footnote>
  <w:footnote w:id="402">
    <w:p w:rsidR="00996A8B" w:rsidRPr="00C92992" w:rsidRDefault="00996A8B" w:rsidP="000E5823">
      <w:pPr>
        <w:pStyle w:val="Funotentext"/>
        <w:rPr>
          <w:i/>
        </w:rPr>
      </w:pPr>
      <w:r>
        <w:rPr>
          <w:rStyle w:val="Funotenzeichen"/>
        </w:rPr>
        <w:footnoteRef/>
      </w:r>
      <w:r>
        <w:t xml:space="preserve"> creatoris sui expressa imago = ein Ebenbild seines Schöpfers: vgl. Gen. 1,26: </w:t>
      </w:r>
      <w:r w:rsidRPr="00C92992">
        <w:rPr>
          <w:i/>
        </w:rPr>
        <w:t>Faciamus hominem ad imaginem similitudinem nostram.</w:t>
      </w:r>
    </w:p>
  </w:footnote>
  <w:footnote w:id="403">
    <w:p w:rsidR="00996A8B" w:rsidRPr="00F64F7C" w:rsidRDefault="00996A8B" w:rsidP="000E5823">
      <w:pPr>
        <w:pStyle w:val="Funotentext"/>
      </w:pPr>
      <w:r>
        <w:rPr>
          <w:rStyle w:val="Funotenzeichen"/>
        </w:rPr>
        <w:footnoteRef/>
      </w:r>
      <w:r>
        <w:t xml:space="preserve"> dextre imbuti = mit Geschick unterrichtet</w:t>
      </w:r>
    </w:p>
  </w:footnote>
  <w:footnote w:id="404">
    <w:p w:rsidR="00996A8B" w:rsidRPr="00F64F7C" w:rsidRDefault="00996A8B" w:rsidP="000E5823">
      <w:pPr>
        <w:pStyle w:val="Funotentext"/>
      </w:pPr>
      <w:r>
        <w:rPr>
          <w:rStyle w:val="Funotenzeichen"/>
        </w:rPr>
        <w:footnoteRef/>
      </w:r>
      <w:r>
        <w:t xml:space="preserve"> transmittere = durchschreiten</w:t>
      </w:r>
    </w:p>
  </w:footnote>
  <w:footnote w:id="405">
    <w:p w:rsidR="00996A8B" w:rsidRPr="00A14B56" w:rsidRDefault="00996A8B" w:rsidP="000E5823">
      <w:pPr>
        <w:pStyle w:val="Funotentext"/>
      </w:pPr>
      <w:r>
        <w:rPr>
          <w:rStyle w:val="Funotenzeichen"/>
        </w:rPr>
        <w:footnoteRef/>
      </w:r>
      <w:r>
        <w:t xml:space="preserve"> personarum acceptionem = das Ansehen der Person</w:t>
      </w:r>
    </w:p>
  </w:footnote>
  <w:footnote w:id="406">
    <w:p w:rsidR="00996A8B" w:rsidRPr="00A14B56" w:rsidRDefault="00996A8B" w:rsidP="000E5823">
      <w:pPr>
        <w:pStyle w:val="Funotentext"/>
      </w:pPr>
      <w:r>
        <w:rPr>
          <w:rStyle w:val="Funotenzeichen"/>
        </w:rPr>
        <w:footnoteRef/>
      </w:r>
      <w:r>
        <w:t xml:space="preserve"> toties = immer wieder</w:t>
      </w:r>
    </w:p>
  </w:footnote>
  <w:footnote w:id="407">
    <w:p w:rsidR="00996A8B" w:rsidRPr="00A14B56" w:rsidRDefault="00996A8B" w:rsidP="000E5823">
      <w:pPr>
        <w:pStyle w:val="Funotentext"/>
      </w:pPr>
      <w:r>
        <w:rPr>
          <w:rStyle w:val="Funotenzeichen"/>
        </w:rPr>
        <w:footnoteRef/>
      </w:r>
      <w:r>
        <w:t xml:space="preserve"> protestare = vor Zeugen erklären</w:t>
      </w:r>
    </w:p>
  </w:footnote>
  <w:footnote w:id="408">
    <w:p w:rsidR="00996A8B" w:rsidRPr="00A14B56" w:rsidRDefault="00996A8B" w:rsidP="000E5823">
      <w:pPr>
        <w:pStyle w:val="Funotentext"/>
      </w:pPr>
      <w:r>
        <w:rPr>
          <w:rStyle w:val="Funotenzeichen"/>
        </w:rPr>
        <w:footnoteRef/>
      </w:r>
      <w:r>
        <w:t xml:space="preserve"> ingenii cultura = Pflege des Geistes = Bildung, Kultur</w:t>
      </w:r>
    </w:p>
  </w:footnote>
  <w:footnote w:id="409">
    <w:p w:rsidR="00996A8B" w:rsidRPr="00A14B56" w:rsidRDefault="00996A8B" w:rsidP="000E5823">
      <w:pPr>
        <w:pStyle w:val="Funotentext"/>
      </w:pPr>
      <w:r>
        <w:rPr>
          <w:rStyle w:val="Funotenzeichen"/>
        </w:rPr>
        <w:footnoteRef/>
      </w:r>
      <w:r>
        <w:t>iniurius 3 = ungerecht</w:t>
      </w:r>
    </w:p>
  </w:footnote>
  <w:footnote w:id="410">
    <w:p w:rsidR="00996A8B" w:rsidRPr="00A14B56" w:rsidRDefault="00996A8B" w:rsidP="000E5823">
      <w:pPr>
        <w:pStyle w:val="Funotentext"/>
      </w:pPr>
      <w:r>
        <w:rPr>
          <w:rStyle w:val="Funotenzeichen"/>
        </w:rPr>
        <w:footnoteRef/>
      </w:r>
      <w:r>
        <w:t xml:space="preserve"> onsors, consortis = Anteil habend</w:t>
      </w:r>
    </w:p>
  </w:footnote>
  <w:footnote w:id="411">
    <w:p w:rsidR="00996A8B" w:rsidRPr="00A14B56" w:rsidRDefault="00996A8B" w:rsidP="000E5823">
      <w:pPr>
        <w:pStyle w:val="Funotentext"/>
      </w:pPr>
      <w:r>
        <w:rPr>
          <w:rStyle w:val="Funotenzeichen"/>
        </w:rPr>
        <w:footnoteRef/>
      </w:r>
      <w:r>
        <w:t xml:space="preserve"> utique = jedenfalls</w:t>
      </w:r>
    </w:p>
  </w:footnote>
  <w:footnote w:id="412">
    <w:p w:rsidR="00996A8B" w:rsidRPr="00A14B56" w:rsidRDefault="00996A8B" w:rsidP="000E5823">
      <w:pPr>
        <w:pStyle w:val="Funotentext"/>
      </w:pPr>
      <w:r>
        <w:rPr>
          <w:rStyle w:val="Funotenzeichen"/>
        </w:rPr>
        <w:footnoteRef/>
      </w:r>
      <w:r>
        <w:t xml:space="preserve"> abiectus 3 = niedrig, gemein </w:t>
      </w:r>
    </w:p>
  </w:footnote>
  <w:footnote w:id="413">
    <w:p w:rsidR="00996A8B" w:rsidRPr="00A14B56" w:rsidRDefault="00996A8B" w:rsidP="000E5823">
      <w:pPr>
        <w:pStyle w:val="Funotentext"/>
      </w:pPr>
      <w:r>
        <w:rPr>
          <w:rStyle w:val="Funotenzeichen"/>
        </w:rPr>
        <w:footnoteRef/>
      </w:r>
      <w:r>
        <w:t xml:space="preserve"> obscurus 3 = verächtlich</w:t>
      </w:r>
    </w:p>
  </w:footnote>
  <w:footnote w:id="414">
    <w:p w:rsidR="00996A8B" w:rsidRPr="00A14B56" w:rsidRDefault="00996A8B" w:rsidP="000E5823">
      <w:pPr>
        <w:pStyle w:val="Funotentext"/>
      </w:pPr>
      <w:r>
        <w:rPr>
          <w:rStyle w:val="Funotenzeichen"/>
        </w:rPr>
        <w:footnoteRef/>
      </w:r>
      <w:r>
        <w:t xml:space="preserve"> organum, -i n = Werkzeug</w:t>
      </w:r>
    </w:p>
  </w:footnote>
  <w:footnote w:id="415">
    <w:p w:rsidR="00996A8B" w:rsidRPr="00A14B56" w:rsidRDefault="00996A8B" w:rsidP="000E5823">
      <w:pPr>
        <w:pStyle w:val="Funotentext"/>
      </w:pPr>
      <w:r>
        <w:rPr>
          <w:rStyle w:val="Funotenzeichen"/>
        </w:rPr>
        <w:footnoteRef/>
      </w:r>
      <w:r>
        <w:t xml:space="preserve"> vivifico 1 = beleben, zum Leben erwecken</w:t>
      </w:r>
    </w:p>
  </w:footnote>
  <w:footnote w:id="416">
    <w:p w:rsidR="00996A8B" w:rsidRPr="00A14B56" w:rsidRDefault="00996A8B" w:rsidP="000E5823">
      <w:pPr>
        <w:pStyle w:val="Funotentext"/>
      </w:pPr>
      <w:r>
        <w:rPr>
          <w:rStyle w:val="Funotenzeichen"/>
        </w:rPr>
        <w:footnoteRef/>
      </w:r>
      <w:r>
        <w:t xml:space="preserve"> hebes, -etis = stumpf, schwerfällig</w:t>
      </w:r>
    </w:p>
  </w:footnote>
  <w:footnote w:id="417">
    <w:p w:rsidR="00996A8B" w:rsidRPr="00A14B56" w:rsidRDefault="00996A8B" w:rsidP="000E5823">
      <w:pPr>
        <w:pStyle w:val="Funotentext"/>
      </w:pPr>
      <w:r>
        <w:rPr>
          <w:rStyle w:val="Funotenzeichen"/>
        </w:rPr>
        <w:footnoteRef/>
      </w:r>
      <w:r>
        <w:t xml:space="preserve"> iuvari opus habet = hat es nötig unterstützt zu werden</w:t>
      </w:r>
    </w:p>
  </w:footnote>
  <w:footnote w:id="418">
    <w:p w:rsidR="00996A8B" w:rsidRPr="002520F7" w:rsidRDefault="00996A8B" w:rsidP="000E5823">
      <w:pPr>
        <w:pStyle w:val="Funotentext"/>
      </w:pPr>
      <w:r>
        <w:rPr>
          <w:rStyle w:val="Funotenzeichen"/>
        </w:rPr>
        <w:footnoteRef/>
      </w:r>
      <w:r>
        <w:t xml:space="preserve"> brutus 3 = tierisch, stumpfsinnig</w:t>
      </w:r>
    </w:p>
  </w:footnote>
  <w:footnote w:id="419">
    <w:p w:rsidR="00996A8B" w:rsidRPr="002520F7" w:rsidRDefault="00996A8B" w:rsidP="000E5823">
      <w:pPr>
        <w:pStyle w:val="Funotentext"/>
      </w:pPr>
      <w:r>
        <w:rPr>
          <w:rStyle w:val="Funotenzeichen"/>
        </w:rPr>
        <w:footnoteRef/>
      </w:r>
      <w:r>
        <w:t xml:space="preserve"> infelicitas, -atis f = Unfruchtbarkeit</w:t>
      </w:r>
    </w:p>
  </w:footnote>
  <w:footnote w:id="420">
    <w:p w:rsidR="00996A8B" w:rsidRPr="002520F7" w:rsidRDefault="00996A8B" w:rsidP="000E5823">
      <w:pPr>
        <w:pStyle w:val="Funotentext"/>
      </w:pPr>
      <w:r>
        <w:rPr>
          <w:rStyle w:val="Funotenzeichen"/>
        </w:rPr>
        <w:footnoteRef/>
      </w:r>
      <w:r>
        <w:t xml:space="preserve"> reperire est = man kann finden, es ist zu finden</w:t>
      </w:r>
    </w:p>
  </w:footnote>
  <w:footnote w:id="421">
    <w:p w:rsidR="00996A8B" w:rsidRPr="002520F7" w:rsidRDefault="00996A8B" w:rsidP="000E5823">
      <w:pPr>
        <w:pStyle w:val="Funotentext"/>
      </w:pPr>
      <w:r>
        <w:rPr>
          <w:rStyle w:val="Funotenzeichen"/>
        </w:rPr>
        <w:footnoteRef/>
      </w:r>
      <w:r>
        <w:t xml:space="preserve"> nihil prorsus = überhaupt nichts</w:t>
      </w:r>
    </w:p>
  </w:footnote>
  <w:footnote w:id="422">
    <w:p w:rsidR="00996A8B" w:rsidRPr="002520F7" w:rsidRDefault="00996A8B" w:rsidP="000E5823">
      <w:pPr>
        <w:pStyle w:val="Funotentext"/>
      </w:pPr>
      <w:r>
        <w:rPr>
          <w:rStyle w:val="Funotenzeichen"/>
        </w:rPr>
        <w:footnoteRef/>
      </w:r>
      <w:r>
        <w:t xml:space="preserve"> cultura, -ae f = Unterweisung</w:t>
      </w:r>
    </w:p>
  </w:footnote>
  <w:footnote w:id="423">
    <w:p w:rsidR="00996A8B" w:rsidRPr="000F20C2" w:rsidRDefault="00996A8B" w:rsidP="000E5823">
      <w:pPr>
        <w:pStyle w:val="Funotentext"/>
      </w:pPr>
      <w:r>
        <w:rPr>
          <w:rStyle w:val="Funotenzeichen"/>
        </w:rPr>
        <w:footnoteRef/>
      </w:r>
      <w:r>
        <w:t xml:space="preserve"> interesse = von Bedeutung sein</w:t>
      </w:r>
    </w:p>
  </w:footnote>
  <w:footnote w:id="424">
    <w:p w:rsidR="00996A8B" w:rsidRPr="00F0386C" w:rsidRDefault="00996A8B" w:rsidP="000E5823">
      <w:pPr>
        <w:pStyle w:val="Funotentext"/>
      </w:pPr>
      <w:r>
        <w:rPr>
          <w:rStyle w:val="Funotenzeichen"/>
        </w:rPr>
        <w:footnoteRef/>
      </w:r>
      <w:r>
        <w:t xml:space="preserve"> coniugari cum + Abl. = beitreten </w:t>
      </w:r>
    </w:p>
  </w:footnote>
  <w:footnote w:id="425">
    <w:p w:rsidR="00996A8B" w:rsidRPr="009D1571" w:rsidRDefault="00996A8B" w:rsidP="000E5823">
      <w:pPr>
        <w:pStyle w:val="Funotentext"/>
      </w:pPr>
      <w:r>
        <w:rPr>
          <w:rStyle w:val="Funotenzeichen"/>
        </w:rPr>
        <w:footnoteRef/>
      </w:r>
      <w:r>
        <w:t xml:space="preserve"> </w:t>
      </w:r>
      <w:r w:rsidRPr="009D1571">
        <w:t xml:space="preserve">mundanus 3 = Welt-;   </w:t>
      </w:r>
    </w:p>
  </w:footnote>
  <w:footnote w:id="426">
    <w:p w:rsidR="00996A8B" w:rsidRPr="009D1571" w:rsidRDefault="00996A8B" w:rsidP="000E5823">
      <w:pPr>
        <w:pStyle w:val="Funotentext"/>
      </w:pPr>
      <w:r>
        <w:rPr>
          <w:rStyle w:val="Funotenzeichen"/>
        </w:rPr>
        <w:footnoteRef/>
      </w:r>
      <w:r>
        <w:t xml:space="preserve"> </w:t>
      </w:r>
      <w:r w:rsidRPr="009D1571">
        <w:t>Iudaico-Christianus 3 = jüdisch-christlich</w:t>
      </w:r>
    </w:p>
  </w:footnote>
  <w:footnote w:id="427">
    <w:p w:rsidR="00996A8B" w:rsidRPr="0015303B" w:rsidRDefault="00996A8B" w:rsidP="000E5823">
      <w:pPr>
        <w:pStyle w:val="Funotentext"/>
      </w:pPr>
      <w:r>
        <w:rPr>
          <w:rStyle w:val="Funotenzeichen"/>
        </w:rPr>
        <w:footnoteRef/>
      </w:r>
      <w:r>
        <w:t xml:space="preserve"> occidens, </w:t>
      </w:r>
      <w:r w:rsidRPr="00986430">
        <w:t>ntis = der Westen</w:t>
      </w:r>
    </w:p>
  </w:footnote>
  <w:footnote w:id="428">
    <w:p w:rsidR="00996A8B" w:rsidRPr="009D1571" w:rsidRDefault="00996A8B" w:rsidP="000E5823">
      <w:pPr>
        <w:pStyle w:val="Funotentext"/>
      </w:pPr>
      <w:r>
        <w:rPr>
          <w:rStyle w:val="Funotenzeichen"/>
        </w:rPr>
        <w:footnoteRef/>
      </w:r>
      <w:r>
        <w:t xml:space="preserve"> </w:t>
      </w:r>
      <w:r w:rsidRPr="009D1571">
        <w:t>quoad + Akk. = in Bezug auf</w:t>
      </w:r>
    </w:p>
  </w:footnote>
  <w:footnote w:id="429">
    <w:p w:rsidR="00996A8B" w:rsidRPr="009D1571" w:rsidRDefault="00996A8B" w:rsidP="000E5823">
      <w:pPr>
        <w:pStyle w:val="Funotentext"/>
      </w:pPr>
      <w:r>
        <w:rPr>
          <w:rStyle w:val="Funotenzeichen"/>
        </w:rPr>
        <w:footnoteRef/>
      </w:r>
      <w:r>
        <w:t xml:space="preserve"> </w:t>
      </w:r>
      <w:r w:rsidRPr="009D1571">
        <w:t>oeconomia, -ae f = Wirtschaft</w:t>
      </w:r>
    </w:p>
  </w:footnote>
  <w:footnote w:id="430">
    <w:p w:rsidR="00996A8B" w:rsidRPr="0015303B" w:rsidRDefault="00996A8B" w:rsidP="000E5823">
      <w:pPr>
        <w:pStyle w:val="Funotentext"/>
      </w:pPr>
      <w:r>
        <w:rPr>
          <w:rStyle w:val="Funotenzeichen"/>
        </w:rPr>
        <w:footnoteRef/>
      </w:r>
      <w:r>
        <w:t xml:space="preserve"> necessitas, -atis f = hier: Notlage</w:t>
      </w:r>
    </w:p>
  </w:footnote>
  <w:footnote w:id="431">
    <w:p w:rsidR="00996A8B" w:rsidRPr="0015303B" w:rsidRDefault="00996A8B" w:rsidP="000E5823">
      <w:pPr>
        <w:pStyle w:val="Funotentext"/>
      </w:pPr>
      <w:r>
        <w:rPr>
          <w:rStyle w:val="Funotenzeichen"/>
        </w:rPr>
        <w:footnoteRef/>
      </w:r>
      <w:r>
        <w:t xml:space="preserve"> Francogallus 3 = französisch</w:t>
      </w:r>
    </w:p>
  </w:footnote>
  <w:footnote w:id="432">
    <w:p w:rsidR="00996A8B" w:rsidRPr="0015303B" w:rsidRDefault="00996A8B" w:rsidP="000E5823">
      <w:pPr>
        <w:pStyle w:val="Funotentext"/>
      </w:pPr>
      <w:r>
        <w:rPr>
          <w:rStyle w:val="Funotenzeichen"/>
        </w:rPr>
        <w:footnoteRef/>
      </w:r>
      <w:r>
        <w:t xml:space="preserve"> Confoederata Germania = Bundesrepublik Deutschland</w:t>
      </w:r>
    </w:p>
  </w:footnote>
  <w:footnote w:id="433">
    <w:p w:rsidR="00996A8B" w:rsidRPr="0015303B" w:rsidRDefault="00996A8B" w:rsidP="000E5823">
      <w:pPr>
        <w:pStyle w:val="Funotentext"/>
      </w:pPr>
      <w:r>
        <w:rPr>
          <w:rStyle w:val="Funotenzeichen"/>
        </w:rPr>
        <w:footnoteRef/>
      </w:r>
      <w:r>
        <w:t xml:space="preserve"> constituere = festigen, neu ordnen</w:t>
      </w:r>
    </w:p>
  </w:footnote>
  <w:footnote w:id="434">
    <w:p w:rsidR="00996A8B" w:rsidRPr="0015303B" w:rsidRDefault="00996A8B" w:rsidP="000E5823">
      <w:pPr>
        <w:pStyle w:val="Funotentext"/>
      </w:pPr>
      <w:r>
        <w:rPr>
          <w:rStyle w:val="Funotenzeichen"/>
        </w:rPr>
        <w:footnoteRef/>
      </w:r>
      <w:r>
        <w:t xml:space="preserve"> oeconomicus 3 = wirtschaftlich, Wirtschafts-</w:t>
      </w:r>
    </w:p>
  </w:footnote>
  <w:footnote w:id="435">
    <w:p w:rsidR="00996A8B" w:rsidRPr="00034315" w:rsidRDefault="00996A8B" w:rsidP="000E5823">
      <w:pPr>
        <w:pStyle w:val="Funotentext"/>
      </w:pPr>
      <w:r>
        <w:rPr>
          <w:rStyle w:val="Funotenzeichen"/>
        </w:rPr>
        <w:footnoteRef/>
      </w:r>
      <w:r>
        <w:t xml:space="preserve"> carbonario ferrarioque fundamento = auf einem Fundament aus Kohle und Stahl</w:t>
      </w:r>
    </w:p>
  </w:footnote>
  <w:footnote w:id="436">
    <w:p w:rsidR="00996A8B" w:rsidRPr="0015303B" w:rsidRDefault="00996A8B" w:rsidP="000E5823">
      <w:pPr>
        <w:pStyle w:val="Funotentext"/>
      </w:pPr>
      <w:r>
        <w:rPr>
          <w:rStyle w:val="Funotenzeichen"/>
        </w:rPr>
        <w:footnoteRef/>
      </w:r>
      <w:r>
        <w:t xml:space="preserve"> </w:t>
      </w:r>
      <w:r w:rsidRPr="0015303B">
        <w:t>statutum, -i n = Vereinbarung</w:t>
      </w:r>
    </w:p>
  </w:footnote>
  <w:footnote w:id="437">
    <w:p w:rsidR="00996A8B" w:rsidRPr="00C14D25" w:rsidRDefault="00996A8B" w:rsidP="000E5823">
      <w:pPr>
        <w:pStyle w:val="Funotentext"/>
      </w:pPr>
      <w:r>
        <w:rPr>
          <w:rStyle w:val="Funotenzeichen"/>
        </w:rPr>
        <w:footnoteRef/>
      </w:r>
      <w:r>
        <w:t xml:space="preserve"> </w:t>
      </w:r>
      <w:r w:rsidRPr="00C14D25">
        <w:t>Batavia, -ae = Niederlande</w:t>
      </w:r>
    </w:p>
  </w:footnote>
  <w:footnote w:id="438">
    <w:p w:rsidR="00996A8B" w:rsidRPr="00C14D25" w:rsidRDefault="00996A8B" w:rsidP="000E5823">
      <w:pPr>
        <w:pStyle w:val="Funotentext"/>
      </w:pPr>
      <w:r>
        <w:rPr>
          <w:rStyle w:val="Funotenzeichen"/>
        </w:rPr>
        <w:footnoteRef/>
      </w:r>
      <w:r>
        <w:t xml:space="preserve"> accresco 3, -crevi, -cretum = anwachsen </w:t>
      </w:r>
    </w:p>
  </w:footnote>
  <w:footnote w:id="439">
    <w:p w:rsidR="00996A8B" w:rsidRDefault="00996A8B" w:rsidP="000E5823">
      <w:pPr>
        <w:pStyle w:val="Funotentext"/>
      </w:pPr>
      <w:r>
        <w:rPr>
          <w:rStyle w:val="Funotenzeichen"/>
        </w:rPr>
        <w:footnoteRef/>
      </w:r>
      <w:r>
        <w:t xml:space="preserve"> </w:t>
      </w:r>
      <w:r w:rsidRPr="0077763C">
        <w:rPr>
          <w:b/>
        </w:rPr>
        <w:t>relego</w:t>
      </w:r>
      <w:r>
        <w:t xml:space="preserve"> 3: wieder lesen</w:t>
      </w:r>
    </w:p>
  </w:footnote>
  <w:footnote w:id="440">
    <w:p w:rsidR="00996A8B" w:rsidRDefault="00996A8B" w:rsidP="000E5823">
      <w:pPr>
        <w:pStyle w:val="Funotentext"/>
      </w:pPr>
      <w:r>
        <w:rPr>
          <w:rStyle w:val="Funotenzeichen"/>
        </w:rPr>
        <w:footnoteRef/>
      </w:r>
      <w:r>
        <w:t xml:space="preserve"> </w:t>
      </w:r>
      <w:r w:rsidRPr="0077763C">
        <w:rPr>
          <w:b/>
        </w:rPr>
        <w:t>indago</w:t>
      </w:r>
      <w:r>
        <w:t xml:space="preserve"> 1: aufspüren (Futurpartizip, final üs.)</w:t>
      </w:r>
    </w:p>
  </w:footnote>
  <w:footnote w:id="441">
    <w:p w:rsidR="00996A8B" w:rsidRDefault="00996A8B" w:rsidP="000E5823">
      <w:pPr>
        <w:pStyle w:val="Funotentext"/>
      </w:pPr>
      <w:r>
        <w:rPr>
          <w:rStyle w:val="Funotenzeichen"/>
        </w:rPr>
        <w:footnoteRef/>
      </w:r>
      <w:r>
        <w:t xml:space="preserve"> </w:t>
      </w:r>
      <w:r w:rsidRPr="0077763C">
        <w:rPr>
          <w:b/>
        </w:rPr>
        <w:t>opinor</w:t>
      </w:r>
      <w:r>
        <w:t xml:space="preserve"> 1: die Meinung vertreten</w:t>
      </w:r>
    </w:p>
  </w:footnote>
  <w:footnote w:id="442">
    <w:p w:rsidR="00996A8B" w:rsidRDefault="00996A8B" w:rsidP="000E5823">
      <w:pPr>
        <w:pStyle w:val="Funotentext"/>
      </w:pPr>
      <w:r>
        <w:rPr>
          <w:rStyle w:val="Funotenzeichen"/>
        </w:rPr>
        <w:footnoteRef/>
      </w:r>
      <w:r>
        <w:t xml:space="preserve"> </w:t>
      </w:r>
      <w:r w:rsidRPr="0077763C">
        <w:rPr>
          <w:b/>
        </w:rPr>
        <w:t>sphaera</w:t>
      </w:r>
      <w:r>
        <w:t>, -ae: Kreisbahn</w:t>
      </w:r>
    </w:p>
  </w:footnote>
  <w:footnote w:id="443">
    <w:p w:rsidR="00996A8B" w:rsidRDefault="00996A8B" w:rsidP="000E5823">
      <w:pPr>
        <w:pStyle w:val="Funotentext"/>
      </w:pPr>
      <w:r>
        <w:rPr>
          <w:rStyle w:val="Funotenzeichen"/>
        </w:rPr>
        <w:footnoteRef/>
      </w:r>
      <w:r>
        <w:t xml:space="preserve"> </w:t>
      </w:r>
      <w:r w:rsidRPr="0077763C">
        <w:rPr>
          <w:b/>
        </w:rPr>
        <w:t>pono</w:t>
      </w:r>
      <w:r>
        <w:t xml:space="preserve"> 3: behaupten</w:t>
      </w:r>
    </w:p>
  </w:footnote>
  <w:footnote w:id="444">
    <w:p w:rsidR="00996A8B" w:rsidRDefault="00996A8B" w:rsidP="000E5823">
      <w:pPr>
        <w:pStyle w:val="Funotentext"/>
      </w:pPr>
      <w:r>
        <w:rPr>
          <w:rStyle w:val="Funotenzeichen"/>
        </w:rPr>
        <w:footnoteRef/>
      </w:r>
      <w:r>
        <w:t xml:space="preserve"> </w:t>
      </w:r>
      <w:r w:rsidRPr="0077763C">
        <w:rPr>
          <w:b/>
        </w:rPr>
        <w:t>mathemata</w:t>
      </w:r>
      <w:r>
        <w:t xml:space="preserve"> (N.pl.) </w:t>
      </w:r>
      <w:r w:rsidRPr="0077763C">
        <w:rPr>
          <w:b/>
        </w:rPr>
        <w:t>profiteri</w:t>
      </w:r>
      <w:r>
        <w:t>: Mathematik bzw. Naturwissenschaften lehren</w:t>
      </w:r>
    </w:p>
  </w:footnote>
  <w:footnote w:id="445">
    <w:p w:rsidR="00996A8B" w:rsidRDefault="00996A8B" w:rsidP="000E5823">
      <w:pPr>
        <w:pStyle w:val="Funotentext"/>
      </w:pPr>
      <w:r>
        <w:rPr>
          <w:rStyle w:val="Funotenzeichen"/>
        </w:rPr>
        <w:footnoteRef/>
      </w:r>
      <w:r>
        <w:t xml:space="preserve"> Hiketas von Syrakus (5. Jh. v. Chr.; Pythagoräer)</w:t>
      </w:r>
    </w:p>
  </w:footnote>
  <w:footnote w:id="446">
    <w:p w:rsidR="00996A8B" w:rsidRDefault="00996A8B" w:rsidP="000E5823">
      <w:pPr>
        <w:pStyle w:val="Funotentext"/>
      </w:pPr>
      <w:r>
        <w:rPr>
          <w:rStyle w:val="Funotenzeichen"/>
        </w:rPr>
        <w:footnoteRef/>
      </w:r>
      <w:r>
        <w:t xml:space="preserve"> Plutarch (ca. 45 – ca. 125), griech. Schriftsteller</w:t>
      </w:r>
    </w:p>
  </w:footnote>
  <w:footnote w:id="447">
    <w:p w:rsidR="00996A8B" w:rsidRDefault="00996A8B" w:rsidP="000E5823">
      <w:pPr>
        <w:pStyle w:val="Funotentext"/>
      </w:pPr>
      <w:r>
        <w:rPr>
          <w:rStyle w:val="Funotenzeichen"/>
        </w:rPr>
        <w:footnoteRef/>
      </w:r>
      <w:r>
        <w:t xml:space="preserve"> nanciscor 3, nactus sum – </w:t>
      </w:r>
      <w:r w:rsidRPr="0077763C">
        <w:rPr>
          <w:b/>
        </w:rPr>
        <w:t>occasionem nancisci</w:t>
      </w:r>
      <w:r>
        <w:t xml:space="preserve"> = die Gelegenheit ergreifen</w:t>
      </w:r>
    </w:p>
  </w:footnote>
  <w:footnote w:id="448">
    <w:p w:rsidR="00996A8B" w:rsidRDefault="00996A8B" w:rsidP="000E5823">
      <w:pPr>
        <w:pStyle w:val="Funotentext"/>
      </w:pPr>
      <w:r>
        <w:rPr>
          <w:rStyle w:val="Funotenzeichen"/>
        </w:rPr>
        <w:footnoteRef/>
      </w:r>
      <w:r>
        <w:t xml:space="preserve"> </w:t>
      </w:r>
      <w:r w:rsidRPr="008A2A1D">
        <w:rPr>
          <w:b/>
        </w:rPr>
        <w:t>absurdus</w:t>
      </w:r>
      <w:r>
        <w:t xml:space="preserve"> 3: widersinnig</w:t>
      </w:r>
    </w:p>
  </w:footnote>
  <w:footnote w:id="449">
    <w:p w:rsidR="00996A8B" w:rsidRDefault="00996A8B" w:rsidP="000E5823">
      <w:pPr>
        <w:pStyle w:val="Funotentext"/>
      </w:pPr>
      <w:r>
        <w:rPr>
          <w:rStyle w:val="Funotenzeichen"/>
        </w:rPr>
        <w:footnoteRef/>
      </w:r>
      <w:r>
        <w:t xml:space="preserve"> </w:t>
      </w:r>
      <w:r w:rsidRPr="008A2A1D">
        <w:rPr>
          <w:b/>
        </w:rPr>
        <w:t>phaenomena</w:t>
      </w:r>
      <w:r>
        <w:t xml:space="preserve"> (N.pl.) </w:t>
      </w:r>
      <w:r w:rsidRPr="008A2A1D">
        <w:rPr>
          <w:b/>
        </w:rPr>
        <w:t>astrorum</w:t>
      </w:r>
      <w:r>
        <w:t>: Erscheinungen bzw. Erscheinungsformen der Sterne</w:t>
      </w:r>
    </w:p>
  </w:footnote>
  <w:footnote w:id="450">
    <w:p w:rsidR="00996A8B" w:rsidRDefault="00996A8B" w:rsidP="000E5823">
      <w:pPr>
        <w:pStyle w:val="Funotentext"/>
      </w:pPr>
      <w:r>
        <w:rPr>
          <w:rStyle w:val="Funotenzeichen"/>
        </w:rPr>
        <w:footnoteRef/>
      </w:r>
      <w:r>
        <w:t xml:space="preserve"> </w:t>
      </w:r>
      <w:r w:rsidRPr="008A2A1D">
        <w:rPr>
          <w:b/>
        </w:rPr>
        <w:t>posito aliquo motu</w:t>
      </w:r>
      <w:r>
        <w:t>: unter der Voraussetzung irgendeiner Bewegung</w:t>
      </w:r>
    </w:p>
  </w:footnote>
  <w:footnote w:id="451">
    <w:p w:rsidR="00996A8B" w:rsidRDefault="00996A8B" w:rsidP="000E5823">
      <w:pPr>
        <w:pStyle w:val="Funotentext"/>
      </w:pPr>
      <w:r>
        <w:rPr>
          <w:rStyle w:val="Funotenzeichen"/>
        </w:rPr>
        <w:footnoteRef/>
      </w:r>
      <w:r>
        <w:t xml:space="preserve"> </w:t>
      </w:r>
      <w:r w:rsidRPr="008A2A1D">
        <w:rPr>
          <w:b/>
        </w:rPr>
        <w:t>demonstratio</w:t>
      </w:r>
      <w:r>
        <w:t>, -onis: Erklärung, Deutung</w:t>
      </w:r>
    </w:p>
  </w:footnote>
  <w:footnote w:id="452">
    <w:p w:rsidR="00996A8B" w:rsidRDefault="00996A8B" w:rsidP="000E5823">
      <w:pPr>
        <w:pStyle w:val="Funotentext"/>
      </w:pPr>
      <w:r>
        <w:rPr>
          <w:rStyle w:val="Funotenzeichen"/>
        </w:rPr>
        <w:footnoteRef/>
      </w:r>
      <w:r>
        <w:t xml:space="preserve"> </w:t>
      </w:r>
      <w:r w:rsidRPr="008A2A1D">
        <w:rPr>
          <w:b/>
        </w:rPr>
        <w:t>revolutio orbium caelestium</w:t>
      </w:r>
      <w:r>
        <w:t>: Kreisbewegung der Himmelskörper</w:t>
      </w:r>
    </w:p>
  </w:footnote>
  <w:footnote w:id="453">
    <w:p w:rsidR="00996A8B" w:rsidRPr="002E7359" w:rsidRDefault="00996A8B" w:rsidP="000E5823">
      <w:pPr>
        <w:pStyle w:val="Funotentext"/>
      </w:pPr>
      <w:r>
        <w:rPr>
          <w:rStyle w:val="Funotenzeichen"/>
        </w:rPr>
        <w:footnoteRef/>
      </w:r>
      <w:r>
        <w:t xml:space="preserve"> Theophrastos von Eresesos (ca. 371 – 287?), Schüler des Aristoteles; Zitat aus: </w:t>
      </w:r>
      <w:r w:rsidRPr="002E7359">
        <w:t>Phys. Opin. fr. 18, D. 492</w:t>
      </w:r>
    </w:p>
  </w:footnote>
  <w:footnote w:id="454">
    <w:p w:rsidR="00996A8B" w:rsidRDefault="00996A8B" w:rsidP="000E5823">
      <w:pPr>
        <w:pStyle w:val="Funotentext"/>
      </w:pPr>
      <w:r>
        <w:rPr>
          <w:rStyle w:val="Funotenzeichen"/>
        </w:rPr>
        <w:footnoteRef/>
      </w:r>
      <w:r>
        <w:t xml:space="preserve"> </w:t>
      </w:r>
      <w:r>
        <w:rPr>
          <w:b/>
          <w:bCs/>
        </w:rPr>
        <w:t>André Masséna</w:t>
      </w:r>
      <w:r>
        <w:t>, Herzog von Rivoli und Fürst von Essling (</w:t>
      </w:r>
      <w:r w:rsidRPr="003202BC">
        <w:t>1758</w:t>
      </w:r>
      <w:r>
        <w:t xml:space="preserve"> - </w:t>
      </w:r>
      <w:r w:rsidRPr="003202BC">
        <w:t>1817</w:t>
      </w:r>
      <w:r>
        <w:t xml:space="preserve">), Marschall Frankreichs </w:t>
      </w:r>
    </w:p>
  </w:footnote>
  <w:footnote w:id="455">
    <w:p w:rsidR="00996A8B" w:rsidRDefault="00996A8B" w:rsidP="000E5823">
      <w:pPr>
        <w:pStyle w:val="Funotentext"/>
      </w:pPr>
      <w:r>
        <w:rPr>
          <w:rStyle w:val="Funotenzeichen"/>
        </w:rPr>
        <w:footnoteRef/>
      </w:r>
      <w:r>
        <w:t xml:space="preserve"> </w:t>
      </w:r>
      <w:r>
        <w:rPr>
          <w:b/>
          <w:bCs/>
        </w:rPr>
        <w:t>Jean Lannes</w:t>
      </w:r>
      <w:r>
        <w:t xml:space="preserve">, </w:t>
      </w:r>
      <w:r>
        <w:rPr>
          <w:i/>
          <w:iCs/>
        </w:rPr>
        <w:t xml:space="preserve">prince de </w:t>
      </w:r>
      <w:r w:rsidRPr="003202BC">
        <w:rPr>
          <w:i/>
          <w:iCs/>
        </w:rPr>
        <w:t>Sievers</w:t>
      </w:r>
      <w:r>
        <w:rPr>
          <w:i/>
          <w:iCs/>
        </w:rPr>
        <w:t>, duc de Montebello</w:t>
      </w:r>
      <w:r>
        <w:t>, (</w:t>
      </w:r>
      <w:r w:rsidRPr="003202BC">
        <w:t>1769</w:t>
      </w:r>
      <w:r>
        <w:t xml:space="preserve"> – </w:t>
      </w:r>
      <w:r w:rsidRPr="003202BC">
        <w:t>1809</w:t>
      </w:r>
      <w:r>
        <w:t>, in der Schlacht von Aspern gefallen)</w:t>
      </w:r>
    </w:p>
  </w:footnote>
  <w:footnote w:id="456">
    <w:p w:rsidR="00996A8B" w:rsidRDefault="00996A8B" w:rsidP="000E5823">
      <w:pPr>
        <w:pStyle w:val="Funotentext"/>
      </w:pPr>
      <w:r>
        <w:rPr>
          <w:rStyle w:val="Funotenzeichen"/>
        </w:rPr>
        <w:footnoteRef/>
      </w:r>
      <w:r>
        <w:t xml:space="preserve"> </w:t>
      </w:r>
      <w:r w:rsidRPr="004D3B09">
        <w:rPr>
          <w:b/>
        </w:rPr>
        <w:t>actum est</w:t>
      </w:r>
      <w:r>
        <w:t xml:space="preserve"> (de): es ist geschehen (um), es ist vorbei (mit)</w:t>
      </w:r>
    </w:p>
  </w:footnote>
  <w:footnote w:id="457">
    <w:p w:rsidR="00996A8B" w:rsidRDefault="00996A8B" w:rsidP="000E5823">
      <w:pPr>
        <w:pStyle w:val="Funotentext"/>
      </w:pPr>
      <w:r>
        <w:rPr>
          <w:rStyle w:val="Funotenzeichen"/>
        </w:rPr>
        <w:footnoteRef/>
      </w:r>
      <w:r>
        <w:t xml:space="preserve"> </w:t>
      </w:r>
      <w:r w:rsidRPr="004D3B09">
        <w:rPr>
          <w:b/>
        </w:rPr>
        <w:t>Ister</w:t>
      </w:r>
      <w:r>
        <w:t xml:space="preserve"> = Hister: Donau</w:t>
      </w:r>
    </w:p>
  </w:footnote>
  <w:footnote w:id="458">
    <w:p w:rsidR="00996A8B" w:rsidRDefault="00996A8B" w:rsidP="000E5823">
      <w:pPr>
        <w:pStyle w:val="Funotentext"/>
      </w:pPr>
      <w:r>
        <w:rPr>
          <w:rStyle w:val="Funotenzeichen"/>
        </w:rPr>
        <w:footnoteRef/>
      </w:r>
      <w:r>
        <w:t xml:space="preserve"> </w:t>
      </w:r>
      <w:r w:rsidRPr="004D3B09">
        <w:rPr>
          <w:b/>
        </w:rPr>
        <w:t>scapha</w:t>
      </w:r>
      <w:r>
        <w:t>, -ae: Boot</w:t>
      </w:r>
    </w:p>
  </w:footnote>
  <w:footnote w:id="459">
    <w:p w:rsidR="00996A8B" w:rsidRDefault="00996A8B" w:rsidP="000E5823">
      <w:pPr>
        <w:pStyle w:val="Funotentext"/>
      </w:pPr>
      <w:r>
        <w:rPr>
          <w:rStyle w:val="Funotenzeichen"/>
        </w:rPr>
        <w:footnoteRef/>
      </w:r>
      <w:r>
        <w:t xml:space="preserve"> </w:t>
      </w:r>
      <w:r w:rsidRPr="004D3B09">
        <w:rPr>
          <w:b/>
        </w:rPr>
        <w:t>res tormentaria</w:t>
      </w:r>
      <w:r>
        <w:t>: Artillerie</w:t>
      </w:r>
    </w:p>
  </w:footnote>
  <w:footnote w:id="460">
    <w:p w:rsidR="00996A8B" w:rsidRDefault="00996A8B" w:rsidP="000E5823">
      <w:pPr>
        <w:pStyle w:val="Funotentext"/>
      </w:pPr>
      <w:r>
        <w:rPr>
          <w:rStyle w:val="Funotenzeichen"/>
        </w:rPr>
        <w:footnoteRef/>
      </w:r>
      <w:r>
        <w:t xml:space="preserve"> </w:t>
      </w:r>
      <w:r w:rsidRPr="002F4E3B">
        <w:rPr>
          <w:b/>
        </w:rPr>
        <w:t>profligo</w:t>
      </w:r>
      <w:r>
        <w:t xml:space="preserve"> 1: zu Boden schlagen</w:t>
      </w:r>
    </w:p>
  </w:footnote>
  <w:footnote w:id="461">
    <w:p w:rsidR="00996A8B" w:rsidRDefault="00996A8B" w:rsidP="000E5823">
      <w:pPr>
        <w:pStyle w:val="Funotentext"/>
      </w:pPr>
      <w:r>
        <w:rPr>
          <w:rStyle w:val="Funotenzeichen"/>
        </w:rPr>
        <w:footnoteRef/>
      </w:r>
      <w:r>
        <w:t xml:space="preserve"> </w:t>
      </w:r>
      <w:r w:rsidRPr="002F4E3B">
        <w:rPr>
          <w:b/>
        </w:rPr>
        <w:t>tormentum</w:t>
      </w:r>
      <w:r>
        <w:t>, -i: Geschütz</w:t>
      </w:r>
    </w:p>
  </w:footnote>
  <w:footnote w:id="462">
    <w:p w:rsidR="00996A8B" w:rsidRDefault="00996A8B" w:rsidP="000E5823">
      <w:pPr>
        <w:pStyle w:val="Funotentext"/>
      </w:pPr>
      <w:r>
        <w:rPr>
          <w:rStyle w:val="Funotenzeichen"/>
        </w:rPr>
        <w:footnoteRef/>
      </w:r>
      <w:r>
        <w:t xml:space="preserve"> </w:t>
      </w:r>
      <w:r w:rsidRPr="002F4E3B">
        <w:rPr>
          <w:b/>
        </w:rPr>
        <w:t>reduxere</w:t>
      </w:r>
      <w:r>
        <w:t xml:space="preserve"> = reduxerunt; ebenso später </w:t>
      </w:r>
      <w:r w:rsidRPr="002F4E3B">
        <w:rPr>
          <w:b/>
        </w:rPr>
        <w:t>cecidere</w:t>
      </w:r>
      <w:r>
        <w:t xml:space="preserve"> = ceciderunt, </w:t>
      </w:r>
      <w:r w:rsidRPr="002F4E3B">
        <w:rPr>
          <w:b/>
        </w:rPr>
        <w:t>fuere</w:t>
      </w:r>
      <w:r>
        <w:t xml:space="preserve"> = fuerunt</w:t>
      </w:r>
    </w:p>
  </w:footnote>
  <w:footnote w:id="463">
    <w:p w:rsidR="00996A8B" w:rsidRDefault="00996A8B" w:rsidP="000E5823">
      <w:pPr>
        <w:pStyle w:val="Funotentext"/>
      </w:pPr>
      <w:r>
        <w:rPr>
          <w:rStyle w:val="Funotenzeichen"/>
        </w:rPr>
        <w:footnoteRef/>
      </w:r>
      <w:r>
        <w:t xml:space="preserve"> </w:t>
      </w:r>
      <w:r w:rsidRPr="002F4E3B">
        <w:rPr>
          <w:b/>
        </w:rPr>
        <w:t>enitor</w:t>
      </w:r>
      <w:r>
        <w:t xml:space="preserve"> 3, enixus sum: sich bemühen</w:t>
      </w:r>
    </w:p>
  </w:footnote>
  <w:footnote w:id="464">
    <w:p w:rsidR="00996A8B" w:rsidRDefault="00996A8B" w:rsidP="000E5823">
      <w:pPr>
        <w:pStyle w:val="Funotentext"/>
      </w:pPr>
      <w:r>
        <w:rPr>
          <w:rStyle w:val="Funotenzeichen"/>
        </w:rPr>
        <w:footnoteRef/>
      </w:r>
      <w:r>
        <w:t xml:space="preserve"> </w:t>
      </w:r>
      <w:r w:rsidRPr="002F4E3B">
        <w:rPr>
          <w:b/>
        </w:rPr>
        <w:t>statio</w:t>
      </w:r>
      <w:r>
        <w:t>, -onis: Stellung</w:t>
      </w:r>
    </w:p>
  </w:footnote>
  <w:footnote w:id="465">
    <w:p w:rsidR="00996A8B" w:rsidRDefault="00996A8B" w:rsidP="000E5823">
      <w:pPr>
        <w:pStyle w:val="Funotentext"/>
      </w:pPr>
      <w:r>
        <w:rPr>
          <w:rStyle w:val="Funotenzeichen"/>
        </w:rPr>
        <w:footnoteRef/>
      </w:r>
      <w:r>
        <w:t xml:space="preserve"> </w:t>
      </w:r>
      <w:r w:rsidRPr="002F4E3B">
        <w:rPr>
          <w:b/>
        </w:rPr>
        <w:t>iactura</w:t>
      </w:r>
      <w:r>
        <w:t>, -ae: Verlust(e)</w:t>
      </w:r>
    </w:p>
  </w:footnote>
  <w:footnote w:id="466">
    <w:p w:rsidR="00996A8B" w:rsidRDefault="00996A8B" w:rsidP="000E5823">
      <w:pPr>
        <w:pStyle w:val="Funotentext"/>
      </w:pPr>
      <w:r>
        <w:rPr>
          <w:rStyle w:val="Funotenzeichen"/>
        </w:rPr>
        <w:footnoteRef/>
      </w:r>
      <w:r>
        <w:t xml:space="preserve"> </w:t>
      </w:r>
      <w:r w:rsidRPr="002F4E3B">
        <w:rPr>
          <w:b/>
        </w:rPr>
        <w:t>quippe</w:t>
      </w:r>
      <w:r>
        <w:t>: freilich, ja (begründend)</w:t>
      </w:r>
    </w:p>
  </w:footnote>
  <w:footnote w:id="467">
    <w:p w:rsidR="00996A8B" w:rsidRDefault="00996A8B" w:rsidP="000E5823">
      <w:pPr>
        <w:pStyle w:val="Funotentext"/>
      </w:pPr>
      <w:r>
        <w:rPr>
          <w:rStyle w:val="Funotenzeichen"/>
        </w:rPr>
        <w:footnoteRef/>
      </w:r>
      <w:r>
        <w:t xml:space="preserve"> </w:t>
      </w:r>
      <w:r w:rsidRPr="003229F8">
        <w:rPr>
          <w:b/>
        </w:rPr>
        <w:t>femur</w:t>
      </w:r>
      <w:r>
        <w:rPr>
          <w:b/>
        </w:rPr>
        <w:t xml:space="preserve">, </w:t>
      </w:r>
      <w:r w:rsidRPr="003229F8">
        <w:t>oris n</w:t>
      </w:r>
      <w:r>
        <w:rPr>
          <w:b/>
        </w:rPr>
        <w:t>.</w:t>
      </w:r>
      <w:r>
        <w:t>: Oberschenkel</w:t>
      </w:r>
    </w:p>
  </w:footnote>
  <w:footnote w:id="468">
    <w:p w:rsidR="00996A8B" w:rsidRDefault="00996A8B" w:rsidP="000E5823">
      <w:pPr>
        <w:pStyle w:val="Funotentext"/>
      </w:pPr>
      <w:r>
        <w:rPr>
          <w:rStyle w:val="Funotenzeichen"/>
        </w:rPr>
        <w:footnoteRef/>
      </w:r>
      <w:r>
        <w:t xml:space="preserve"> </w:t>
      </w:r>
      <w:r w:rsidRPr="003229F8">
        <w:rPr>
          <w:b/>
        </w:rPr>
        <w:t>globus</w:t>
      </w:r>
      <w:r>
        <w:t>, -i: Kugel</w:t>
      </w:r>
    </w:p>
  </w:footnote>
  <w:footnote w:id="469">
    <w:p w:rsidR="00996A8B" w:rsidRDefault="00996A8B" w:rsidP="000E5823">
      <w:pPr>
        <w:pStyle w:val="Funotentext"/>
      </w:pPr>
      <w:r>
        <w:rPr>
          <w:rStyle w:val="Funotenzeichen"/>
        </w:rPr>
        <w:footnoteRef/>
      </w:r>
      <w:r>
        <w:t xml:space="preserve"> </w:t>
      </w:r>
      <w:r w:rsidRPr="003229F8">
        <w:rPr>
          <w:b/>
        </w:rPr>
        <w:t>compos animi</w:t>
      </w:r>
      <w:r>
        <w:t>: bei Bewusstsein</w:t>
      </w:r>
    </w:p>
  </w:footnote>
  <w:footnote w:id="470">
    <w:p w:rsidR="00996A8B" w:rsidRDefault="00996A8B" w:rsidP="000E5823">
      <w:pPr>
        <w:pStyle w:val="Funotentext"/>
      </w:pPr>
      <w:r>
        <w:rPr>
          <w:rStyle w:val="Funotenzeichen"/>
        </w:rPr>
        <w:footnoteRef/>
      </w:r>
      <w:r>
        <w:t xml:space="preserve"> </w:t>
      </w:r>
      <w:r w:rsidRPr="003229F8">
        <w:rPr>
          <w:b/>
        </w:rPr>
        <w:t>sollicitudo</w:t>
      </w:r>
      <w:r>
        <w:t>, -inis: Sorge</w:t>
      </w:r>
    </w:p>
  </w:footnote>
  <w:footnote w:id="471">
    <w:p w:rsidR="00996A8B" w:rsidRDefault="00996A8B" w:rsidP="000E5823">
      <w:pPr>
        <w:pStyle w:val="Funotentext"/>
      </w:pPr>
      <w:r>
        <w:rPr>
          <w:rStyle w:val="Funotenzeichen"/>
        </w:rPr>
        <w:footnoteRef/>
      </w:r>
      <w:r>
        <w:t xml:space="preserve"> </w:t>
      </w:r>
      <w:r w:rsidRPr="003229F8">
        <w:rPr>
          <w:b/>
        </w:rPr>
        <w:t>complector</w:t>
      </w:r>
      <w:r>
        <w:t xml:space="preserve"> 3: umfassen, festhalten</w:t>
      </w:r>
    </w:p>
  </w:footnote>
  <w:footnote w:id="472">
    <w:p w:rsidR="00996A8B" w:rsidRDefault="00996A8B" w:rsidP="000E5823">
      <w:pPr>
        <w:pStyle w:val="Funotentext"/>
      </w:pPr>
      <w:r>
        <w:rPr>
          <w:rStyle w:val="Funotenzeichen"/>
        </w:rPr>
        <w:footnoteRef/>
      </w:r>
      <w:r>
        <w:t xml:space="preserve"> </w:t>
      </w:r>
      <w:r w:rsidRPr="003229F8">
        <w:rPr>
          <w:b/>
        </w:rPr>
        <w:t>amplector</w:t>
      </w:r>
      <w:r>
        <w:t xml:space="preserve"> 3, amplexus sum: umarmen</w:t>
      </w:r>
    </w:p>
  </w:footnote>
  <w:footnote w:id="473">
    <w:p w:rsidR="00996A8B" w:rsidRDefault="00996A8B" w:rsidP="000E5823">
      <w:pPr>
        <w:pStyle w:val="Funotentext"/>
      </w:pPr>
      <w:r>
        <w:rPr>
          <w:rStyle w:val="Funotenzeichen"/>
        </w:rPr>
        <w:footnoteRef/>
      </w:r>
      <w:r>
        <w:t xml:space="preserve"> </w:t>
      </w:r>
      <w:r w:rsidRPr="003229F8">
        <w:rPr>
          <w:b/>
        </w:rPr>
        <w:t>exstinctus est</w:t>
      </w:r>
      <w:r>
        <w:t xml:space="preserve"> = mortuus est</w:t>
      </w:r>
    </w:p>
  </w:footnote>
  <w:footnote w:id="474">
    <w:p w:rsidR="00996A8B" w:rsidRDefault="00996A8B" w:rsidP="000E5823">
      <w:pPr>
        <w:pStyle w:val="Funotentext"/>
      </w:pPr>
      <w:r>
        <w:rPr>
          <w:rStyle w:val="Funotenzeichen"/>
        </w:rPr>
        <w:footnoteRef/>
      </w:r>
      <w:r>
        <w:t xml:space="preserve"> </w:t>
      </w:r>
      <w:r w:rsidRPr="000D3566">
        <w:rPr>
          <w:b/>
        </w:rPr>
        <w:t>comtemplatio</w:t>
      </w:r>
      <w:r>
        <w:t>, -onis: Betrachtung, hier: Forschung</w:t>
      </w:r>
    </w:p>
  </w:footnote>
  <w:footnote w:id="475">
    <w:p w:rsidR="00996A8B" w:rsidRDefault="00996A8B" w:rsidP="000E5823">
      <w:pPr>
        <w:pStyle w:val="Funotentext"/>
      </w:pPr>
      <w:r>
        <w:rPr>
          <w:rStyle w:val="Funotenzeichen"/>
        </w:rPr>
        <w:footnoteRef/>
      </w:r>
      <w:r>
        <w:t xml:space="preserve"> </w:t>
      </w:r>
      <w:r w:rsidRPr="000D3566">
        <w:rPr>
          <w:b/>
        </w:rPr>
        <w:t>impendo</w:t>
      </w:r>
      <w:r>
        <w:t xml:space="preserve"> 3, -pendi, -pensum: aufwenden, opfern</w:t>
      </w:r>
    </w:p>
  </w:footnote>
  <w:footnote w:id="476">
    <w:p w:rsidR="00996A8B" w:rsidRDefault="00996A8B" w:rsidP="000E5823">
      <w:pPr>
        <w:pStyle w:val="Funotentext"/>
      </w:pPr>
      <w:r>
        <w:rPr>
          <w:rStyle w:val="Funotenzeichen"/>
        </w:rPr>
        <w:footnoteRef/>
      </w:r>
      <w:r>
        <w:t xml:space="preserve"> </w:t>
      </w:r>
      <w:r w:rsidRPr="000D3566">
        <w:rPr>
          <w:b/>
        </w:rPr>
        <w:t>Tycho Brahe</w:t>
      </w:r>
      <w:r>
        <w:t>: dänischer Philosoph, 1599 von Kaiser Rudolf II. nach Prag berufen</w:t>
      </w:r>
    </w:p>
  </w:footnote>
  <w:footnote w:id="477">
    <w:p w:rsidR="00996A8B" w:rsidRDefault="00996A8B" w:rsidP="000E5823">
      <w:pPr>
        <w:pStyle w:val="Funotentext"/>
      </w:pPr>
      <w:r>
        <w:rPr>
          <w:rStyle w:val="Funotenzeichen"/>
        </w:rPr>
        <w:footnoteRef/>
      </w:r>
      <w:r>
        <w:t xml:space="preserve"> </w:t>
      </w:r>
      <w:r w:rsidRPr="000D3566">
        <w:rPr>
          <w:b/>
        </w:rPr>
        <w:t>Praga</w:t>
      </w:r>
      <w:r>
        <w:t>, -ae: Prag</w:t>
      </w:r>
    </w:p>
  </w:footnote>
  <w:footnote w:id="478">
    <w:p w:rsidR="00996A8B" w:rsidRDefault="00996A8B" w:rsidP="000E5823">
      <w:pPr>
        <w:pStyle w:val="Funotentext"/>
      </w:pPr>
      <w:r>
        <w:rPr>
          <w:rStyle w:val="Funotenzeichen"/>
        </w:rPr>
        <w:footnoteRef/>
      </w:r>
      <w:r>
        <w:t xml:space="preserve"> </w:t>
      </w:r>
      <w:r w:rsidRPr="00FE7870">
        <w:rPr>
          <w:b/>
        </w:rPr>
        <w:t>id tandem … in lucem protuli</w:t>
      </w:r>
      <w:r>
        <w:t xml:space="preserve"> (dazwischen steht ein Abl.abs.: Deo Optimo Maximo … prorogante)</w:t>
      </w:r>
    </w:p>
  </w:footnote>
  <w:footnote w:id="479">
    <w:p w:rsidR="00996A8B" w:rsidRDefault="00996A8B" w:rsidP="000E5823">
      <w:pPr>
        <w:pStyle w:val="Funotentext"/>
      </w:pPr>
      <w:r>
        <w:rPr>
          <w:rStyle w:val="Funotenzeichen"/>
        </w:rPr>
        <w:footnoteRef/>
      </w:r>
      <w:r>
        <w:t xml:space="preserve"> </w:t>
      </w:r>
      <w:r w:rsidRPr="000D3566">
        <w:rPr>
          <w:b/>
        </w:rPr>
        <w:t>prorogo</w:t>
      </w:r>
      <w:r>
        <w:t xml:space="preserve"> 1: verlängern</w:t>
      </w:r>
    </w:p>
  </w:footnote>
  <w:footnote w:id="480">
    <w:p w:rsidR="00996A8B" w:rsidRDefault="00996A8B" w:rsidP="000E5823">
      <w:pPr>
        <w:pStyle w:val="Funotentext"/>
      </w:pPr>
      <w:r>
        <w:rPr>
          <w:rStyle w:val="Funotenzeichen"/>
        </w:rPr>
        <w:footnoteRef/>
      </w:r>
      <w:r>
        <w:t xml:space="preserve"> </w:t>
      </w:r>
      <w:r w:rsidRPr="000D3566">
        <w:rPr>
          <w:b/>
        </w:rPr>
        <w:t>supra quam</w:t>
      </w:r>
      <w:r>
        <w:t>: darüber hinaus, mehr als</w:t>
      </w:r>
    </w:p>
  </w:footnote>
  <w:footnote w:id="481">
    <w:p w:rsidR="00996A8B" w:rsidRDefault="00996A8B" w:rsidP="000E5823">
      <w:pPr>
        <w:pStyle w:val="Funotentext"/>
      </w:pPr>
      <w:r>
        <w:rPr>
          <w:rStyle w:val="Funotenzeichen"/>
        </w:rPr>
        <w:footnoteRef/>
      </w:r>
      <w:r>
        <w:t xml:space="preserve"> </w:t>
      </w:r>
      <w:r w:rsidRPr="000D3566">
        <w:rPr>
          <w:b/>
        </w:rPr>
        <w:t>harmonices</w:t>
      </w:r>
      <w:r>
        <w:t>: griech. Gen. von harmonice = Einklang, Harmonie</w:t>
      </w:r>
    </w:p>
  </w:footnote>
  <w:footnote w:id="482">
    <w:p w:rsidR="00996A8B" w:rsidRDefault="00996A8B" w:rsidP="000E5823">
      <w:pPr>
        <w:pStyle w:val="Funotentext"/>
      </w:pPr>
      <w:r>
        <w:rPr>
          <w:rStyle w:val="Funotenzeichen"/>
        </w:rPr>
        <w:footnoteRef/>
      </w:r>
      <w:r>
        <w:t xml:space="preserve"> </w:t>
      </w:r>
      <w:r w:rsidRPr="000D3566">
        <w:rPr>
          <w:b/>
        </w:rPr>
        <w:t>quantaquanta est</w:t>
      </w:r>
      <w:r>
        <w:t xml:space="preserve"> (bezogen auf natura): wie groß sie auch immer ist, in ihrem ganzen Umfang</w:t>
      </w:r>
    </w:p>
  </w:footnote>
  <w:footnote w:id="483">
    <w:p w:rsidR="00996A8B" w:rsidRDefault="00996A8B" w:rsidP="000E5823">
      <w:pPr>
        <w:pStyle w:val="Funotentext"/>
      </w:pPr>
      <w:r>
        <w:rPr>
          <w:rStyle w:val="Funotenzeichen"/>
        </w:rPr>
        <w:footnoteRef/>
      </w:r>
      <w:r>
        <w:t xml:space="preserve"> </w:t>
      </w:r>
      <w:r w:rsidRPr="000D3566">
        <w:rPr>
          <w:b/>
        </w:rPr>
        <w:t>animo concipere</w:t>
      </w:r>
      <w:r>
        <w:t>: sich vorstellen</w:t>
      </w:r>
    </w:p>
  </w:footnote>
  <w:footnote w:id="484">
    <w:p w:rsidR="00996A8B" w:rsidRDefault="00996A8B" w:rsidP="000E5823">
      <w:pPr>
        <w:pStyle w:val="Funotentext"/>
      </w:pPr>
      <w:r>
        <w:rPr>
          <w:rStyle w:val="Funotenzeichen"/>
        </w:rPr>
        <w:footnoteRef/>
      </w:r>
      <w:r>
        <w:t xml:space="preserve"> </w:t>
      </w:r>
      <w:r w:rsidRPr="00B220BC">
        <w:rPr>
          <w:b/>
        </w:rPr>
        <w:t>Harmonica Ptolemaei</w:t>
      </w:r>
      <w:r>
        <w:t>: Werk über die Musik von Claudius Ptolemaeus (ca. 100 – 170 n.Chr.)</w:t>
      </w:r>
    </w:p>
  </w:footnote>
  <w:footnote w:id="485">
    <w:p w:rsidR="00996A8B" w:rsidRDefault="00996A8B" w:rsidP="000E5823">
      <w:pPr>
        <w:pStyle w:val="Funotentext"/>
      </w:pPr>
      <w:r>
        <w:rPr>
          <w:rStyle w:val="Funotenzeichen"/>
        </w:rPr>
        <w:footnoteRef/>
      </w:r>
      <w:r>
        <w:t xml:space="preserve"> </w:t>
      </w:r>
      <w:r w:rsidRPr="00B220BC">
        <w:rPr>
          <w:b/>
        </w:rPr>
        <w:t>insumptum</w:t>
      </w:r>
      <w:r>
        <w:t xml:space="preserve"> (esse), von insumo 3: auf etwas verwenden, sich mit etwas befassen</w:t>
      </w:r>
    </w:p>
  </w:footnote>
  <w:footnote w:id="486">
    <w:p w:rsidR="00996A8B" w:rsidRDefault="00996A8B" w:rsidP="000E5823">
      <w:pPr>
        <w:pStyle w:val="Funotentext"/>
      </w:pPr>
      <w:r>
        <w:rPr>
          <w:rStyle w:val="Funotenzeichen"/>
        </w:rPr>
        <w:footnoteRef/>
      </w:r>
      <w:r>
        <w:t xml:space="preserve"> </w:t>
      </w:r>
      <w:r w:rsidRPr="00B220BC">
        <w:rPr>
          <w:b/>
        </w:rPr>
        <w:t>id aetatis</w:t>
      </w:r>
      <w:r>
        <w:t>: zu dieser Zeit</w:t>
      </w:r>
    </w:p>
  </w:footnote>
  <w:footnote w:id="487">
    <w:p w:rsidR="00996A8B" w:rsidRDefault="00996A8B" w:rsidP="000E5823">
      <w:pPr>
        <w:pStyle w:val="Funotentext"/>
      </w:pPr>
      <w:r>
        <w:rPr>
          <w:rStyle w:val="Funotenzeichen"/>
        </w:rPr>
        <w:footnoteRef/>
      </w:r>
      <w:r>
        <w:t xml:space="preserve"> </w:t>
      </w:r>
      <w:r w:rsidRPr="00B220BC">
        <w:rPr>
          <w:b/>
        </w:rPr>
        <w:t>obicio</w:t>
      </w:r>
      <w:r>
        <w:t xml:space="preserve"> 3: entgegenwerfen, einflößen</w:t>
      </w:r>
    </w:p>
  </w:footnote>
  <w:footnote w:id="488">
    <w:p w:rsidR="00996A8B" w:rsidRDefault="00996A8B" w:rsidP="000E5823">
      <w:pPr>
        <w:pStyle w:val="Funotentext"/>
      </w:pPr>
      <w:r>
        <w:rPr>
          <w:rStyle w:val="Funotenzeichen"/>
        </w:rPr>
        <w:footnoteRef/>
      </w:r>
      <w:r>
        <w:t xml:space="preserve"> </w:t>
      </w:r>
      <w:r w:rsidRPr="00B220BC">
        <w:rPr>
          <w:b/>
        </w:rPr>
        <w:t>ut qui</w:t>
      </w:r>
      <w:r>
        <w:t xml:space="preserve">: da er ja </w:t>
      </w:r>
    </w:p>
  </w:footnote>
  <w:footnote w:id="489">
    <w:p w:rsidR="00996A8B" w:rsidRDefault="00996A8B" w:rsidP="000E5823">
      <w:pPr>
        <w:pStyle w:val="Funotentext"/>
      </w:pPr>
      <w:r>
        <w:rPr>
          <w:rStyle w:val="Funotenzeichen"/>
        </w:rPr>
        <w:footnoteRef/>
      </w:r>
      <w:r>
        <w:t xml:space="preserve"> Kepler bezieht sich auf das sog. „Somnium Scipionis“ (Cicero, de re publica 6, 17-18), wo nach der Lehre der Pythagoräer die Sphärenmusik auf die Harmonie des Planetensystems zurückgeführt wird.</w:t>
      </w:r>
    </w:p>
  </w:footnote>
  <w:footnote w:id="490">
    <w:p w:rsidR="00996A8B" w:rsidRDefault="00996A8B" w:rsidP="000E5823">
      <w:pPr>
        <w:pStyle w:val="Funotentext"/>
      </w:pPr>
      <w:r>
        <w:rPr>
          <w:rStyle w:val="Funotenzeichen"/>
        </w:rPr>
        <w:footnoteRef/>
      </w:r>
      <w:r>
        <w:t xml:space="preserve"> </w:t>
      </w:r>
      <w:r w:rsidRPr="00B220BC">
        <w:rPr>
          <w:b/>
        </w:rPr>
        <w:t>philosophia</w:t>
      </w:r>
      <w:r>
        <w:t xml:space="preserve"> steht hier für schlussfolgerndes Denken, Wissenschaft</w:t>
      </w:r>
    </w:p>
  </w:footnote>
  <w:footnote w:id="491">
    <w:p w:rsidR="00996A8B" w:rsidRDefault="00996A8B" w:rsidP="000E5823">
      <w:pPr>
        <w:pStyle w:val="Funotentext"/>
      </w:pPr>
      <w:r>
        <w:rPr>
          <w:rStyle w:val="Funotenzeichen"/>
        </w:rPr>
        <w:footnoteRef/>
      </w:r>
      <w:r>
        <w:t xml:space="preserve"> </w:t>
      </w:r>
      <w:r w:rsidRPr="00FE7870">
        <w:rPr>
          <w:b/>
        </w:rPr>
        <w:t>cum … tum</w:t>
      </w:r>
      <w:r>
        <w:t>: sowohl … als auch (besonders)</w:t>
      </w:r>
    </w:p>
  </w:footnote>
  <w:footnote w:id="492">
    <w:p w:rsidR="00996A8B" w:rsidRDefault="00996A8B" w:rsidP="000E5823">
      <w:pPr>
        <w:pStyle w:val="Funotentext"/>
      </w:pPr>
      <w:r>
        <w:rPr>
          <w:rStyle w:val="Funotenzeichen"/>
        </w:rPr>
        <w:footnoteRef/>
      </w:r>
      <w:r>
        <w:t xml:space="preserve"> </w:t>
      </w:r>
      <w:r w:rsidRPr="00FE7870">
        <w:rPr>
          <w:b/>
        </w:rPr>
        <w:t>ruditas</w:t>
      </w:r>
      <w:r>
        <w:t>, -atis: Rohheit, geringes Wissen</w:t>
      </w:r>
    </w:p>
  </w:footnote>
  <w:footnote w:id="493">
    <w:p w:rsidR="00996A8B" w:rsidRDefault="00996A8B" w:rsidP="000E5823">
      <w:pPr>
        <w:pStyle w:val="Funotentext"/>
      </w:pPr>
      <w:r>
        <w:rPr>
          <w:rStyle w:val="Funotenzeichen"/>
        </w:rPr>
        <w:footnoteRef/>
      </w:r>
      <w:r>
        <w:t xml:space="preserve"> verbinde: </w:t>
      </w:r>
      <w:r w:rsidRPr="00FE7870">
        <w:rPr>
          <w:b/>
        </w:rPr>
        <w:t>hic ipse … consensus</w:t>
      </w:r>
      <w:r>
        <w:rPr>
          <w:b/>
        </w:rPr>
        <w:t xml:space="preserve"> … exactus</w:t>
      </w:r>
    </w:p>
  </w:footnote>
  <w:footnote w:id="494">
    <w:p w:rsidR="00996A8B" w:rsidRDefault="00996A8B" w:rsidP="000E5823">
      <w:pPr>
        <w:pStyle w:val="Funotentext"/>
      </w:pPr>
      <w:r>
        <w:rPr>
          <w:rStyle w:val="Funotenzeichen"/>
        </w:rPr>
        <w:footnoteRef/>
      </w:r>
      <w:r>
        <w:t xml:space="preserve"> </w:t>
      </w:r>
      <w:r w:rsidRPr="00FE7870">
        <w:rPr>
          <w:b/>
        </w:rPr>
        <w:t>ad amussim</w:t>
      </w:r>
      <w:r>
        <w:t>: genau (wörtl: nach dem Lineal)</w:t>
      </w:r>
    </w:p>
  </w:footnote>
  <w:footnote w:id="495">
    <w:p w:rsidR="00996A8B" w:rsidRDefault="00996A8B" w:rsidP="000E5823">
      <w:pPr>
        <w:pStyle w:val="Funotentext"/>
      </w:pPr>
      <w:r>
        <w:rPr>
          <w:rStyle w:val="Funotenzeichen"/>
        </w:rPr>
        <w:footnoteRef/>
      </w:r>
      <w:r>
        <w:t xml:space="preserve"> </w:t>
      </w:r>
      <w:r w:rsidRPr="00FE7870">
        <w:rPr>
          <w:b/>
        </w:rPr>
        <w:t>propositum urgere</w:t>
      </w:r>
      <w:r>
        <w:t>: einen Vorsatz (ein Vorhaben) vorantreiben</w:t>
      </w:r>
    </w:p>
  </w:footnote>
  <w:footnote w:id="496">
    <w:p w:rsidR="00996A8B" w:rsidRDefault="00996A8B" w:rsidP="000E5823">
      <w:pPr>
        <w:pStyle w:val="Funotentext"/>
      </w:pPr>
      <w:r>
        <w:rPr>
          <w:rStyle w:val="Funotenzeichen"/>
        </w:rPr>
        <w:footnoteRef/>
      </w:r>
      <w:r>
        <w:t xml:space="preserve"> </w:t>
      </w:r>
      <w:r w:rsidRPr="00FE7870">
        <w:rPr>
          <w:b/>
        </w:rPr>
        <w:t>se proditum ire</w:t>
      </w:r>
      <w:r>
        <w:t>: sich eröffnen</w:t>
      </w:r>
    </w:p>
  </w:footnote>
  <w:footnote w:id="497">
    <w:p w:rsidR="00996A8B" w:rsidRDefault="00996A8B" w:rsidP="000E5823">
      <w:pPr>
        <w:pStyle w:val="Funotentext"/>
      </w:pPr>
      <w:r>
        <w:rPr>
          <w:rStyle w:val="Funotenzeichen"/>
        </w:rPr>
        <w:footnoteRef/>
      </w:r>
      <w:r>
        <w:t xml:space="preserve"> </w:t>
      </w:r>
      <w:r w:rsidRPr="00FE7870">
        <w:rPr>
          <w:b/>
        </w:rPr>
        <w:t>Hebraei</w:t>
      </w:r>
      <w:r>
        <w:t>, -orum: Hebräer (Kepler zitiert einen biblischen Ausdruck)</w:t>
      </w:r>
    </w:p>
  </w:footnote>
  <w:footnote w:id="498">
    <w:p w:rsidR="00996A8B" w:rsidRDefault="00996A8B" w:rsidP="000E5823">
      <w:pPr>
        <w:pStyle w:val="Funotentext"/>
      </w:pPr>
      <w:r>
        <w:rPr>
          <w:rStyle w:val="Funotenzeichen"/>
        </w:rPr>
        <w:footnoteRef/>
      </w:r>
      <w:r>
        <w:t xml:space="preserve"> </w:t>
      </w:r>
      <w:r w:rsidRPr="00FE7870">
        <w:rPr>
          <w:b/>
        </w:rPr>
        <w:t>hic</w:t>
      </w:r>
      <w:r>
        <w:t xml:space="preserve">: verbinde mit </w:t>
      </w:r>
      <w:r w:rsidRPr="00FE7870">
        <w:rPr>
          <w:b/>
        </w:rPr>
        <w:t>conceptus</w:t>
      </w:r>
      <w:r>
        <w:t xml:space="preserve"> (Gedanke, Vorstellung) </w:t>
      </w:r>
      <w:r w:rsidRPr="00FE7870">
        <w:rPr>
          <w:b/>
        </w:rPr>
        <w:t>idem</w:t>
      </w:r>
    </w:p>
  </w:footnote>
  <w:footnote w:id="499">
    <w:p w:rsidR="00996A8B" w:rsidRDefault="00996A8B" w:rsidP="000E5823">
      <w:pPr>
        <w:pStyle w:val="Funotentext"/>
      </w:pPr>
      <w:r>
        <w:rPr>
          <w:rStyle w:val="Funotenzeichen"/>
        </w:rPr>
        <w:footnoteRef/>
      </w:r>
      <w:r>
        <w:t xml:space="preserve"> </w:t>
      </w:r>
      <w:r w:rsidRPr="00DD159B">
        <w:rPr>
          <w:b/>
        </w:rPr>
        <w:t>merus</w:t>
      </w:r>
      <w:r>
        <w:t xml:space="preserve"> 3: rein, unverfälscht</w:t>
      </w:r>
    </w:p>
  </w:footnote>
  <w:footnote w:id="500">
    <w:p w:rsidR="00996A8B" w:rsidRDefault="00996A8B" w:rsidP="000E5823">
      <w:pPr>
        <w:pStyle w:val="Funotentext"/>
      </w:pPr>
      <w:r>
        <w:rPr>
          <w:rStyle w:val="Funotenzeichen"/>
        </w:rPr>
        <w:footnoteRef/>
      </w:r>
      <w:r>
        <w:t xml:space="preserve"> </w:t>
      </w:r>
      <w:r w:rsidRPr="000A1851">
        <w:rPr>
          <w:b/>
        </w:rPr>
        <w:t>lubet … lubet</w:t>
      </w:r>
      <w:r>
        <w:t xml:space="preserve"> (libet … libet) = sive … sive</w:t>
      </w:r>
    </w:p>
  </w:footnote>
  <w:footnote w:id="501">
    <w:p w:rsidR="00996A8B" w:rsidRDefault="00996A8B" w:rsidP="000E5823">
      <w:pPr>
        <w:pStyle w:val="Funotentext"/>
      </w:pPr>
      <w:r>
        <w:rPr>
          <w:rStyle w:val="Funotenzeichen"/>
        </w:rPr>
        <w:footnoteRef/>
      </w:r>
      <w:r>
        <w:t xml:space="preserve"> </w:t>
      </w:r>
      <w:r w:rsidRPr="000A1851">
        <w:rPr>
          <w:b/>
        </w:rPr>
        <w:t>indulgeo</w:t>
      </w:r>
      <w:r>
        <w:t xml:space="preserve"> 2: nachgeben, sich hingeben</w:t>
      </w:r>
    </w:p>
  </w:footnote>
  <w:footnote w:id="502">
    <w:p w:rsidR="00996A8B" w:rsidRDefault="00996A8B" w:rsidP="000E5823">
      <w:pPr>
        <w:pStyle w:val="Funotentext"/>
      </w:pPr>
      <w:r>
        <w:rPr>
          <w:rStyle w:val="Funotenzeichen"/>
        </w:rPr>
        <w:footnoteRef/>
      </w:r>
      <w:r>
        <w:t xml:space="preserve"> </w:t>
      </w:r>
      <w:r w:rsidRPr="000A1851">
        <w:rPr>
          <w:b/>
        </w:rPr>
        <w:t>insulto</w:t>
      </w:r>
      <w:r>
        <w:t xml:space="preserve"> 1 (+ Dat.): verhöhnen</w:t>
      </w:r>
    </w:p>
  </w:footnote>
  <w:footnote w:id="503">
    <w:p w:rsidR="00996A8B" w:rsidRDefault="00996A8B" w:rsidP="000E5823">
      <w:pPr>
        <w:pStyle w:val="Funotentext"/>
      </w:pPr>
      <w:r>
        <w:rPr>
          <w:rStyle w:val="Funotenzeichen"/>
        </w:rPr>
        <w:footnoteRef/>
      </w:r>
      <w:r>
        <w:t xml:space="preserve"> </w:t>
      </w:r>
      <w:r w:rsidRPr="000A1851">
        <w:rPr>
          <w:b/>
        </w:rPr>
        <w:t>ingenuus</w:t>
      </w:r>
      <w:r>
        <w:t xml:space="preserve"> 3: aufrichtig, offenherzig</w:t>
      </w:r>
    </w:p>
  </w:footnote>
  <w:footnote w:id="504">
    <w:p w:rsidR="00996A8B" w:rsidRDefault="00996A8B" w:rsidP="000E5823">
      <w:pPr>
        <w:pStyle w:val="Funotentext"/>
      </w:pPr>
      <w:r>
        <w:rPr>
          <w:rStyle w:val="Funotenzeichen"/>
        </w:rPr>
        <w:footnoteRef/>
      </w:r>
      <w:r>
        <w:t xml:space="preserve"> </w:t>
      </w:r>
      <w:r w:rsidRPr="000A1851">
        <w:rPr>
          <w:b/>
        </w:rPr>
        <w:t>furor</w:t>
      </w:r>
      <w:r>
        <w:t xml:space="preserve"> 1: stehlen, entwenden (vgl. 2 Mos. 12, 35-36)</w:t>
      </w:r>
    </w:p>
  </w:footnote>
  <w:footnote w:id="505">
    <w:p w:rsidR="00996A8B" w:rsidRDefault="00996A8B" w:rsidP="000E5823">
      <w:pPr>
        <w:pStyle w:val="Funotentext"/>
      </w:pPr>
      <w:r>
        <w:rPr>
          <w:rStyle w:val="Funotenzeichen"/>
        </w:rPr>
        <w:footnoteRef/>
      </w:r>
      <w:r>
        <w:t xml:space="preserve"> </w:t>
      </w:r>
      <w:r w:rsidRPr="009637AF">
        <w:rPr>
          <w:b/>
        </w:rPr>
        <w:t>tabernaculum</w:t>
      </w:r>
      <w:r>
        <w:t>: hier Anspielung auf das biblische Bundeszelt bzw. die Stiftshütte (2. Mos. 25,22)</w:t>
      </w:r>
    </w:p>
  </w:footnote>
  <w:footnote w:id="506">
    <w:p w:rsidR="00996A8B" w:rsidRDefault="00996A8B" w:rsidP="000E5823">
      <w:pPr>
        <w:pStyle w:val="Funotentext"/>
      </w:pPr>
      <w:r>
        <w:rPr>
          <w:rStyle w:val="Funotenzeichen"/>
        </w:rPr>
        <w:footnoteRef/>
      </w:r>
      <w:r>
        <w:t xml:space="preserve"> </w:t>
      </w:r>
      <w:r w:rsidRPr="009637AF">
        <w:rPr>
          <w:b/>
        </w:rPr>
        <w:t>suscenseo</w:t>
      </w:r>
      <w:r>
        <w:t xml:space="preserve"> 2: aufgebracht, zornig sein</w:t>
      </w:r>
    </w:p>
  </w:footnote>
  <w:footnote w:id="507">
    <w:p w:rsidR="00996A8B" w:rsidRDefault="00996A8B" w:rsidP="000E5823">
      <w:pPr>
        <w:pStyle w:val="Funotentext"/>
      </w:pPr>
      <w:r>
        <w:rPr>
          <w:rStyle w:val="Funotenzeichen"/>
        </w:rPr>
        <w:footnoteRef/>
      </w:r>
      <w:r>
        <w:t xml:space="preserve"> vgl. Caesar: Alea iacta est.</w:t>
      </w:r>
    </w:p>
  </w:footnote>
  <w:footnote w:id="508">
    <w:p w:rsidR="00996A8B" w:rsidRDefault="00996A8B" w:rsidP="000E5823">
      <w:pPr>
        <w:pStyle w:val="Funotentext"/>
      </w:pPr>
      <w:r>
        <w:rPr>
          <w:rStyle w:val="Funotenzeichen"/>
        </w:rPr>
        <w:footnoteRef/>
      </w:r>
      <w:r>
        <w:t xml:space="preserve"> </w:t>
      </w:r>
      <w:r w:rsidRPr="009637AF">
        <w:rPr>
          <w:b/>
        </w:rPr>
        <w:t>ille</w:t>
      </w:r>
      <w:r>
        <w:t>, nämlich: liber</w:t>
      </w:r>
    </w:p>
  </w:footnote>
  <w:footnote w:id="509">
    <w:p w:rsidR="00996A8B" w:rsidRDefault="00996A8B" w:rsidP="000E5823">
      <w:pPr>
        <w:pStyle w:val="Funotentext"/>
      </w:pPr>
      <w:r>
        <w:rPr>
          <w:rStyle w:val="Funotenzeichen"/>
        </w:rPr>
        <w:footnoteRef/>
      </w:r>
      <w:r>
        <w:t xml:space="preserve"> </w:t>
      </w:r>
      <w:r w:rsidRPr="009637AF">
        <w:rPr>
          <w:b/>
        </w:rPr>
        <w:t>seni</w:t>
      </w:r>
      <w:r>
        <w:t>: je sechs – also: 6000 (seit Schöpfung der Welt nach biblischer Vorstellung)</w:t>
      </w:r>
    </w:p>
  </w:footnote>
  <w:footnote w:id="510">
    <w:p w:rsidR="00996A8B" w:rsidRDefault="00996A8B" w:rsidP="000E5823">
      <w:pPr>
        <w:pStyle w:val="Funotentext"/>
      </w:pPr>
      <w:r>
        <w:rPr>
          <w:rStyle w:val="Funotenzeichen"/>
        </w:rPr>
        <w:footnoteRef/>
      </w:r>
      <w:r>
        <w:t xml:space="preserve"> </w:t>
      </w:r>
      <w:r w:rsidRPr="009637AF">
        <w:rPr>
          <w:b/>
        </w:rPr>
        <w:t>praestolor</w:t>
      </w:r>
      <w:r>
        <w:t xml:space="preserve"> 1: erwarten</w:t>
      </w:r>
    </w:p>
  </w:footnote>
  <w:footnote w:id="511">
    <w:p w:rsidR="00996A8B" w:rsidRDefault="00996A8B" w:rsidP="004C7F70">
      <w:pPr>
        <w:pStyle w:val="Funotentext"/>
      </w:pPr>
      <w:r>
        <w:rPr>
          <w:rStyle w:val="Funotenzeichen"/>
        </w:rPr>
        <w:footnoteRef/>
      </w:r>
      <w:r>
        <w:t xml:space="preserve"> </w:t>
      </w:r>
      <w:r w:rsidRPr="008C6631">
        <w:rPr>
          <w:b/>
        </w:rPr>
        <w:t>calefactio</w:t>
      </w:r>
      <w:r>
        <w:t>, -onis: Heizung, Erwärmung</w:t>
      </w:r>
    </w:p>
  </w:footnote>
  <w:footnote w:id="512">
    <w:p w:rsidR="00996A8B" w:rsidRDefault="00996A8B" w:rsidP="004C7F70">
      <w:pPr>
        <w:pStyle w:val="Funotentext"/>
      </w:pPr>
      <w:r>
        <w:rPr>
          <w:rStyle w:val="Funotenzeichen"/>
        </w:rPr>
        <w:footnoteRef/>
      </w:r>
      <w:r>
        <w:t xml:space="preserve"> </w:t>
      </w:r>
      <w:r w:rsidRPr="008C6631">
        <w:rPr>
          <w:b/>
        </w:rPr>
        <w:t>reluctor</w:t>
      </w:r>
      <w:r>
        <w:t xml:space="preserve"> 1: sich widersetzen, dagegen ankämpfen</w:t>
      </w:r>
    </w:p>
  </w:footnote>
  <w:footnote w:id="513">
    <w:p w:rsidR="00996A8B" w:rsidRDefault="00996A8B" w:rsidP="004C7F70">
      <w:pPr>
        <w:pStyle w:val="Funotentext"/>
      </w:pPr>
      <w:r>
        <w:rPr>
          <w:rStyle w:val="Funotenzeichen"/>
        </w:rPr>
        <w:footnoteRef/>
      </w:r>
      <w:r>
        <w:t xml:space="preserve"> </w:t>
      </w:r>
      <w:r w:rsidRPr="008C6631">
        <w:rPr>
          <w:b/>
        </w:rPr>
        <w:t>lues</w:t>
      </w:r>
      <w:r>
        <w:t>, -is: Seuche, Unglück</w:t>
      </w:r>
    </w:p>
  </w:footnote>
  <w:footnote w:id="514">
    <w:p w:rsidR="00996A8B" w:rsidRDefault="00996A8B" w:rsidP="004C7F70">
      <w:pPr>
        <w:pStyle w:val="Funotentext"/>
      </w:pPr>
      <w:r>
        <w:rPr>
          <w:rStyle w:val="Funotenzeichen"/>
        </w:rPr>
        <w:footnoteRef/>
      </w:r>
      <w:r>
        <w:t xml:space="preserve"> </w:t>
      </w:r>
      <w:r w:rsidRPr="008C6631">
        <w:rPr>
          <w:b/>
        </w:rPr>
        <w:t>millennium</w:t>
      </w:r>
      <w:r>
        <w:t>, -i: Jahrtausend</w:t>
      </w:r>
    </w:p>
  </w:footnote>
  <w:footnote w:id="515">
    <w:p w:rsidR="00996A8B" w:rsidRDefault="00996A8B" w:rsidP="004C7F70">
      <w:pPr>
        <w:pStyle w:val="Funotentext"/>
      </w:pPr>
      <w:r>
        <w:rPr>
          <w:rStyle w:val="Funotenzeichen"/>
        </w:rPr>
        <w:footnoteRef/>
      </w:r>
      <w:r>
        <w:t xml:space="preserve"> Gerundivgruppe im Dativ: finaler Sinn</w:t>
      </w:r>
    </w:p>
  </w:footnote>
  <w:footnote w:id="516">
    <w:p w:rsidR="00996A8B" w:rsidRDefault="00996A8B" w:rsidP="004C7F70">
      <w:pPr>
        <w:pStyle w:val="Funotentext"/>
      </w:pPr>
      <w:r>
        <w:rPr>
          <w:rStyle w:val="Funotenzeichen"/>
        </w:rPr>
        <w:footnoteRef/>
      </w:r>
      <w:r>
        <w:t xml:space="preserve"> </w:t>
      </w:r>
      <w:r w:rsidRPr="008C6631">
        <w:rPr>
          <w:b/>
        </w:rPr>
        <w:t>peritus</w:t>
      </w:r>
      <w:r>
        <w:t xml:space="preserve"> 3: erfahren, kundig; Experte</w:t>
      </w:r>
    </w:p>
  </w:footnote>
  <w:footnote w:id="517">
    <w:p w:rsidR="00996A8B" w:rsidRDefault="00996A8B" w:rsidP="004C7F70">
      <w:pPr>
        <w:pStyle w:val="Funotentext"/>
      </w:pPr>
      <w:r>
        <w:rPr>
          <w:rStyle w:val="Funotenzeichen"/>
        </w:rPr>
        <w:footnoteRef/>
      </w:r>
      <w:r>
        <w:t xml:space="preserve"> PPP+iri ist Ersatz für Infinitiv Futur Passiv (dass vergrößert werden wird / medial: dass sich erhöhen wird)</w:t>
      </w:r>
    </w:p>
  </w:footnote>
  <w:footnote w:id="518">
    <w:p w:rsidR="00996A8B" w:rsidRDefault="00996A8B" w:rsidP="004C7F70">
      <w:pPr>
        <w:pStyle w:val="Funotentext"/>
      </w:pPr>
      <w:r>
        <w:rPr>
          <w:rStyle w:val="Funotenzeichen"/>
        </w:rPr>
        <w:footnoteRef/>
      </w:r>
      <w:r>
        <w:t xml:space="preserve"> </w:t>
      </w:r>
      <w:r w:rsidRPr="001F3E80">
        <w:rPr>
          <w:b/>
        </w:rPr>
        <w:t>commeatus</w:t>
      </w:r>
      <w:r>
        <w:t>, -us: Verkehr</w:t>
      </w:r>
    </w:p>
  </w:footnote>
  <w:footnote w:id="519">
    <w:p w:rsidR="00996A8B" w:rsidRDefault="00996A8B" w:rsidP="004C7F70">
      <w:pPr>
        <w:pStyle w:val="Funotentext"/>
      </w:pPr>
      <w:r>
        <w:rPr>
          <w:rStyle w:val="Funotenzeichen"/>
        </w:rPr>
        <w:footnoteRef/>
      </w:r>
      <w:r>
        <w:t xml:space="preserve"> </w:t>
      </w:r>
      <w:r w:rsidRPr="001F3E80">
        <w:rPr>
          <w:b/>
        </w:rPr>
        <w:t>electrificina</w:t>
      </w:r>
      <w:r>
        <w:t>, -ae: Kraftwerk</w:t>
      </w:r>
    </w:p>
  </w:footnote>
  <w:footnote w:id="520">
    <w:p w:rsidR="00996A8B" w:rsidRDefault="00996A8B" w:rsidP="004C7F70">
      <w:pPr>
        <w:pStyle w:val="Funotentext"/>
      </w:pPr>
      <w:r>
        <w:rPr>
          <w:rStyle w:val="Funotenzeichen"/>
        </w:rPr>
        <w:footnoteRef/>
      </w:r>
      <w:r>
        <w:t xml:space="preserve"> </w:t>
      </w:r>
      <w:r w:rsidRPr="001F3E80">
        <w:rPr>
          <w:b/>
        </w:rPr>
        <w:t>effectus subvitreus</w:t>
      </w:r>
      <w:r>
        <w:t>: Treibhauseffekt (vgl. Englisch: greenhouse effect; vitreum = Glas)</w:t>
      </w:r>
    </w:p>
  </w:footnote>
  <w:footnote w:id="521">
    <w:p w:rsidR="00996A8B" w:rsidRDefault="00996A8B" w:rsidP="004C7F70">
      <w:pPr>
        <w:pStyle w:val="Funotentext"/>
      </w:pPr>
      <w:r>
        <w:rPr>
          <w:rStyle w:val="Funotenzeichen"/>
        </w:rPr>
        <w:footnoteRef/>
      </w:r>
      <w:r>
        <w:t xml:space="preserve"> </w:t>
      </w:r>
      <w:r w:rsidRPr="00362BDD">
        <w:rPr>
          <w:b/>
        </w:rPr>
        <w:t>Kepler</w:t>
      </w:r>
      <w:r>
        <w:t xml:space="preserve"> (1571-1630) war ein vielseitig gebildeter Astronom, der u.a. die Gesetzmäßigkeiten erkannte, nach denen sich die Planeten um die Sonne bewegen.</w:t>
      </w:r>
    </w:p>
  </w:footnote>
  <w:footnote w:id="522">
    <w:p w:rsidR="00996A8B" w:rsidRDefault="00996A8B" w:rsidP="004C7F70">
      <w:pPr>
        <w:pStyle w:val="Funotentext"/>
      </w:pPr>
      <w:r>
        <w:rPr>
          <w:rStyle w:val="Funotenzeichen"/>
        </w:rPr>
        <w:footnoteRef/>
      </w:r>
      <w:r>
        <w:t xml:space="preserve"> </w:t>
      </w:r>
      <w:r w:rsidRPr="00362BDD">
        <w:rPr>
          <w:b/>
        </w:rPr>
        <w:t>elementa</w:t>
      </w:r>
      <w:r>
        <w:t>: (hier:) Bestimmungen für die Bahn eines Himmelskörpers</w:t>
      </w:r>
    </w:p>
  </w:footnote>
  <w:footnote w:id="523">
    <w:p w:rsidR="00996A8B" w:rsidRDefault="00996A8B" w:rsidP="004C7F70">
      <w:pPr>
        <w:pStyle w:val="Funotentext"/>
      </w:pPr>
      <w:r>
        <w:rPr>
          <w:rStyle w:val="Funotenzeichen"/>
        </w:rPr>
        <w:footnoteRef/>
      </w:r>
      <w:r>
        <w:t xml:space="preserve"> </w:t>
      </w:r>
      <w:r w:rsidRPr="008A5DF4">
        <w:rPr>
          <w:b/>
        </w:rPr>
        <w:t>eruo</w:t>
      </w:r>
      <w:r>
        <w:t xml:space="preserve"> 3: herausgraben, ermitteln</w:t>
      </w:r>
    </w:p>
  </w:footnote>
  <w:footnote w:id="524">
    <w:p w:rsidR="00996A8B" w:rsidRDefault="00996A8B" w:rsidP="004C7F70">
      <w:pPr>
        <w:pStyle w:val="Funotentext"/>
      </w:pPr>
      <w:r>
        <w:rPr>
          <w:rStyle w:val="Funotenzeichen"/>
        </w:rPr>
        <w:footnoteRef/>
      </w:r>
      <w:r>
        <w:t xml:space="preserve"> </w:t>
      </w:r>
      <w:r w:rsidRPr="008A5DF4">
        <w:rPr>
          <w:b/>
        </w:rPr>
        <w:t>Tycho Brahe</w:t>
      </w:r>
      <w:r>
        <w:t xml:space="preserve"> (1546-1601) war dänischer Adeliger und einer der bedeutendsten Astronomen seiner Zeit.</w:t>
      </w:r>
    </w:p>
  </w:footnote>
  <w:footnote w:id="525">
    <w:p w:rsidR="00996A8B" w:rsidRDefault="00996A8B" w:rsidP="004C7F70">
      <w:pPr>
        <w:pStyle w:val="Funotentext"/>
      </w:pPr>
      <w:r>
        <w:rPr>
          <w:rStyle w:val="Funotenzeichen"/>
        </w:rPr>
        <w:footnoteRef/>
      </w:r>
      <w:r>
        <w:t xml:space="preserve"> </w:t>
      </w:r>
      <w:r w:rsidRPr="008A5DF4">
        <w:rPr>
          <w:b/>
        </w:rPr>
        <w:t>fastigium</w:t>
      </w:r>
      <w:r>
        <w:t>, -i: Gipfel, Höhe</w:t>
      </w:r>
    </w:p>
  </w:footnote>
  <w:footnote w:id="526">
    <w:p w:rsidR="00996A8B" w:rsidRDefault="00996A8B" w:rsidP="004C7F70">
      <w:pPr>
        <w:pStyle w:val="Funotentext"/>
      </w:pPr>
      <w:r>
        <w:rPr>
          <w:rStyle w:val="Funotenzeichen"/>
        </w:rPr>
        <w:footnoteRef/>
      </w:r>
      <w:r>
        <w:t xml:space="preserve"> </w:t>
      </w:r>
      <w:r w:rsidRPr="008A5DF4">
        <w:rPr>
          <w:b/>
        </w:rPr>
        <w:t>eveho</w:t>
      </w:r>
      <w:r>
        <w:t xml:space="preserve"> 3: emporführen</w:t>
      </w:r>
    </w:p>
  </w:footnote>
  <w:footnote w:id="527">
    <w:p w:rsidR="00996A8B" w:rsidRDefault="00996A8B" w:rsidP="004C7F70">
      <w:pPr>
        <w:pStyle w:val="Funotentext"/>
      </w:pPr>
      <w:r>
        <w:rPr>
          <w:rStyle w:val="Funotenzeichen"/>
        </w:rPr>
        <w:footnoteRef/>
      </w:r>
      <w:r>
        <w:t xml:space="preserve"> </w:t>
      </w:r>
      <w:r w:rsidRPr="008A5DF4">
        <w:rPr>
          <w:b/>
        </w:rPr>
        <w:t>heres</w:t>
      </w:r>
      <w:r>
        <w:t>, -edis: Erbe</w:t>
      </w:r>
    </w:p>
  </w:footnote>
  <w:footnote w:id="528">
    <w:p w:rsidR="00996A8B" w:rsidRDefault="00996A8B" w:rsidP="004C7F70">
      <w:pPr>
        <w:pStyle w:val="Funotentext"/>
      </w:pPr>
      <w:r>
        <w:rPr>
          <w:rStyle w:val="Funotenzeichen"/>
        </w:rPr>
        <w:footnoteRef/>
      </w:r>
      <w:r>
        <w:t xml:space="preserve"> </w:t>
      </w:r>
      <w:r w:rsidRPr="008A5DF4">
        <w:rPr>
          <w:b/>
        </w:rPr>
        <w:t>scopus</w:t>
      </w:r>
      <w:r>
        <w:t>, -i: Ziel (gr. FW)</w:t>
      </w:r>
    </w:p>
  </w:footnote>
  <w:footnote w:id="529">
    <w:p w:rsidR="00996A8B" w:rsidRDefault="00996A8B" w:rsidP="004C7F70">
      <w:pPr>
        <w:pStyle w:val="Funotentext"/>
      </w:pPr>
      <w:r>
        <w:rPr>
          <w:rStyle w:val="Funotenzeichen"/>
        </w:rPr>
        <w:footnoteRef/>
      </w:r>
      <w:r>
        <w:t xml:space="preserve"> </w:t>
      </w:r>
      <w:r w:rsidRPr="008A5DF4">
        <w:rPr>
          <w:b/>
        </w:rPr>
        <w:t>quivis</w:t>
      </w:r>
      <w:r>
        <w:t>: jeder beliebige (der erste Wortteil dekliniert: qui-quae-quod)</w:t>
      </w:r>
    </w:p>
  </w:footnote>
  <w:footnote w:id="530">
    <w:p w:rsidR="00996A8B" w:rsidRDefault="00996A8B" w:rsidP="004C7F70">
      <w:pPr>
        <w:pStyle w:val="Funotentext"/>
      </w:pPr>
      <w:r>
        <w:rPr>
          <w:rStyle w:val="Funotenzeichen"/>
        </w:rPr>
        <w:footnoteRef/>
      </w:r>
      <w:r>
        <w:t xml:space="preserve"> </w:t>
      </w:r>
      <w:r w:rsidRPr="008A5DF4">
        <w:rPr>
          <w:b/>
        </w:rPr>
        <w:t>facere</w:t>
      </w:r>
      <w:r>
        <w:t>: (hier:) (zweck-)dienlich sein</w:t>
      </w:r>
    </w:p>
  </w:footnote>
  <w:footnote w:id="531">
    <w:p w:rsidR="00996A8B" w:rsidRDefault="00996A8B" w:rsidP="004C7F70">
      <w:pPr>
        <w:pStyle w:val="Funotentext"/>
      </w:pPr>
      <w:r>
        <w:rPr>
          <w:rStyle w:val="Funotenzeichen"/>
        </w:rPr>
        <w:footnoteRef/>
      </w:r>
      <w:r>
        <w:t xml:space="preserve"> </w:t>
      </w:r>
      <w:r w:rsidRPr="008A5DF4">
        <w:rPr>
          <w:b/>
        </w:rPr>
        <w:t>sublevo</w:t>
      </w:r>
      <w:r>
        <w:t xml:space="preserve"> 1: unterstützen, fördern</w:t>
      </w:r>
    </w:p>
  </w:footnote>
  <w:footnote w:id="532">
    <w:p w:rsidR="00996A8B" w:rsidRDefault="00996A8B" w:rsidP="004C7F70">
      <w:pPr>
        <w:pStyle w:val="Funotentext"/>
      </w:pPr>
      <w:r>
        <w:rPr>
          <w:rStyle w:val="Funotenzeichen"/>
        </w:rPr>
        <w:footnoteRef/>
      </w:r>
      <w:r>
        <w:t xml:space="preserve"> </w:t>
      </w:r>
      <w:r w:rsidRPr="008A5DF4">
        <w:rPr>
          <w:b/>
        </w:rPr>
        <w:t>orbita</w:t>
      </w:r>
      <w:r>
        <w:t>, -ae: Kreislauf, Bahn</w:t>
      </w:r>
    </w:p>
  </w:footnote>
  <w:footnote w:id="533">
    <w:p w:rsidR="00996A8B" w:rsidRDefault="00996A8B" w:rsidP="004C7F70">
      <w:pPr>
        <w:pStyle w:val="Funotentext"/>
      </w:pPr>
      <w:r>
        <w:rPr>
          <w:rStyle w:val="Funotenzeichen"/>
        </w:rPr>
        <w:footnoteRef/>
      </w:r>
      <w:r>
        <w:t xml:space="preserve"> </w:t>
      </w:r>
      <w:r w:rsidRPr="0097345F">
        <w:rPr>
          <w:b/>
        </w:rPr>
        <w:t>dimetior</w:t>
      </w:r>
      <w:r>
        <w:t xml:space="preserve"> 4: ver-, abmessen</w:t>
      </w:r>
    </w:p>
  </w:footnote>
  <w:footnote w:id="534">
    <w:p w:rsidR="00996A8B" w:rsidRDefault="00996A8B" w:rsidP="004C7F70">
      <w:pPr>
        <w:pStyle w:val="Funotentext"/>
      </w:pPr>
      <w:r>
        <w:rPr>
          <w:rStyle w:val="Funotenzeichen"/>
        </w:rPr>
        <w:footnoteRef/>
      </w:r>
      <w:r>
        <w:t xml:space="preserve"> </w:t>
      </w:r>
      <w:r w:rsidRPr="0097345F">
        <w:rPr>
          <w:b/>
        </w:rPr>
        <w:t>elicio</w:t>
      </w:r>
      <w:r>
        <w:t xml:space="preserve"> M: hervorlocken, ausfindig machen, ermitteln</w:t>
      </w:r>
    </w:p>
  </w:footnote>
  <w:footnote w:id="535">
    <w:p w:rsidR="00996A8B" w:rsidRDefault="00996A8B" w:rsidP="004C7F70">
      <w:pPr>
        <w:pStyle w:val="Funotentext"/>
      </w:pPr>
      <w:r>
        <w:rPr>
          <w:rStyle w:val="Funotenzeichen"/>
        </w:rPr>
        <w:footnoteRef/>
      </w:r>
      <w:r>
        <w:t xml:space="preserve"> </w:t>
      </w:r>
      <w:r w:rsidRPr="0097345F">
        <w:rPr>
          <w:b/>
        </w:rPr>
        <w:t>notus</w:t>
      </w:r>
      <w:r>
        <w:t xml:space="preserve"> 3 ist hier substantivisch gebraucht (N. pl.)</w:t>
      </w:r>
    </w:p>
  </w:footnote>
  <w:footnote w:id="536">
    <w:p w:rsidR="00996A8B" w:rsidRDefault="00996A8B" w:rsidP="004C7F70">
      <w:pPr>
        <w:pStyle w:val="Funotentext"/>
      </w:pPr>
      <w:r>
        <w:rPr>
          <w:rStyle w:val="Funotenzeichen"/>
        </w:rPr>
        <w:footnoteRef/>
      </w:r>
      <w:r>
        <w:t xml:space="preserve"> </w:t>
      </w:r>
      <w:r w:rsidRPr="0097345F">
        <w:rPr>
          <w:b/>
        </w:rPr>
        <w:t>artioribus limitibus circumscribere</w:t>
      </w:r>
      <w:r>
        <w:t>: genauer bestimmen („durch engere Grenzen umschreiben“)</w:t>
      </w:r>
    </w:p>
  </w:footnote>
  <w:footnote w:id="537">
    <w:p w:rsidR="00996A8B" w:rsidRDefault="00996A8B" w:rsidP="004C7F70">
      <w:pPr>
        <w:pStyle w:val="Funotentext"/>
      </w:pPr>
      <w:r>
        <w:rPr>
          <w:rStyle w:val="Funotenzeichen"/>
        </w:rPr>
        <w:footnoteRef/>
      </w:r>
      <w:r>
        <w:t xml:space="preserve"> </w:t>
      </w:r>
      <w:r w:rsidRPr="0097345F">
        <w:rPr>
          <w:b/>
        </w:rPr>
        <w:t>gravitatio</w:t>
      </w:r>
      <w:r>
        <w:t>, -onis: Schwerkraft</w:t>
      </w:r>
    </w:p>
  </w:footnote>
  <w:footnote w:id="538">
    <w:p w:rsidR="00996A8B" w:rsidRDefault="00996A8B" w:rsidP="004C7F70">
      <w:pPr>
        <w:pStyle w:val="Funotentext"/>
      </w:pPr>
      <w:r>
        <w:rPr>
          <w:rStyle w:val="Funotenzeichen"/>
        </w:rPr>
        <w:footnoteRef/>
      </w:r>
      <w:r>
        <w:t xml:space="preserve"> </w:t>
      </w:r>
      <w:r w:rsidRPr="0097345F">
        <w:rPr>
          <w:b/>
        </w:rPr>
        <w:t>Isaac Newton</w:t>
      </w:r>
      <w:r>
        <w:t xml:space="preserve"> (1643–1727), englischer Mathematiker, Philosoph und Wissenschaftler</w:t>
      </w:r>
    </w:p>
  </w:footnote>
  <w:footnote w:id="539">
    <w:p w:rsidR="00996A8B" w:rsidRDefault="00996A8B" w:rsidP="004C7F70">
      <w:pPr>
        <w:pStyle w:val="Funotentext"/>
      </w:pPr>
      <w:r>
        <w:rPr>
          <w:rStyle w:val="Funotenzeichen"/>
        </w:rPr>
        <w:footnoteRef/>
      </w:r>
      <w:r>
        <w:t xml:space="preserve"> </w:t>
      </w:r>
      <w:r w:rsidRPr="0097345F">
        <w:rPr>
          <w:b/>
        </w:rPr>
        <w:t>legibus iisdem</w:t>
      </w:r>
      <w:r>
        <w:t>: Dativobjekt zu obsequi (2 Zeilen tiefer)</w:t>
      </w:r>
    </w:p>
  </w:footnote>
  <w:footnote w:id="540">
    <w:p w:rsidR="00996A8B" w:rsidRDefault="00996A8B" w:rsidP="004C7F70">
      <w:pPr>
        <w:pStyle w:val="Funotentext"/>
      </w:pPr>
      <w:r>
        <w:rPr>
          <w:rStyle w:val="Funotenzeichen"/>
        </w:rPr>
        <w:footnoteRef/>
      </w:r>
      <w:r>
        <w:t xml:space="preserve"> nämlich: Merkur, Venus, Mars, Jupiter, Saturn</w:t>
      </w:r>
    </w:p>
  </w:footnote>
  <w:footnote w:id="541">
    <w:p w:rsidR="00996A8B" w:rsidRDefault="00996A8B" w:rsidP="004C7F70">
      <w:pPr>
        <w:pStyle w:val="Funotentext"/>
      </w:pPr>
      <w:r>
        <w:rPr>
          <w:rStyle w:val="Funotenzeichen"/>
        </w:rPr>
        <w:footnoteRef/>
      </w:r>
      <w:r>
        <w:t xml:space="preserve"> </w:t>
      </w:r>
      <w:r w:rsidRPr="0097345F">
        <w:rPr>
          <w:b/>
        </w:rPr>
        <w:t>experior</w:t>
      </w:r>
      <w:r>
        <w:t xml:space="preserve"> 4: (durch Erfahrung) kennnenlernen</w:t>
      </w:r>
    </w:p>
  </w:footnote>
  <w:footnote w:id="542">
    <w:p w:rsidR="00996A8B" w:rsidRDefault="00996A8B" w:rsidP="004C7F70">
      <w:pPr>
        <w:pStyle w:val="Funotentext"/>
      </w:pPr>
      <w:r>
        <w:rPr>
          <w:rStyle w:val="Funotenzeichen"/>
        </w:rPr>
        <w:footnoteRef/>
      </w:r>
      <w:r>
        <w:t xml:space="preserve"> </w:t>
      </w:r>
      <w:r w:rsidRPr="0097345F">
        <w:rPr>
          <w:b/>
        </w:rPr>
        <w:t>necessario</w:t>
      </w:r>
      <w:r>
        <w:t xml:space="preserve"> (Adv.): notwendigerweise</w:t>
      </w:r>
    </w:p>
  </w:footnote>
  <w:footnote w:id="543">
    <w:p w:rsidR="00996A8B" w:rsidRDefault="00996A8B" w:rsidP="004C7F70">
      <w:pPr>
        <w:pStyle w:val="Funotentext"/>
      </w:pPr>
      <w:r>
        <w:rPr>
          <w:rStyle w:val="Funotenzeichen"/>
        </w:rPr>
        <w:footnoteRef/>
      </w:r>
      <w:r>
        <w:t xml:space="preserve"> </w:t>
      </w:r>
      <w:r w:rsidRPr="00327BAD">
        <w:rPr>
          <w:b/>
        </w:rPr>
        <w:t>quorum quidem motus</w:t>
      </w:r>
      <w:r>
        <w:t>: wenigstens, so weit ihre Bewegungen ….</w:t>
      </w:r>
    </w:p>
  </w:footnote>
  <w:footnote w:id="544">
    <w:p w:rsidR="00996A8B" w:rsidRDefault="00996A8B" w:rsidP="004C7F70">
      <w:pPr>
        <w:pStyle w:val="Funotentext"/>
      </w:pPr>
      <w:r>
        <w:rPr>
          <w:rStyle w:val="Funotenzeichen"/>
        </w:rPr>
        <w:footnoteRef/>
      </w:r>
      <w:r>
        <w:t xml:space="preserve"> </w:t>
      </w:r>
      <w:r w:rsidRPr="00327BAD">
        <w:rPr>
          <w:b/>
        </w:rPr>
        <w:t>moderor</w:t>
      </w:r>
      <w:r>
        <w:t xml:space="preserve"> 1 (Dep.!): lenken, leiten</w:t>
      </w:r>
    </w:p>
  </w:footnote>
  <w:footnote w:id="545">
    <w:p w:rsidR="00996A8B" w:rsidRDefault="00996A8B" w:rsidP="004C7F70">
      <w:pPr>
        <w:pStyle w:val="Funotentext"/>
      </w:pPr>
      <w:r>
        <w:rPr>
          <w:rStyle w:val="Funotenzeichen"/>
        </w:rPr>
        <w:footnoteRef/>
      </w:r>
      <w:r>
        <w:t xml:space="preserve"> </w:t>
      </w:r>
      <w:r w:rsidRPr="00327BAD">
        <w:rPr>
          <w:b/>
        </w:rPr>
        <w:t>fretus</w:t>
      </w:r>
      <w:r>
        <w:t xml:space="preserve"> 3 (+ Abl.): vertrauend, gestützt auf …</w:t>
      </w:r>
    </w:p>
  </w:footnote>
  <w:footnote w:id="546">
    <w:p w:rsidR="00996A8B" w:rsidRDefault="00996A8B" w:rsidP="004C7F70">
      <w:pPr>
        <w:pStyle w:val="Funotentext"/>
      </w:pPr>
      <w:r>
        <w:rPr>
          <w:rStyle w:val="Funotenzeichen"/>
        </w:rPr>
        <w:footnoteRef/>
      </w:r>
      <w:r>
        <w:t xml:space="preserve"> </w:t>
      </w:r>
      <w:r w:rsidRPr="00327BAD">
        <w:rPr>
          <w:b/>
        </w:rPr>
        <w:t>cuiusvis</w:t>
      </w:r>
      <w:r>
        <w:t>: s. oben Fußn. 9</w:t>
      </w:r>
    </w:p>
  </w:footnote>
  <w:footnote w:id="547">
    <w:p w:rsidR="00996A8B" w:rsidRDefault="00996A8B" w:rsidP="004C7F70">
      <w:pPr>
        <w:pStyle w:val="Funotentext"/>
      </w:pPr>
      <w:r>
        <w:rPr>
          <w:rStyle w:val="Funotenzeichen"/>
        </w:rPr>
        <w:footnoteRef/>
      </w:r>
      <w:r>
        <w:t xml:space="preserve"> </w:t>
      </w:r>
      <w:r w:rsidRPr="00327BAD">
        <w:rPr>
          <w:b/>
        </w:rPr>
        <w:t>orbita</w:t>
      </w:r>
      <w:r>
        <w:t>: s. oben Fußn. 12</w:t>
      </w:r>
    </w:p>
  </w:footnote>
  <w:footnote w:id="548">
    <w:p w:rsidR="00996A8B" w:rsidRDefault="00996A8B" w:rsidP="004C7F70">
      <w:pPr>
        <w:pStyle w:val="Funotentext"/>
      </w:pPr>
      <w:r>
        <w:rPr>
          <w:rStyle w:val="Funotenzeichen"/>
        </w:rPr>
        <w:footnoteRef/>
      </w:r>
      <w:r>
        <w:t xml:space="preserve"> </w:t>
      </w:r>
      <w:r w:rsidRPr="00327BAD">
        <w:rPr>
          <w:b/>
        </w:rPr>
        <w:t>ellipsis</w:t>
      </w:r>
      <w:r>
        <w:t>, -is f. (gr. FW): Ellipse</w:t>
      </w:r>
    </w:p>
  </w:footnote>
  <w:footnote w:id="549">
    <w:p w:rsidR="00996A8B" w:rsidRDefault="00996A8B" w:rsidP="004C7F70">
      <w:pPr>
        <w:pStyle w:val="Funotentext"/>
      </w:pPr>
      <w:r>
        <w:rPr>
          <w:rStyle w:val="Funotenzeichen"/>
        </w:rPr>
        <w:footnoteRef/>
      </w:r>
      <w:r>
        <w:t xml:space="preserve"> </w:t>
      </w:r>
      <w:r w:rsidRPr="00327BAD">
        <w:rPr>
          <w:b/>
        </w:rPr>
        <w:t>a priori</w:t>
      </w:r>
      <w:r>
        <w:t>: allgemein (ursprünglich in der MA-Philosophie verwendet für griech. „proteron“ = was der Empirie vorausgeht)</w:t>
      </w:r>
    </w:p>
  </w:footnote>
  <w:footnote w:id="550">
    <w:p w:rsidR="00996A8B" w:rsidRDefault="00996A8B" w:rsidP="004C7F70">
      <w:pPr>
        <w:pStyle w:val="Funotentext"/>
      </w:pPr>
      <w:r>
        <w:rPr>
          <w:rStyle w:val="Funotenzeichen"/>
        </w:rPr>
        <w:footnoteRef/>
      </w:r>
      <w:r>
        <w:t xml:space="preserve"> </w:t>
      </w:r>
      <w:r w:rsidRPr="00327BAD">
        <w:rPr>
          <w:b/>
        </w:rPr>
        <w:t>vis attractiva</w:t>
      </w:r>
      <w:r>
        <w:t>: Anziehungskraft</w:t>
      </w:r>
    </w:p>
  </w:footnote>
  <w:footnote w:id="551">
    <w:p w:rsidR="00996A8B" w:rsidRDefault="00996A8B" w:rsidP="004C7F70">
      <w:pPr>
        <w:pStyle w:val="Funotentext"/>
      </w:pPr>
      <w:r>
        <w:rPr>
          <w:rStyle w:val="Funotenzeichen"/>
        </w:rPr>
        <w:footnoteRef/>
      </w:r>
      <w:r>
        <w:t xml:space="preserve"> </w:t>
      </w:r>
      <w:r w:rsidRPr="00BD2AA9">
        <w:rPr>
          <w:b/>
        </w:rPr>
        <w:t>sectio conica</w:t>
      </w:r>
      <w:r>
        <w:t>: Kegelschnitt(linie)</w:t>
      </w:r>
    </w:p>
  </w:footnote>
  <w:footnote w:id="552">
    <w:p w:rsidR="00996A8B" w:rsidRDefault="00996A8B" w:rsidP="004C7F70">
      <w:pPr>
        <w:pStyle w:val="Funotentext"/>
      </w:pPr>
      <w:r>
        <w:rPr>
          <w:rStyle w:val="Funotenzeichen"/>
        </w:rPr>
        <w:footnoteRef/>
      </w:r>
      <w:r>
        <w:t xml:space="preserve"> </w:t>
      </w:r>
      <w:r w:rsidRPr="00BD2AA9">
        <w:rPr>
          <w:b/>
        </w:rPr>
        <w:t>species</w:t>
      </w:r>
      <w:r>
        <w:t>, -ei f.: Erscheinung(sform)</w:t>
      </w:r>
    </w:p>
  </w:footnote>
  <w:footnote w:id="553">
    <w:p w:rsidR="00996A8B" w:rsidRDefault="00996A8B" w:rsidP="004C7F70">
      <w:pPr>
        <w:pStyle w:val="Funotentext"/>
      </w:pPr>
      <w:r>
        <w:rPr>
          <w:rStyle w:val="Funotenzeichen"/>
        </w:rPr>
        <w:footnoteRef/>
      </w:r>
      <w:r>
        <w:t xml:space="preserve"> </w:t>
      </w:r>
      <w:r w:rsidRPr="00BD2AA9">
        <w:rPr>
          <w:b/>
        </w:rPr>
        <w:t>ellipses</w:t>
      </w:r>
      <w:r>
        <w:t>: griech. Gen. zu ellipsis</w:t>
      </w:r>
    </w:p>
  </w:footnote>
  <w:footnote w:id="554">
    <w:p w:rsidR="00996A8B" w:rsidRDefault="00996A8B" w:rsidP="004C7F70">
      <w:pPr>
        <w:pStyle w:val="Funotentext"/>
      </w:pPr>
      <w:r>
        <w:rPr>
          <w:rStyle w:val="Funotenzeichen"/>
        </w:rPr>
        <w:footnoteRef/>
      </w:r>
      <w:r>
        <w:t xml:space="preserve"> </w:t>
      </w:r>
      <w:r w:rsidRPr="00BD2AA9">
        <w:rPr>
          <w:b/>
        </w:rPr>
        <w:t>puta</w:t>
      </w:r>
      <w:r>
        <w:t xml:space="preserve"> = nämlich (erstarrter Imp. zu putare)</w:t>
      </w:r>
    </w:p>
  </w:footnote>
  <w:footnote w:id="555">
    <w:p w:rsidR="00996A8B" w:rsidRDefault="00996A8B" w:rsidP="004C7F70">
      <w:pPr>
        <w:pStyle w:val="Funotentext"/>
      </w:pPr>
      <w:r>
        <w:rPr>
          <w:rStyle w:val="Funotenzeichen"/>
        </w:rPr>
        <w:footnoteRef/>
      </w:r>
      <w:r>
        <w:t xml:space="preserve"> </w:t>
      </w:r>
      <w:r w:rsidRPr="00BD2AA9">
        <w:rPr>
          <w:b/>
        </w:rPr>
        <w:t>exhibeo</w:t>
      </w:r>
      <w:r>
        <w:t xml:space="preserve"> 2: zeigen, sehen lassen</w:t>
      </w:r>
    </w:p>
  </w:footnote>
  <w:footnote w:id="556">
    <w:p w:rsidR="00996A8B" w:rsidRDefault="00996A8B" w:rsidP="004C7F70">
      <w:pPr>
        <w:pStyle w:val="Funotentext"/>
      </w:pPr>
      <w:r>
        <w:rPr>
          <w:rStyle w:val="Funotenzeichen"/>
        </w:rPr>
        <w:footnoteRef/>
      </w:r>
      <w:r>
        <w:t xml:space="preserve"> </w:t>
      </w:r>
      <w:r w:rsidRPr="00BD2AA9">
        <w:rPr>
          <w:b/>
        </w:rPr>
        <w:t>parabola</w:t>
      </w:r>
      <w:r>
        <w:t xml:space="preserve"> = Parabel; </w:t>
      </w:r>
      <w:r w:rsidRPr="00BD2AA9">
        <w:rPr>
          <w:b/>
        </w:rPr>
        <w:t>hyperbola</w:t>
      </w:r>
      <w:r>
        <w:t xml:space="preserve"> = Hyperbel (gr. FW)</w:t>
      </w:r>
    </w:p>
  </w:footnote>
  <w:footnote w:id="557">
    <w:p w:rsidR="00996A8B" w:rsidRDefault="00996A8B" w:rsidP="004C7F70">
      <w:pPr>
        <w:pStyle w:val="Funotentext"/>
      </w:pPr>
      <w:r>
        <w:rPr>
          <w:rStyle w:val="Funotenzeichen"/>
        </w:rPr>
        <w:footnoteRef/>
      </w:r>
      <w:r>
        <w:t xml:space="preserve"> </w:t>
      </w:r>
      <w:r w:rsidRPr="00BD2AA9">
        <w:rPr>
          <w:b/>
        </w:rPr>
        <w:t>pro aeque possibilibus habere</w:t>
      </w:r>
      <w:r>
        <w:t>: gleichermaßen für möglich halten</w:t>
      </w:r>
    </w:p>
  </w:footnote>
  <w:footnote w:id="558">
    <w:p w:rsidR="00996A8B" w:rsidRPr="00623F55" w:rsidRDefault="00996A8B" w:rsidP="004C7F70">
      <w:pPr>
        <w:pStyle w:val="Funotentext"/>
      </w:pPr>
      <w:r>
        <w:rPr>
          <w:rStyle w:val="Funotenzeichen"/>
        </w:rPr>
        <w:footnoteRef/>
      </w:r>
      <w:r>
        <w:t xml:space="preserve"> </w:t>
      </w:r>
      <w:r w:rsidRPr="00623F55">
        <w:rPr>
          <w:rFonts w:eastAsia="Times New Roman" w:cs="Arial"/>
          <w:b/>
          <w:lang w:eastAsia="de-AT"/>
        </w:rPr>
        <w:t>modo adsint corpora Solis vi velocitate debita occurrentia</w:t>
      </w:r>
      <w:r>
        <w:rPr>
          <w:rFonts w:eastAsia="Times New Roman" w:cs="Arial"/>
          <w:lang w:eastAsia="de-AT"/>
        </w:rPr>
        <w:t xml:space="preserve">: falls nur Körper da sind, die der Kraft der Sonne mit der erforderlichen Geschwindigkeit entgegentreten </w:t>
      </w:r>
      <w:r w:rsidRPr="00623F55">
        <w:rPr>
          <w:rFonts w:eastAsia="Times New Roman" w:cs="Arial"/>
          <w:i/>
          <w:lang w:eastAsia="de-AT"/>
        </w:rPr>
        <w:t>(„vi“ scheint für Gauß ein Dat. zu sein! – Jene Körper, die das Kraftfeld der Sonne wieder verlassen, sind Parabeln und Hyperbeln</w:t>
      </w:r>
      <w:r>
        <w:rPr>
          <w:rFonts w:eastAsia="Times New Roman" w:cs="Arial"/>
          <w:lang w:eastAsia="de-AT"/>
        </w:rPr>
        <w:t>).</w:t>
      </w:r>
    </w:p>
  </w:footnote>
  <w:footnote w:id="559">
    <w:p w:rsidR="00996A8B" w:rsidRDefault="00996A8B" w:rsidP="004C7F70">
      <w:pPr>
        <w:pStyle w:val="Funotentext"/>
      </w:pPr>
      <w:r>
        <w:rPr>
          <w:rStyle w:val="Funotenzeichen"/>
        </w:rPr>
        <w:footnoteRef/>
      </w:r>
      <w:r>
        <w:t xml:space="preserve"> </w:t>
      </w:r>
      <w:r w:rsidRPr="00623F55">
        <w:rPr>
          <w:b/>
        </w:rPr>
        <w:t>filum</w:t>
      </w:r>
      <w:r>
        <w:t>: Faden (Anspielung auf den Ariadnefaden)</w:t>
      </w:r>
    </w:p>
  </w:footnote>
  <w:footnote w:id="560">
    <w:p w:rsidR="00996A8B" w:rsidRDefault="00996A8B" w:rsidP="004C7F70">
      <w:pPr>
        <w:pStyle w:val="Funotentext"/>
      </w:pPr>
      <w:r>
        <w:rPr>
          <w:rStyle w:val="Funotenzeichen"/>
        </w:rPr>
        <w:footnoteRef/>
      </w:r>
      <w:r>
        <w:t xml:space="preserve"> </w:t>
      </w:r>
      <w:r w:rsidRPr="00623F55">
        <w:rPr>
          <w:b/>
        </w:rPr>
        <w:t>inaccessus</w:t>
      </w:r>
      <w:r>
        <w:t xml:space="preserve"> 3: unzugänglich</w:t>
      </w:r>
    </w:p>
  </w:footnote>
  <w:footnote w:id="561">
    <w:p w:rsidR="00996A8B" w:rsidRDefault="00996A8B" w:rsidP="004C7F70">
      <w:pPr>
        <w:pStyle w:val="Funotentext"/>
      </w:pPr>
      <w:r>
        <w:rPr>
          <w:rStyle w:val="Funotenzeichen"/>
        </w:rPr>
        <w:footnoteRef/>
      </w:r>
      <w:r>
        <w:t xml:space="preserve"> </w:t>
      </w:r>
      <w:r w:rsidRPr="003E657E">
        <w:rPr>
          <w:b/>
        </w:rPr>
        <w:t>sufficio</w:t>
      </w:r>
      <w:r>
        <w:t xml:space="preserve"> M: genügen</w:t>
      </w:r>
    </w:p>
  </w:footnote>
  <w:footnote w:id="562">
    <w:p w:rsidR="00996A8B" w:rsidRDefault="00996A8B" w:rsidP="004C7F70">
      <w:pPr>
        <w:pStyle w:val="Funotentext"/>
      </w:pPr>
      <w:r>
        <w:rPr>
          <w:rStyle w:val="Funotenzeichen"/>
        </w:rPr>
        <w:footnoteRef/>
      </w:r>
      <w:r>
        <w:t xml:space="preserve"> </w:t>
      </w:r>
      <w:r w:rsidRPr="003E657E">
        <w:rPr>
          <w:b/>
        </w:rPr>
        <w:t>hypothesis</w:t>
      </w:r>
      <w:r>
        <w:t>: Hypothese, Annahme (gr. FW)</w:t>
      </w:r>
    </w:p>
  </w:footnote>
  <w:footnote w:id="563">
    <w:p w:rsidR="00996A8B" w:rsidRDefault="00996A8B" w:rsidP="004C7F70">
      <w:pPr>
        <w:pStyle w:val="Funotentext"/>
      </w:pPr>
      <w:r>
        <w:rPr>
          <w:rStyle w:val="Funotenzeichen"/>
        </w:rPr>
        <w:footnoteRef/>
      </w:r>
      <w:r>
        <w:t xml:space="preserve"> </w:t>
      </w:r>
      <w:r w:rsidRPr="003E657E">
        <w:rPr>
          <w:b/>
        </w:rPr>
        <w:t>systema</w:t>
      </w:r>
      <w:r>
        <w:t>, -atis n.: System, (hier:) Entdeckung</w:t>
      </w:r>
    </w:p>
  </w:footnote>
  <w:footnote w:id="564">
    <w:p w:rsidR="00996A8B" w:rsidRDefault="00996A8B" w:rsidP="004C7F70">
      <w:pPr>
        <w:pStyle w:val="Funotentext"/>
      </w:pPr>
      <w:r>
        <w:rPr>
          <w:rStyle w:val="Funotenzeichen"/>
        </w:rPr>
        <w:footnoteRef/>
      </w:r>
      <w:r>
        <w:t xml:space="preserve"> </w:t>
      </w:r>
      <w:r w:rsidRPr="003E657E">
        <w:rPr>
          <w:b/>
        </w:rPr>
        <w:t>analysis</w:t>
      </w:r>
      <w:r>
        <w:t>, -is f.: Lösung, Forschung (gr. FW)</w:t>
      </w:r>
    </w:p>
  </w:footnote>
  <w:footnote w:id="565">
    <w:p w:rsidR="00996A8B" w:rsidRDefault="00996A8B" w:rsidP="004C7F70">
      <w:pPr>
        <w:pStyle w:val="Funotentext"/>
      </w:pPr>
      <w:r>
        <w:rPr>
          <w:rStyle w:val="Funotenzeichen"/>
        </w:rPr>
        <w:footnoteRef/>
      </w:r>
      <w:r>
        <w:t xml:space="preserve"> </w:t>
      </w:r>
      <w:r w:rsidRPr="003E657E">
        <w:rPr>
          <w:b/>
        </w:rPr>
        <w:t>indomitus</w:t>
      </w:r>
      <w:r>
        <w:t xml:space="preserve"> 3: unbezwungen</w:t>
      </w:r>
    </w:p>
  </w:footnote>
  <w:footnote w:id="566">
    <w:p w:rsidR="00996A8B" w:rsidRDefault="00996A8B" w:rsidP="004C7F70">
      <w:pPr>
        <w:pStyle w:val="Funotentext"/>
      </w:pPr>
      <w:r>
        <w:rPr>
          <w:rStyle w:val="Funotenzeichen"/>
        </w:rPr>
        <w:footnoteRef/>
      </w:r>
      <w:r>
        <w:t xml:space="preserve"> </w:t>
      </w:r>
      <w:r w:rsidRPr="003E657E">
        <w:rPr>
          <w:b/>
        </w:rPr>
        <w:t>seditiosus</w:t>
      </w:r>
      <w:r>
        <w:t xml:space="preserve"> 3 = </w:t>
      </w:r>
      <w:r w:rsidRPr="003E657E">
        <w:rPr>
          <w:b/>
        </w:rPr>
        <w:t>rebellis</w:t>
      </w:r>
      <w:r>
        <w:t>: aufrührerisch, rebellisch</w:t>
      </w:r>
    </w:p>
  </w:footnote>
  <w:footnote w:id="567">
    <w:p w:rsidR="00996A8B" w:rsidRDefault="00996A8B" w:rsidP="004C7F70">
      <w:pPr>
        <w:pStyle w:val="Funotentext"/>
      </w:pPr>
      <w:r>
        <w:rPr>
          <w:rStyle w:val="Funotenzeichen"/>
        </w:rPr>
        <w:footnoteRef/>
      </w:r>
      <w:r>
        <w:t xml:space="preserve"> </w:t>
      </w:r>
      <w:r w:rsidRPr="003E657E">
        <w:rPr>
          <w:b/>
        </w:rPr>
        <w:t>frena inicere</w:t>
      </w:r>
      <w:r>
        <w:t>: Zügel anlegen</w:t>
      </w:r>
    </w:p>
  </w:footnote>
  <w:footnote w:id="568">
    <w:p w:rsidR="00996A8B" w:rsidRDefault="00996A8B" w:rsidP="004C7F70">
      <w:pPr>
        <w:pStyle w:val="Funotentext"/>
      </w:pPr>
      <w:r>
        <w:rPr>
          <w:rStyle w:val="Funotenzeichen"/>
        </w:rPr>
        <w:footnoteRef/>
      </w:r>
      <w:r>
        <w:t xml:space="preserve"> </w:t>
      </w:r>
      <w:r w:rsidRPr="003E657E">
        <w:rPr>
          <w:b/>
        </w:rPr>
        <w:t>redditi</w:t>
      </w:r>
      <w:r>
        <w:t xml:space="preserve"> = facti (sunt)</w:t>
      </w:r>
    </w:p>
  </w:footnote>
  <w:footnote w:id="569">
    <w:p w:rsidR="00996A8B" w:rsidRDefault="00996A8B" w:rsidP="004C7F70">
      <w:pPr>
        <w:pStyle w:val="Funotentext"/>
      </w:pPr>
      <w:r>
        <w:rPr>
          <w:rStyle w:val="Funotenzeichen"/>
        </w:rPr>
        <w:footnoteRef/>
      </w:r>
      <w:r>
        <w:t xml:space="preserve"> </w:t>
      </w:r>
      <w:r w:rsidRPr="003E657E">
        <w:rPr>
          <w:b/>
        </w:rPr>
        <w:t>trames</w:t>
      </w:r>
      <w:r>
        <w:t>, -itis m.: Bahn</w:t>
      </w:r>
    </w:p>
  </w:footnote>
  <w:footnote w:id="570">
    <w:p w:rsidR="00996A8B" w:rsidRDefault="00996A8B" w:rsidP="004C7F70">
      <w:pPr>
        <w:pStyle w:val="Funotentext"/>
      </w:pPr>
      <w:r>
        <w:rPr>
          <w:rStyle w:val="Funotenzeichen"/>
        </w:rPr>
        <w:footnoteRef/>
      </w:r>
      <w:r>
        <w:t xml:space="preserve"> </w:t>
      </w:r>
      <w:r w:rsidRPr="003E657E">
        <w:rPr>
          <w:b/>
        </w:rPr>
        <w:t>a calculo delineatus</w:t>
      </w:r>
      <w:r>
        <w:t>: durch Rechnung bestimmt</w:t>
      </w:r>
    </w:p>
  </w:footnote>
  <w:footnote w:id="571">
    <w:p w:rsidR="00996A8B" w:rsidRDefault="00996A8B" w:rsidP="004C7F70">
      <w:pPr>
        <w:pStyle w:val="Funotentext"/>
      </w:pPr>
      <w:r>
        <w:rPr>
          <w:rStyle w:val="Funotenzeichen"/>
        </w:rPr>
        <w:footnoteRef/>
      </w:r>
      <w:r>
        <w:t xml:space="preserve"> </w:t>
      </w:r>
      <w:r w:rsidRPr="007E5AB1">
        <w:rPr>
          <w:b/>
        </w:rPr>
        <w:t>religiose</w:t>
      </w:r>
      <w:r>
        <w:t xml:space="preserve"> (Adv.): (hier:) gewissenhaft, genau</w:t>
      </w:r>
    </w:p>
  </w:footnote>
  <w:footnote w:id="572">
    <w:p w:rsidR="00996A8B" w:rsidRDefault="00996A8B" w:rsidP="004C7F70">
      <w:pPr>
        <w:pStyle w:val="Funotentext"/>
      </w:pPr>
      <w:r>
        <w:rPr>
          <w:rStyle w:val="Funotenzeichen"/>
        </w:rPr>
        <w:footnoteRef/>
      </w:r>
      <w:r>
        <w:t xml:space="preserve"> </w:t>
      </w:r>
      <w:r w:rsidRPr="00F139EF">
        <w:rPr>
          <w:b/>
        </w:rPr>
        <w:t>vanus promissor</w:t>
      </w:r>
      <w:r>
        <w:t>: einer, der leere Versprechungen macht</w:t>
      </w:r>
    </w:p>
  </w:footnote>
  <w:footnote w:id="573">
    <w:p w:rsidR="00996A8B" w:rsidRDefault="00996A8B" w:rsidP="004C7F70">
      <w:pPr>
        <w:pStyle w:val="Funotentext"/>
      </w:pPr>
      <w:r>
        <w:rPr>
          <w:rStyle w:val="Funotenzeichen"/>
        </w:rPr>
        <w:footnoteRef/>
      </w:r>
      <w:r>
        <w:t xml:space="preserve"> </w:t>
      </w:r>
      <w:r w:rsidRPr="00F139EF">
        <w:rPr>
          <w:b/>
        </w:rPr>
        <w:t>quod dubitem … non habeo</w:t>
      </w:r>
      <w:r>
        <w:t>: ich habe keinen Grund zu zweifeln</w:t>
      </w:r>
    </w:p>
  </w:footnote>
  <w:footnote w:id="574">
    <w:p w:rsidR="00996A8B" w:rsidRDefault="00996A8B" w:rsidP="004C7F70">
      <w:pPr>
        <w:pStyle w:val="Funotentext"/>
      </w:pPr>
      <w:r>
        <w:rPr>
          <w:rStyle w:val="Funotenzeichen"/>
        </w:rPr>
        <w:footnoteRef/>
      </w:r>
      <w:r>
        <w:t xml:space="preserve"> „das lange Schweigen …. „: d.h. er hat lange keinen Brief geschrieben</w:t>
      </w:r>
    </w:p>
  </w:footnote>
  <w:footnote w:id="575">
    <w:p w:rsidR="00996A8B" w:rsidRDefault="00996A8B" w:rsidP="004C7F70">
      <w:pPr>
        <w:pStyle w:val="Funotentext"/>
      </w:pPr>
      <w:r>
        <w:rPr>
          <w:rStyle w:val="Funotenzeichen"/>
        </w:rPr>
        <w:footnoteRef/>
      </w:r>
      <w:r>
        <w:t xml:space="preserve"> </w:t>
      </w:r>
      <w:r w:rsidRPr="00F139EF">
        <w:rPr>
          <w:b/>
        </w:rPr>
        <w:t>lyc</w:t>
      </w:r>
      <w:r>
        <w:rPr>
          <w:b/>
        </w:rPr>
        <w:t>a</w:t>
      </w:r>
      <w:r w:rsidRPr="00F139EF">
        <w:rPr>
          <w:b/>
        </w:rPr>
        <w:t>eum</w:t>
      </w:r>
      <w:r>
        <w:t>: Lyzäum, Gymnasium</w:t>
      </w:r>
    </w:p>
  </w:footnote>
  <w:footnote w:id="576">
    <w:p w:rsidR="00996A8B" w:rsidRDefault="00996A8B" w:rsidP="004C7F70">
      <w:pPr>
        <w:pStyle w:val="Funotentext"/>
      </w:pPr>
      <w:r>
        <w:rPr>
          <w:rStyle w:val="Funotenzeichen"/>
        </w:rPr>
        <w:footnoteRef/>
      </w:r>
      <w:r>
        <w:t xml:space="preserve"> </w:t>
      </w:r>
      <w:r w:rsidRPr="00F139EF">
        <w:rPr>
          <w:b/>
        </w:rPr>
        <w:t>Gottinga</w:t>
      </w:r>
      <w:r>
        <w:t xml:space="preserve"> = Göttingen</w:t>
      </w:r>
    </w:p>
  </w:footnote>
  <w:footnote w:id="577">
    <w:p w:rsidR="00996A8B" w:rsidRDefault="00996A8B" w:rsidP="004C7F70">
      <w:pPr>
        <w:pStyle w:val="Funotentext"/>
      </w:pPr>
      <w:r>
        <w:rPr>
          <w:rStyle w:val="Funotenzeichen"/>
        </w:rPr>
        <w:footnoteRef/>
      </w:r>
      <w:r>
        <w:t xml:space="preserve"> </w:t>
      </w:r>
      <w:r w:rsidRPr="002E3523">
        <w:rPr>
          <w:b/>
        </w:rPr>
        <w:t>qua ratione</w:t>
      </w:r>
      <w:r>
        <w:t>: auf welche Weise, wie</w:t>
      </w:r>
    </w:p>
  </w:footnote>
  <w:footnote w:id="578">
    <w:p w:rsidR="00996A8B" w:rsidRDefault="00996A8B" w:rsidP="004C7F70">
      <w:pPr>
        <w:pStyle w:val="Funotentext"/>
      </w:pPr>
      <w:r>
        <w:rPr>
          <w:rStyle w:val="Funotenzeichen"/>
        </w:rPr>
        <w:footnoteRef/>
      </w:r>
      <w:r>
        <w:t xml:space="preserve"> Die </w:t>
      </w:r>
      <w:r w:rsidRPr="00566FFA">
        <w:rPr>
          <w:b/>
        </w:rPr>
        <w:t>Prima</w:t>
      </w:r>
      <w:r>
        <w:t xml:space="preserve"> ist die höchste (letzte) Schulstufe</w:t>
      </w:r>
    </w:p>
  </w:footnote>
  <w:footnote w:id="579">
    <w:p w:rsidR="00996A8B" w:rsidRDefault="00996A8B" w:rsidP="004C7F70">
      <w:pPr>
        <w:pStyle w:val="Funotentext"/>
      </w:pPr>
      <w:r>
        <w:rPr>
          <w:rStyle w:val="Funotenzeichen"/>
        </w:rPr>
        <w:footnoteRef/>
      </w:r>
      <w:r>
        <w:t xml:space="preserve"> </w:t>
      </w:r>
      <w:r w:rsidRPr="002E3523">
        <w:rPr>
          <w:b/>
        </w:rPr>
        <w:t>Directore gubernante</w:t>
      </w:r>
      <w:r>
        <w:t xml:space="preserve">: unter Anleitung des Direktors (abl. abs.), ebenso später: </w:t>
      </w:r>
      <w:r w:rsidRPr="002E3523">
        <w:rPr>
          <w:b/>
        </w:rPr>
        <w:t>Rectore moderante</w:t>
      </w:r>
    </w:p>
  </w:footnote>
  <w:footnote w:id="580">
    <w:p w:rsidR="00996A8B" w:rsidRDefault="00996A8B" w:rsidP="004C7F70">
      <w:pPr>
        <w:pStyle w:val="Funotentext"/>
      </w:pPr>
      <w:r>
        <w:rPr>
          <w:rStyle w:val="Funotenzeichen"/>
        </w:rPr>
        <w:footnoteRef/>
      </w:r>
      <w:r>
        <w:t xml:space="preserve"> </w:t>
      </w:r>
      <w:r w:rsidRPr="002E3523">
        <w:rPr>
          <w:b/>
        </w:rPr>
        <w:t>uero</w:t>
      </w:r>
      <w:r>
        <w:t xml:space="preserve"> = vero</w:t>
      </w:r>
    </w:p>
  </w:footnote>
  <w:footnote w:id="581">
    <w:p w:rsidR="00996A8B" w:rsidRDefault="00996A8B" w:rsidP="004C7F70">
      <w:pPr>
        <w:pStyle w:val="Funotentext"/>
      </w:pPr>
      <w:r>
        <w:rPr>
          <w:rStyle w:val="Funotenzeichen"/>
        </w:rPr>
        <w:footnoteRef/>
      </w:r>
      <w:r>
        <w:t xml:space="preserve"> </w:t>
      </w:r>
      <w:r w:rsidRPr="002E3523">
        <w:rPr>
          <w:b/>
        </w:rPr>
        <w:t>commentatio</w:t>
      </w:r>
      <w:r>
        <w:t>, -onis: Aufsatz, Interpretation</w:t>
      </w:r>
    </w:p>
  </w:footnote>
  <w:footnote w:id="582">
    <w:p w:rsidR="00996A8B" w:rsidRDefault="00996A8B" w:rsidP="004C7F70">
      <w:pPr>
        <w:pStyle w:val="Funotentext"/>
      </w:pPr>
      <w:r>
        <w:rPr>
          <w:rStyle w:val="Funotenzeichen"/>
        </w:rPr>
        <w:footnoteRef/>
      </w:r>
      <w:r>
        <w:t xml:space="preserve"> </w:t>
      </w:r>
      <w:r w:rsidRPr="002E3523">
        <w:rPr>
          <w:b/>
        </w:rPr>
        <w:t>ex mea saltem sententia</w:t>
      </w:r>
      <w:r>
        <w:t>: jedenfalls meiner Meinung nach</w:t>
      </w:r>
    </w:p>
  </w:footnote>
  <w:footnote w:id="583">
    <w:p w:rsidR="00996A8B" w:rsidRDefault="00996A8B" w:rsidP="004C7F70">
      <w:pPr>
        <w:pStyle w:val="Funotentext"/>
      </w:pPr>
      <w:r>
        <w:rPr>
          <w:rStyle w:val="Funotenzeichen"/>
        </w:rPr>
        <w:footnoteRef/>
      </w:r>
      <w:r>
        <w:t xml:space="preserve"> </w:t>
      </w:r>
      <w:r w:rsidRPr="002E3523">
        <w:rPr>
          <w:b/>
        </w:rPr>
        <w:t>quippe quod</w:t>
      </w:r>
      <w:r>
        <w:t>: da ja</w:t>
      </w:r>
    </w:p>
  </w:footnote>
  <w:footnote w:id="584">
    <w:p w:rsidR="00996A8B" w:rsidRDefault="00996A8B" w:rsidP="004C7F70">
      <w:pPr>
        <w:pStyle w:val="Funotentext"/>
      </w:pPr>
      <w:r>
        <w:rPr>
          <w:rStyle w:val="Funotenzeichen"/>
        </w:rPr>
        <w:footnoteRef/>
      </w:r>
      <w:r>
        <w:t xml:space="preserve"> </w:t>
      </w:r>
      <w:r w:rsidRPr="002E3523">
        <w:rPr>
          <w:b/>
        </w:rPr>
        <w:t>vituperatione digna est</w:t>
      </w:r>
      <w:r>
        <w:t>: sie verdient Tadel</w:t>
      </w:r>
    </w:p>
  </w:footnote>
  <w:footnote w:id="585">
    <w:p w:rsidR="00996A8B" w:rsidRDefault="00996A8B" w:rsidP="004C7F70">
      <w:pPr>
        <w:pStyle w:val="Funotentext"/>
      </w:pPr>
      <w:r>
        <w:rPr>
          <w:rStyle w:val="Funotenzeichen"/>
        </w:rPr>
        <w:footnoteRef/>
      </w:r>
      <w:r>
        <w:t xml:space="preserve"> </w:t>
      </w:r>
      <w:r w:rsidRPr="002E3523">
        <w:rPr>
          <w:b/>
        </w:rPr>
        <w:t>admodum</w:t>
      </w:r>
      <w:r>
        <w:t xml:space="preserve"> (Adv.): sehr</w:t>
      </w:r>
    </w:p>
  </w:footnote>
  <w:footnote w:id="586">
    <w:p w:rsidR="00996A8B" w:rsidRDefault="00996A8B" w:rsidP="004C7F70">
      <w:pPr>
        <w:pStyle w:val="Funotentext"/>
      </w:pPr>
      <w:r>
        <w:rPr>
          <w:rStyle w:val="Funotenzeichen"/>
        </w:rPr>
        <w:footnoteRef/>
      </w:r>
      <w:r>
        <w:t xml:space="preserve"> </w:t>
      </w:r>
      <w:r w:rsidRPr="008E3A08">
        <w:rPr>
          <w:b/>
        </w:rPr>
        <w:t>operam dare</w:t>
      </w:r>
      <w:r>
        <w:t>: (hier:) studieren</w:t>
      </w:r>
    </w:p>
  </w:footnote>
  <w:footnote w:id="587">
    <w:p w:rsidR="00996A8B" w:rsidRDefault="00996A8B" w:rsidP="004C7F70">
      <w:pPr>
        <w:pStyle w:val="Funotentext"/>
      </w:pPr>
      <w:r>
        <w:rPr>
          <w:rStyle w:val="Funotenzeichen"/>
        </w:rPr>
        <w:footnoteRef/>
      </w:r>
      <w:r>
        <w:t xml:space="preserve"> </w:t>
      </w:r>
      <w:r w:rsidRPr="008E3A08">
        <w:rPr>
          <w:b/>
        </w:rPr>
        <w:t>uberius</w:t>
      </w:r>
      <w:r>
        <w:t xml:space="preserve"> (Komp.): ausführlicher</w:t>
      </w:r>
    </w:p>
  </w:footnote>
  <w:footnote w:id="588">
    <w:p w:rsidR="00996A8B" w:rsidRDefault="00996A8B" w:rsidP="004C7F70">
      <w:pPr>
        <w:pStyle w:val="Funotentext"/>
      </w:pPr>
      <w:r>
        <w:rPr>
          <w:rStyle w:val="Funotenzeichen"/>
        </w:rPr>
        <w:footnoteRef/>
      </w:r>
      <w:r>
        <w:t xml:space="preserve"> </w:t>
      </w:r>
      <w:r w:rsidRPr="008E3A08">
        <w:rPr>
          <w:b/>
        </w:rPr>
        <w:t>cum nihil fere referat utrum</w:t>
      </w:r>
      <w:r>
        <w:t>: da es  nichts ausmacht, ob …</w:t>
      </w:r>
    </w:p>
  </w:footnote>
  <w:footnote w:id="589">
    <w:p w:rsidR="00996A8B" w:rsidRDefault="00996A8B" w:rsidP="004C7F70">
      <w:pPr>
        <w:pStyle w:val="Funotentext"/>
      </w:pPr>
      <w:r>
        <w:rPr>
          <w:rStyle w:val="Funotenzeichen"/>
        </w:rPr>
        <w:footnoteRef/>
      </w:r>
      <w:r>
        <w:t xml:space="preserve"> </w:t>
      </w:r>
      <w:r w:rsidRPr="008E3A08">
        <w:rPr>
          <w:b/>
        </w:rPr>
        <w:t>probo</w:t>
      </w:r>
      <w:r>
        <w:t xml:space="preserve"> 1: einverstanden sein</w:t>
      </w:r>
    </w:p>
  </w:footnote>
  <w:footnote w:id="590">
    <w:p w:rsidR="00996A8B" w:rsidRDefault="00996A8B" w:rsidP="004C7F70">
      <w:pPr>
        <w:pStyle w:val="Funotentext"/>
      </w:pPr>
      <w:r>
        <w:rPr>
          <w:rStyle w:val="Funotenzeichen"/>
        </w:rPr>
        <w:footnoteRef/>
      </w:r>
      <w:r>
        <w:t xml:space="preserve"> </w:t>
      </w:r>
      <w:r w:rsidRPr="008E3A08">
        <w:rPr>
          <w:b/>
        </w:rPr>
        <w:t>urgeo</w:t>
      </w:r>
      <w:r>
        <w:t xml:space="preserve"> 2: drängen</w:t>
      </w:r>
    </w:p>
  </w:footnote>
  <w:footnote w:id="591">
    <w:p w:rsidR="00996A8B" w:rsidRDefault="00996A8B" w:rsidP="004C7F70">
      <w:pPr>
        <w:pStyle w:val="Funotentext"/>
      </w:pPr>
      <w:r>
        <w:rPr>
          <w:rStyle w:val="Funotenzeichen"/>
        </w:rPr>
        <w:footnoteRef/>
      </w:r>
      <w:r>
        <w:t xml:space="preserve"> </w:t>
      </w:r>
      <w:r w:rsidRPr="008E3A08">
        <w:rPr>
          <w:b/>
        </w:rPr>
        <w:t>ueniam</w:t>
      </w:r>
      <w:r>
        <w:t xml:space="preserve"> = veniam</w:t>
      </w:r>
    </w:p>
  </w:footnote>
  <w:footnote w:id="592">
    <w:p w:rsidR="00996A8B" w:rsidRDefault="00996A8B" w:rsidP="004C7F70">
      <w:pPr>
        <w:pStyle w:val="Funotentext"/>
      </w:pPr>
      <w:r>
        <w:rPr>
          <w:rStyle w:val="Funotenzeichen"/>
        </w:rPr>
        <w:footnoteRef/>
      </w:r>
      <w:r>
        <w:t xml:space="preserve"> </w:t>
      </w:r>
      <w:r w:rsidRPr="000A36E0">
        <w:rPr>
          <w:b/>
        </w:rPr>
        <w:t>RAND</w:t>
      </w:r>
      <w:r w:rsidRPr="000A36E0">
        <w:t xml:space="preserve">: </w:t>
      </w:r>
      <w:r w:rsidRPr="000A36E0">
        <w:rPr>
          <w:bCs/>
        </w:rPr>
        <w:t>RAND Corporation</w:t>
      </w:r>
      <w:r w:rsidRPr="000A36E0">
        <w:t xml:space="preserve"> („</w:t>
      </w:r>
      <w:r w:rsidRPr="000A36E0">
        <w:rPr>
          <w:i/>
          <w:iCs/>
        </w:rPr>
        <w:t>R</w:t>
      </w:r>
      <w:r w:rsidRPr="000A36E0">
        <w:t xml:space="preserve">esearch </w:t>
      </w:r>
      <w:r w:rsidRPr="000A36E0">
        <w:rPr>
          <w:i/>
          <w:iCs/>
        </w:rPr>
        <w:t>AN</w:t>
      </w:r>
      <w:r w:rsidRPr="000A36E0">
        <w:t xml:space="preserve">d </w:t>
      </w:r>
      <w:r w:rsidRPr="000A36E0">
        <w:rPr>
          <w:i/>
          <w:iCs/>
        </w:rPr>
        <w:t>D</w:t>
      </w:r>
      <w:r w:rsidRPr="000A36E0">
        <w:t>evelopment“, deutsch: Forschung und Entwicklung) ist eine Denkfabrik in den USA, die nach Ende des Zweiten Weltkriegs gegründet wurde, um die Streitkräfte der USA zu beraten</w:t>
      </w:r>
    </w:p>
  </w:footnote>
  <w:footnote w:id="593">
    <w:p w:rsidR="00996A8B" w:rsidRDefault="00996A8B" w:rsidP="004C7F70">
      <w:pPr>
        <w:pStyle w:val="Funotentext"/>
      </w:pPr>
      <w:r>
        <w:rPr>
          <w:rStyle w:val="Funotenzeichen"/>
        </w:rPr>
        <w:footnoteRef/>
      </w:r>
      <w:r>
        <w:t xml:space="preserve"> </w:t>
      </w:r>
      <w:r w:rsidRPr="000A36E0">
        <w:rPr>
          <w:b/>
        </w:rPr>
        <w:t>versor</w:t>
      </w:r>
      <w:r>
        <w:t xml:space="preserve"> 1: sich aufhalten, befinden</w:t>
      </w:r>
    </w:p>
  </w:footnote>
  <w:footnote w:id="594">
    <w:p w:rsidR="00996A8B" w:rsidRDefault="00996A8B" w:rsidP="004C7F70">
      <w:pPr>
        <w:pStyle w:val="Funotentext"/>
      </w:pPr>
      <w:r>
        <w:rPr>
          <w:rStyle w:val="Funotenzeichen"/>
        </w:rPr>
        <w:footnoteRef/>
      </w:r>
      <w:r>
        <w:t xml:space="preserve"> </w:t>
      </w:r>
      <w:r w:rsidRPr="000A36E0">
        <w:rPr>
          <w:b/>
        </w:rPr>
        <w:t>commentatio</w:t>
      </w:r>
      <w:r>
        <w:t>, onis: Aufsatz</w:t>
      </w:r>
    </w:p>
  </w:footnote>
  <w:footnote w:id="595">
    <w:p w:rsidR="00996A8B" w:rsidRDefault="00996A8B" w:rsidP="004C7F70">
      <w:pPr>
        <w:pStyle w:val="Funotentext"/>
      </w:pPr>
      <w:r>
        <w:rPr>
          <w:rStyle w:val="Funotenzeichen"/>
        </w:rPr>
        <w:footnoteRef/>
      </w:r>
      <w:r>
        <w:t xml:space="preserve"> </w:t>
      </w:r>
      <w:r w:rsidRPr="009F6FED">
        <w:rPr>
          <w:b/>
        </w:rPr>
        <w:t>acroasis</w:t>
      </w:r>
      <w:r>
        <w:t>, -is: Vortrag, Vorlesung</w:t>
      </w:r>
    </w:p>
  </w:footnote>
  <w:footnote w:id="596">
    <w:p w:rsidR="00996A8B" w:rsidRDefault="00996A8B" w:rsidP="004C7F70">
      <w:pPr>
        <w:pStyle w:val="Funotentext"/>
      </w:pPr>
      <w:r>
        <w:rPr>
          <w:rStyle w:val="Funotenzeichen"/>
        </w:rPr>
        <w:footnoteRef/>
      </w:r>
      <w:r>
        <w:t xml:space="preserve"> Adj. zu „Stanford University“</w:t>
      </w:r>
    </w:p>
  </w:footnote>
  <w:footnote w:id="597">
    <w:p w:rsidR="00996A8B" w:rsidRDefault="00996A8B" w:rsidP="004C7F70">
      <w:pPr>
        <w:pStyle w:val="Funotentext"/>
      </w:pPr>
      <w:r>
        <w:rPr>
          <w:rStyle w:val="Funotenzeichen"/>
        </w:rPr>
        <w:footnoteRef/>
      </w:r>
      <w:r>
        <w:t xml:space="preserve"> </w:t>
      </w:r>
      <w:r w:rsidRPr="00946479">
        <w:rPr>
          <w:b/>
        </w:rPr>
        <w:t>bicolyta</w:t>
      </w:r>
      <w:r>
        <w:t>, -ae: Agent, Kriminalbeamter</w:t>
      </w:r>
    </w:p>
  </w:footnote>
  <w:footnote w:id="598">
    <w:p w:rsidR="00996A8B" w:rsidRDefault="00996A8B" w:rsidP="004C7F70">
      <w:pPr>
        <w:pStyle w:val="Funotentext"/>
      </w:pPr>
      <w:r>
        <w:rPr>
          <w:rStyle w:val="Funotenzeichen"/>
        </w:rPr>
        <w:footnoteRef/>
      </w:r>
      <w:r>
        <w:t xml:space="preserve"> </w:t>
      </w:r>
      <w:r w:rsidRPr="00946479">
        <w:rPr>
          <w:b/>
        </w:rPr>
        <w:t>pactum diaboli</w:t>
      </w:r>
      <w:r>
        <w:t>: Teufelspakt</w:t>
      </w:r>
    </w:p>
  </w:footnote>
  <w:footnote w:id="599">
    <w:p w:rsidR="00996A8B" w:rsidRDefault="00996A8B" w:rsidP="004C7F70">
      <w:pPr>
        <w:pStyle w:val="Funotentext"/>
      </w:pPr>
      <w:r>
        <w:rPr>
          <w:rStyle w:val="Funotenzeichen"/>
        </w:rPr>
        <w:footnoteRef/>
      </w:r>
      <w:r>
        <w:t xml:space="preserve"> </w:t>
      </w:r>
      <w:r w:rsidRPr="00105650">
        <w:rPr>
          <w:b/>
        </w:rPr>
        <w:t>deficio</w:t>
      </w:r>
      <w:r>
        <w:t xml:space="preserve"> M: untreu werden, denunzieren</w:t>
      </w:r>
    </w:p>
  </w:footnote>
  <w:footnote w:id="600">
    <w:p w:rsidR="00996A8B" w:rsidRDefault="00996A8B" w:rsidP="004C7F70">
      <w:pPr>
        <w:pStyle w:val="Funotentext"/>
      </w:pPr>
      <w:r>
        <w:rPr>
          <w:rStyle w:val="Funotenzeichen"/>
        </w:rPr>
        <w:footnoteRef/>
      </w:r>
      <w:r>
        <w:t xml:space="preserve"> </w:t>
      </w:r>
      <w:r w:rsidRPr="00946479">
        <w:rPr>
          <w:b/>
        </w:rPr>
        <w:t>irrecovabilis</w:t>
      </w:r>
      <w:r>
        <w:t>: unwiderruflich</w:t>
      </w:r>
    </w:p>
  </w:footnote>
  <w:footnote w:id="601">
    <w:p w:rsidR="00996A8B" w:rsidRDefault="00996A8B" w:rsidP="004C7F70">
      <w:pPr>
        <w:pStyle w:val="Funotentext"/>
      </w:pPr>
      <w:r>
        <w:rPr>
          <w:rStyle w:val="Funotenzeichen"/>
        </w:rPr>
        <w:footnoteRef/>
      </w:r>
      <w:r>
        <w:t xml:space="preserve"> </w:t>
      </w:r>
      <w:r w:rsidRPr="00105650">
        <w:rPr>
          <w:b/>
        </w:rPr>
        <w:t>ratiocinor</w:t>
      </w:r>
      <w:r>
        <w:t xml:space="preserve"> 1: überlegen, folgern</w:t>
      </w:r>
    </w:p>
  </w:footnote>
  <w:footnote w:id="602">
    <w:p w:rsidR="00996A8B" w:rsidRDefault="00996A8B" w:rsidP="004C7F70">
      <w:pPr>
        <w:pStyle w:val="Funotentext"/>
      </w:pPr>
      <w:r>
        <w:rPr>
          <w:rStyle w:val="Funotenzeichen"/>
        </w:rPr>
        <w:footnoteRef/>
      </w:r>
      <w:r>
        <w:t xml:space="preserve"> </w:t>
      </w:r>
      <w:r w:rsidRPr="00105650">
        <w:rPr>
          <w:b/>
        </w:rPr>
        <w:t>evito</w:t>
      </w:r>
      <w:r>
        <w:t xml:space="preserve"> 1: vermeiden</w:t>
      </w:r>
    </w:p>
  </w:footnote>
  <w:footnote w:id="603">
    <w:p w:rsidR="00996A8B" w:rsidRDefault="00996A8B" w:rsidP="004C7F70">
      <w:pPr>
        <w:pStyle w:val="Funotentext"/>
      </w:pPr>
      <w:r>
        <w:rPr>
          <w:rStyle w:val="Funotenzeichen"/>
        </w:rPr>
        <w:footnoteRef/>
      </w:r>
      <w:r>
        <w:t xml:space="preserve"> </w:t>
      </w:r>
      <w:r w:rsidRPr="00105650">
        <w:rPr>
          <w:b/>
        </w:rPr>
        <w:t>ratiocinatio</w:t>
      </w:r>
      <w:r>
        <w:t>: Subst. zu ratiocinor (s.o.)</w:t>
      </w:r>
    </w:p>
  </w:footnote>
  <w:footnote w:id="604">
    <w:p w:rsidR="00996A8B" w:rsidRDefault="00996A8B" w:rsidP="004C7F70">
      <w:pPr>
        <w:pStyle w:val="Funotentext"/>
      </w:pPr>
      <w:r>
        <w:rPr>
          <w:rStyle w:val="Funotenzeichen"/>
        </w:rPr>
        <w:footnoteRef/>
      </w:r>
      <w:r>
        <w:t xml:space="preserve"> </w:t>
      </w:r>
      <w:r w:rsidRPr="00105650">
        <w:rPr>
          <w:b/>
        </w:rPr>
        <w:t>strategema</w:t>
      </w:r>
      <w:r>
        <w:t>, -atis n.: Kriegslist, Strategie</w:t>
      </w:r>
    </w:p>
  </w:footnote>
  <w:footnote w:id="605">
    <w:p w:rsidR="00996A8B" w:rsidRDefault="00996A8B" w:rsidP="004C7F70">
      <w:pPr>
        <w:pStyle w:val="Funotentext"/>
      </w:pPr>
      <w:r>
        <w:rPr>
          <w:rStyle w:val="Funotenzeichen"/>
        </w:rPr>
        <w:footnoteRef/>
      </w:r>
      <w:r>
        <w:t xml:space="preserve"> </w:t>
      </w:r>
      <w:r w:rsidRPr="00105650">
        <w:rPr>
          <w:b/>
        </w:rPr>
        <w:t>aequlilibrium Nash</w:t>
      </w:r>
      <w:r>
        <w:t xml:space="preserve"> = Nash-Gleichgewicht (ein zentraler Begriff der Spieltheorie)</w:t>
      </w:r>
    </w:p>
  </w:footnote>
  <w:footnote w:id="606">
    <w:p w:rsidR="00996A8B" w:rsidRDefault="00996A8B" w:rsidP="004C7F70">
      <w:pPr>
        <w:pStyle w:val="Funotentext"/>
      </w:pPr>
      <w:r>
        <w:rPr>
          <w:rStyle w:val="Funotenzeichen"/>
        </w:rPr>
        <w:footnoteRef/>
      </w:r>
      <w:r>
        <w:t xml:space="preserve"> </w:t>
      </w:r>
      <w:r w:rsidRPr="00105650">
        <w:rPr>
          <w:b/>
        </w:rPr>
        <w:t>propensio</w:t>
      </w:r>
      <w:r>
        <w:t>, -onis: Neigung</w:t>
      </w:r>
    </w:p>
  </w:footnote>
  <w:footnote w:id="607">
    <w:p w:rsidR="00996A8B" w:rsidRDefault="00996A8B" w:rsidP="004C7F70">
      <w:pPr>
        <w:pStyle w:val="Funotentext"/>
      </w:pPr>
      <w:r>
        <w:rPr>
          <w:rStyle w:val="Funotenzeichen"/>
        </w:rPr>
        <w:footnoteRef/>
      </w:r>
      <w:r>
        <w:t xml:space="preserve"> </w:t>
      </w:r>
      <w:r w:rsidRPr="00105650">
        <w:rPr>
          <w:b/>
        </w:rPr>
        <w:t>patefacere</w:t>
      </w:r>
      <w:r>
        <w:t>: (er)öffnen</w:t>
      </w:r>
    </w:p>
  </w:footnote>
  <w:footnote w:id="608">
    <w:p w:rsidR="00996A8B" w:rsidRDefault="00996A8B" w:rsidP="004C7F70">
      <w:pPr>
        <w:pStyle w:val="Funotentext"/>
      </w:pPr>
      <w:r>
        <w:rPr>
          <w:rStyle w:val="Funotenzeichen"/>
        </w:rPr>
        <w:footnoteRef/>
      </w:r>
      <w:r>
        <w:t xml:space="preserve"> </w:t>
      </w:r>
      <w:r w:rsidRPr="006F13C9">
        <w:rPr>
          <w:b/>
        </w:rPr>
        <w:t>investigator</w:t>
      </w:r>
      <w:r>
        <w:t>, -oris: Forscher</w:t>
      </w:r>
    </w:p>
  </w:footnote>
  <w:footnote w:id="609">
    <w:p w:rsidR="00996A8B" w:rsidRDefault="00996A8B" w:rsidP="004C7F70">
      <w:pPr>
        <w:pStyle w:val="Funotentext"/>
      </w:pPr>
      <w:r>
        <w:rPr>
          <w:rStyle w:val="Funotenzeichen"/>
        </w:rPr>
        <w:footnoteRef/>
      </w:r>
      <w:r>
        <w:t xml:space="preserve"> </w:t>
      </w:r>
      <w:r w:rsidRPr="006F13C9">
        <w:rPr>
          <w:b/>
        </w:rPr>
        <w:t>studiosae</w:t>
      </w:r>
      <w:r>
        <w:t>: Studentinnen</w:t>
      </w:r>
    </w:p>
  </w:footnote>
  <w:footnote w:id="610">
    <w:p w:rsidR="00996A8B" w:rsidRDefault="00996A8B" w:rsidP="004C7F70">
      <w:pPr>
        <w:pStyle w:val="Funotentext"/>
      </w:pPr>
      <w:r>
        <w:rPr>
          <w:rStyle w:val="Funotenzeichen"/>
        </w:rPr>
        <w:footnoteRef/>
      </w:r>
      <w:r>
        <w:t xml:space="preserve"> </w:t>
      </w:r>
      <w:r w:rsidRPr="006F13C9">
        <w:rPr>
          <w:b/>
        </w:rPr>
        <w:t>pignus</w:t>
      </w:r>
      <w:r>
        <w:t>, -oris: Unterpfand, Wettbetrag</w:t>
      </w:r>
    </w:p>
  </w:footnote>
  <w:footnote w:id="611">
    <w:p w:rsidR="00996A8B" w:rsidRDefault="00996A8B" w:rsidP="004C7F70">
      <w:pPr>
        <w:pStyle w:val="Funotentext"/>
      </w:pPr>
      <w:r>
        <w:rPr>
          <w:rStyle w:val="Funotenzeichen"/>
        </w:rPr>
        <w:footnoteRef/>
      </w:r>
      <w:r>
        <w:t xml:space="preserve"> </w:t>
      </w:r>
      <w:r w:rsidRPr="006F13C9">
        <w:rPr>
          <w:b/>
        </w:rPr>
        <w:t>propensus</w:t>
      </w:r>
      <w:r>
        <w:t xml:space="preserve"> 3: Adj. zu propensio (s.o.)</w:t>
      </w:r>
    </w:p>
  </w:footnote>
  <w:footnote w:id="612">
    <w:p w:rsidR="00996A8B" w:rsidRDefault="00996A8B" w:rsidP="004C7F70">
      <w:pPr>
        <w:pStyle w:val="Funotentext"/>
      </w:pPr>
      <w:r>
        <w:rPr>
          <w:rStyle w:val="Funotenzeichen"/>
        </w:rPr>
        <w:footnoteRef/>
      </w:r>
      <w:r>
        <w:t xml:space="preserve"> </w:t>
      </w:r>
      <w:r w:rsidRPr="006F13C9">
        <w:rPr>
          <w:b/>
        </w:rPr>
        <w:t>ulsciscor</w:t>
      </w:r>
      <w:r>
        <w:t xml:space="preserve"> 3: sich rächen</w:t>
      </w:r>
    </w:p>
  </w:footnote>
  <w:footnote w:id="613">
    <w:p w:rsidR="00996A8B" w:rsidRDefault="00996A8B" w:rsidP="004C7F70">
      <w:pPr>
        <w:pStyle w:val="Funotentext"/>
      </w:pPr>
      <w:r>
        <w:rPr>
          <w:rStyle w:val="Funotenzeichen"/>
        </w:rPr>
        <w:footnoteRef/>
      </w:r>
      <w:r>
        <w:t xml:space="preserve"> </w:t>
      </w:r>
      <w:r w:rsidRPr="006F13C9">
        <w:rPr>
          <w:b/>
        </w:rPr>
        <w:t>commodum</w:t>
      </w:r>
      <w:r>
        <w:t>, -i: Vorteil</w:t>
      </w:r>
    </w:p>
  </w:footnote>
  <w:footnote w:id="614">
    <w:p w:rsidR="00996A8B" w:rsidRDefault="00996A8B" w:rsidP="004C7F70">
      <w:pPr>
        <w:pStyle w:val="Funotentext"/>
      </w:pPr>
      <w:r>
        <w:rPr>
          <w:rStyle w:val="Funotenzeichen"/>
        </w:rPr>
        <w:footnoteRef/>
      </w:r>
      <w:r>
        <w:t xml:space="preserve"> </w:t>
      </w:r>
      <w:r w:rsidRPr="00675E64">
        <w:rPr>
          <w:b/>
          <w:bCs/>
        </w:rPr>
        <w:t>dissidium</w:t>
      </w:r>
      <w:r w:rsidR="00EF7AF9">
        <w:t xml:space="preserve">, i n.: </w:t>
      </w:r>
      <w:r w:rsidRPr="0088791B">
        <w:t>Streit, Zwistigkeit</w:t>
      </w:r>
    </w:p>
  </w:footnote>
  <w:footnote w:id="615">
    <w:p w:rsidR="00996A8B" w:rsidRDefault="00996A8B" w:rsidP="004C7F70">
      <w:pPr>
        <w:pStyle w:val="Funotentext"/>
      </w:pPr>
      <w:r>
        <w:rPr>
          <w:rStyle w:val="Funotenzeichen"/>
        </w:rPr>
        <w:footnoteRef/>
      </w:r>
      <w:r>
        <w:t xml:space="preserve"> </w:t>
      </w:r>
      <w:r w:rsidRPr="00675E64">
        <w:rPr>
          <w:b/>
          <w:bCs/>
        </w:rPr>
        <w:t>Imperator</w:t>
      </w:r>
      <w:r w:rsidRPr="0088791B">
        <w:t xml:space="preserve"> </w:t>
      </w:r>
      <w:r w:rsidRPr="00675E64">
        <w:rPr>
          <w:b/>
          <w:bCs/>
        </w:rPr>
        <w:t>Rudolphus</w:t>
      </w:r>
      <w:r w:rsidR="00EF7AF9">
        <w:t xml:space="preserve">: </w:t>
      </w:r>
      <w:r w:rsidRPr="0088791B">
        <w:t xml:space="preserve">Kaiser Rudolph II. </w:t>
      </w:r>
      <w:r>
        <w:t>(Kaiser 1567 – 1612) in Prag</w:t>
      </w:r>
    </w:p>
  </w:footnote>
  <w:footnote w:id="616">
    <w:p w:rsidR="00996A8B" w:rsidRDefault="00996A8B" w:rsidP="004C7F70">
      <w:pPr>
        <w:pStyle w:val="Funotentext"/>
      </w:pPr>
      <w:r>
        <w:rPr>
          <w:rStyle w:val="Funotenzeichen"/>
        </w:rPr>
        <w:footnoteRef/>
      </w:r>
      <w:r>
        <w:t xml:space="preserve"> </w:t>
      </w:r>
      <w:r w:rsidRPr="00675E64">
        <w:rPr>
          <w:b/>
          <w:bCs/>
        </w:rPr>
        <w:t>Matthias</w:t>
      </w:r>
      <w:r>
        <w:t xml:space="preserve"> </w:t>
      </w:r>
      <w:r w:rsidRPr="00675E64">
        <w:rPr>
          <w:b/>
          <w:bCs/>
        </w:rPr>
        <w:t>Archidux</w:t>
      </w:r>
      <w:r w:rsidR="00EF7AF9">
        <w:t xml:space="preserve">: </w:t>
      </w:r>
      <w:r>
        <w:t>Erzherzog Matthias</w:t>
      </w:r>
    </w:p>
  </w:footnote>
  <w:footnote w:id="617">
    <w:p w:rsidR="00996A8B" w:rsidRDefault="00996A8B" w:rsidP="004C7F70">
      <w:pPr>
        <w:pStyle w:val="Funotentext"/>
      </w:pPr>
      <w:r>
        <w:rPr>
          <w:rStyle w:val="Funotenzeichen"/>
        </w:rPr>
        <w:footnoteRef/>
      </w:r>
      <w:r>
        <w:t xml:space="preserve"> </w:t>
      </w:r>
      <w:r w:rsidR="00EF7AF9">
        <w:rPr>
          <w:b/>
          <w:bCs/>
        </w:rPr>
        <w:t xml:space="preserve">referre ad: </w:t>
      </w:r>
      <w:r w:rsidRPr="00EF7AF9">
        <w:rPr>
          <w:i/>
        </w:rPr>
        <w:t>hier</w:t>
      </w:r>
      <w:r w:rsidRPr="0088791B">
        <w:t>: erinnern an</w:t>
      </w:r>
    </w:p>
  </w:footnote>
  <w:footnote w:id="618">
    <w:p w:rsidR="00996A8B" w:rsidRDefault="00996A8B" w:rsidP="004C7F70">
      <w:pPr>
        <w:pStyle w:val="Funotentext"/>
      </w:pPr>
      <w:r>
        <w:rPr>
          <w:rStyle w:val="Funotenzeichen"/>
        </w:rPr>
        <w:footnoteRef/>
      </w:r>
      <w:r>
        <w:t xml:space="preserve"> </w:t>
      </w:r>
      <w:r w:rsidRPr="00675E64">
        <w:rPr>
          <w:b/>
          <w:bCs/>
        </w:rPr>
        <w:t>ad Bohemica legenda</w:t>
      </w:r>
      <w:r w:rsidR="00EF7AF9">
        <w:t xml:space="preserve">: </w:t>
      </w:r>
      <w:r w:rsidRPr="003C51C9">
        <w:t>zur Lektüre böhmischer Geschichte(n)</w:t>
      </w:r>
    </w:p>
  </w:footnote>
  <w:footnote w:id="619">
    <w:p w:rsidR="00996A8B" w:rsidRDefault="00996A8B" w:rsidP="004C7F70">
      <w:pPr>
        <w:pStyle w:val="Funotentext"/>
      </w:pPr>
      <w:r>
        <w:rPr>
          <w:rStyle w:val="Funotenzeichen"/>
        </w:rPr>
        <w:footnoteRef/>
      </w:r>
      <w:r>
        <w:t xml:space="preserve"> </w:t>
      </w:r>
      <w:r w:rsidRPr="00675E64">
        <w:rPr>
          <w:b/>
          <w:bCs/>
        </w:rPr>
        <w:t>Libussa</w:t>
      </w:r>
      <w:r w:rsidR="00EF7AF9">
        <w:t xml:space="preserve">: </w:t>
      </w:r>
      <w:r>
        <w:t>mythische Stadtgründerin von Prag, Wahrsagerin und Hexe</w:t>
      </w:r>
    </w:p>
  </w:footnote>
  <w:footnote w:id="620">
    <w:p w:rsidR="00996A8B" w:rsidRDefault="00996A8B" w:rsidP="004C7F70">
      <w:pPr>
        <w:pStyle w:val="Funotentext"/>
        <w:ind w:left="2832" w:hanging="2832"/>
      </w:pPr>
      <w:r>
        <w:rPr>
          <w:rStyle w:val="Funotenzeichen"/>
        </w:rPr>
        <w:footnoteRef/>
      </w:r>
      <w:r>
        <w:t xml:space="preserve"> </w:t>
      </w:r>
      <w:r w:rsidRPr="00675E64">
        <w:rPr>
          <w:b/>
          <w:bCs/>
        </w:rPr>
        <w:t>altius obdormiscere</w:t>
      </w:r>
      <w:r w:rsidR="00EF7AF9">
        <w:t xml:space="preserve">: </w:t>
      </w:r>
      <w:r>
        <w:t>tiefer einschlafen, in einen tieferen Schlaf als gewöhnlich fallen</w:t>
      </w:r>
    </w:p>
  </w:footnote>
  <w:footnote w:id="621">
    <w:p w:rsidR="00996A8B" w:rsidRDefault="00996A8B" w:rsidP="004C7F70">
      <w:pPr>
        <w:pStyle w:val="Funotentext"/>
      </w:pPr>
      <w:r>
        <w:rPr>
          <w:rStyle w:val="Funotenzeichen"/>
        </w:rPr>
        <w:footnoteRef/>
      </w:r>
      <w:r>
        <w:t xml:space="preserve"> </w:t>
      </w:r>
      <w:r w:rsidRPr="00675E64">
        <w:rPr>
          <w:b/>
          <w:bCs/>
        </w:rPr>
        <w:t>nundinae</w:t>
      </w:r>
      <w:r w:rsidR="00EF7AF9">
        <w:t xml:space="preserve">, arum f.: </w:t>
      </w:r>
      <w:r>
        <w:t>Markttage, Handelsmesse, hier: Buchmesse</w:t>
      </w:r>
    </w:p>
  </w:footnote>
  <w:footnote w:id="622">
    <w:p w:rsidR="00996A8B" w:rsidRDefault="00996A8B" w:rsidP="004C7F70">
      <w:pPr>
        <w:pStyle w:val="Funotentext"/>
      </w:pPr>
      <w:r>
        <w:rPr>
          <w:rStyle w:val="Funotenzeichen"/>
        </w:rPr>
        <w:footnoteRef/>
      </w:r>
      <w:r>
        <w:t xml:space="preserve"> </w:t>
      </w:r>
      <w:r w:rsidRPr="00675E64">
        <w:rPr>
          <w:b/>
          <w:bCs/>
        </w:rPr>
        <w:t>tenor</w:t>
      </w:r>
      <w:r w:rsidR="00EF7AF9">
        <w:t xml:space="preserve">, oris m.: </w:t>
      </w:r>
      <w:r>
        <w:t>Inhalt</w:t>
      </w:r>
    </w:p>
  </w:footnote>
  <w:footnote w:id="623">
    <w:p w:rsidR="00996A8B" w:rsidRDefault="00996A8B" w:rsidP="004C7F70">
      <w:pPr>
        <w:pStyle w:val="Funotentext"/>
        <w:ind w:left="2832" w:hanging="2832"/>
      </w:pPr>
      <w:r>
        <w:rPr>
          <w:rStyle w:val="Funotenzeichen"/>
        </w:rPr>
        <w:footnoteRef/>
      </w:r>
      <w:r>
        <w:t xml:space="preserve"> </w:t>
      </w:r>
      <w:r w:rsidRPr="00675E64">
        <w:rPr>
          <w:b/>
          <w:bCs/>
        </w:rPr>
        <w:t>licentia</w:t>
      </w:r>
      <w:r>
        <w:t xml:space="preserve"> </w:t>
      </w:r>
      <w:r w:rsidRPr="00675E64">
        <w:rPr>
          <w:b/>
          <w:bCs/>
        </w:rPr>
        <w:t>scribendi</w:t>
      </w:r>
      <w:r w:rsidR="00EF7AF9">
        <w:t xml:space="preserve">: </w:t>
      </w:r>
      <w:r>
        <w:t>hier eher „Möglichkeit zu schreiben“ als „Erlaubnis zu schreiben“</w:t>
      </w:r>
    </w:p>
  </w:footnote>
  <w:footnote w:id="624">
    <w:p w:rsidR="00996A8B" w:rsidRDefault="00996A8B" w:rsidP="004C7F70">
      <w:pPr>
        <w:pStyle w:val="Funotentext"/>
        <w:ind w:left="180" w:hanging="180"/>
      </w:pPr>
      <w:r>
        <w:rPr>
          <w:rStyle w:val="Funotenzeichen"/>
        </w:rPr>
        <w:footnoteRef/>
      </w:r>
      <w:r>
        <w:t xml:space="preserve"> </w:t>
      </w:r>
      <w:r w:rsidRPr="005C2DD0">
        <w:rPr>
          <w:b/>
          <w:bCs/>
        </w:rPr>
        <w:t>prae hebetudine mentis</w:t>
      </w:r>
      <w:r>
        <w:t>: wegen der Stumpfheit ihres Verstandes, Metapher für Dummheit, wobei die Unbrauchbarkeit stumpfer Messer auf die Unwirksamkeit eines dummen Verstandes übertragen wird.</w:t>
      </w:r>
    </w:p>
  </w:footnote>
  <w:footnote w:id="625">
    <w:p w:rsidR="00996A8B" w:rsidRDefault="00996A8B" w:rsidP="004C7F70">
      <w:pPr>
        <w:pStyle w:val="Funotentext"/>
      </w:pPr>
      <w:r>
        <w:rPr>
          <w:rStyle w:val="Funotenzeichen"/>
        </w:rPr>
        <w:footnoteRef/>
      </w:r>
      <w:r>
        <w:t xml:space="preserve"> </w:t>
      </w:r>
      <w:r w:rsidRPr="005C2DD0">
        <w:rPr>
          <w:b/>
          <w:bCs/>
        </w:rPr>
        <w:t>calumniari</w:t>
      </w:r>
      <w:r w:rsidR="00EF7AF9">
        <w:t xml:space="preserve"> 1: </w:t>
      </w:r>
      <w:r>
        <w:t>verteufeln, verleumden</w:t>
      </w:r>
    </w:p>
  </w:footnote>
  <w:footnote w:id="626">
    <w:p w:rsidR="00996A8B" w:rsidRDefault="00996A8B" w:rsidP="004C7F70">
      <w:pPr>
        <w:pStyle w:val="Funotentext"/>
      </w:pPr>
      <w:r>
        <w:rPr>
          <w:rStyle w:val="Funotenzeichen"/>
        </w:rPr>
        <w:footnoteRef/>
      </w:r>
      <w:r>
        <w:t xml:space="preserve"> </w:t>
      </w:r>
      <w:r w:rsidRPr="005C2DD0">
        <w:rPr>
          <w:b/>
          <w:bCs/>
        </w:rPr>
        <w:t>leges</w:t>
      </w:r>
      <w:r>
        <w:t xml:space="preserve"> </w:t>
      </w:r>
      <w:r w:rsidR="00EF7AF9">
        <w:rPr>
          <w:b/>
          <w:bCs/>
        </w:rPr>
        <w:t xml:space="preserve">figere: </w:t>
      </w:r>
      <w:r>
        <w:t>Gesetze machen</w:t>
      </w:r>
    </w:p>
  </w:footnote>
  <w:footnote w:id="627">
    <w:p w:rsidR="00996A8B" w:rsidRDefault="00996A8B" w:rsidP="004C7F70">
      <w:pPr>
        <w:pStyle w:val="Funotentext"/>
      </w:pPr>
      <w:r>
        <w:rPr>
          <w:rStyle w:val="Funotenzeichen"/>
        </w:rPr>
        <w:footnoteRef/>
      </w:r>
      <w:r>
        <w:t xml:space="preserve"> </w:t>
      </w:r>
      <w:r w:rsidRPr="005C2DD0">
        <w:rPr>
          <w:b/>
          <w:bCs/>
        </w:rPr>
        <w:t>Hecla</w:t>
      </w:r>
      <w:r w:rsidR="00EF7AF9">
        <w:tab/>
        <w:t xml:space="preserve">: </w:t>
      </w:r>
      <w:r>
        <w:t>Vulkan im Süden Islands, galt auch als Tor zur Hölle</w:t>
      </w:r>
    </w:p>
  </w:footnote>
  <w:footnote w:id="628">
    <w:p w:rsidR="00996A8B" w:rsidRDefault="00996A8B" w:rsidP="004C7F70">
      <w:pPr>
        <w:pStyle w:val="Funotentext"/>
      </w:pPr>
      <w:r>
        <w:rPr>
          <w:rStyle w:val="Funotenzeichen"/>
        </w:rPr>
        <w:footnoteRef/>
      </w:r>
      <w:r>
        <w:t xml:space="preserve"> </w:t>
      </w:r>
      <w:r w:rsidRPr="005C2DD0">
        <w:rPr>
          <w:b/>
          <w:bCs/>
        </w:rPr>
        <w:t>voraginibus</w:t>
      </w:r>
      <w:r>
        <w:t xml:space="preserve"> </w:t>
      </w:r>
      <w:r w:rsidRPr="005C2DD0">
        <w:rPr>
          <w:b/>
          <w:bCs/>
        </w:rPr>
        <w:t>Heclae</w:t>
      </w:r>
      <w:r>
        <w:t xml:space="preserve"> </w:t>
      </w:r>
      <w:r w:rsidRPr="005C2DD0">
        <w:rPr>
          <w:b/>
          <w:bCs/>
        </w:rPr>
        <w:t>absorpti</w:t>
      </w:r>
      <w:r>
        <w:tab/>
        <w:t>von den Kratern des Vulkans Hekla (absorbiert=) verschluckt</w:t>
      </w:r>
    </w:p>
  </w:footnote>
  <w:footnote w:id="629">
    <w:p w:rsidR="00996A8B" w:rsidRDefault="00996A8B" w:rsidP="004C7F70">
      <w:pPr>
        <w:pStyle w:val="Funotentext"/>
      </w:pPr>
      <w:r>
        <w:rPr>
          <w:rStyle w:val="Funotenzeichen"/>
        </w:rPr>
        <w:footnoteRef/>
      </w:r>
      <w:r>
        <w:t xml:space="preserve"> </w:t>
      </w:r>
      <w:r w:rsidRPr="005C2DD0">
        <w:rPr>
          <w:b/>
          <w:bCs/>
        </w:rPr>
        <w:t>annorum</w:t>
      </w:r>
      <w:r>
        <w:t xml:space="preserve"> </w:t>
      </w:r>
      <w:r w:rsidRPr="005C2DD0">
        <w:rPr>
          <w:b/>
          <w:bCs/>
        </w:rPr>
        <w:t>centum</w:t>
      </w:r>
      <w:r>
        <w:t xml:space="preserve"> </w:t>
      </w:r>
      <w:r w:rsidRPr="005C2DD0">
        <w:rPr>
          <w:b/>
          <w:bCs/>
        </w:rPr>
        <w:t>quinquaginta</w:t>
      </w:r>
      <w:r>
        <w:tab/>
        <w:t>von 150 Jahren, das Alter, das der Vater Duracotos erreicht haben soll, weist auf die Realitätsferne des Traumes hin ebenso wie der Hinweis auf das siebzigste Jahr seiner Ehe (septuagesimum annum in matrimonio suo).</w:t>
      </w:r>
    </w:p>
  </w:footnote>
  <w:footnote w:id="630">
    <w:p w:rsidR="00996A8B" w:rsidRDefault="00996A8B" w:rsidP="004C7F70">
      <w:pPr>
        <w:pStyle w:val="Funotentext"/>
      </w:pPr>
      <w:r>
        <w:rPr>
          <w:rStyle w:val="Funotenzeichen"/>
        </w:rPr>
        <w:footnoteRef/>
      </w:r>
      <w:r>
        <w:t xml:space="preserve"> </w:t>
      </w:r>
      <w:r w:rsidRPr="005C2DD0">
        <w:rPr>
          <w:b/>
          <w:bCs/>
        </w:rPr>
        <w:t>In</w:t>
      </w:r>
      <w:r>
        <w:t xml:space="preserve"> </w:t>
      </w:r>
      <w:r w:rsidRPr="005C2DD0">
        <w:rPr>
          <w:b/>
          <w:bCs/>
        </w:rPr>
        <w:t>humiliora</w:t>
      </w:r>
      <w:r>
        <w:t xml:space="preserve"> </w:t>
      </w:r>
      <w:r w:rsidRPr="005C2DD0">
        <w:rPr>
          <w:b/>
          <w:bCs/>
        </w:rPr>
        <w:t>iuga</w:t>
      </w:r>
      <w:r>
        <w:t xml:space="preserve"> </w:t>
      </w:r>
      <w:r w:rsidRPr="005C2DD0">
        <w:rPr>
          <w:b/>
          <w:bCs/>
        </w:rPr>
        <w:t>montis</w:t>
      </w:r>
      <w:r>
        <w:t xml:space="preserve"> </w:t>
      </w:r>
      <w:r w:rsidRPr="005C2DD0">
        <w:rPr>
          <w:b/>
          <w:bCs/>
        </w:rPr>
        <w:t>Heclae</w:t>
      </w:r>
      <w:r w:rsidR="00EF7AF9">
        <w:t xml:space="preserve">: </w:t>
      </w:r>
      <w:r>
        <w:t>auf die niedrigeren Hügel des vulkanischen Berges Hekla</w:t>
      </w:r>
    </w:p>
  </w:footnote>
  <w:footnote w:id="631">
    <w:p w:rsidR="00996A8B" w:rsidRDefault="00996A8B" w:rsidP="004C7F70">
      <w:pPr>
        <w:pStyle w:val="Funotentext"/>
      </w:pPr>
      <w:r>
        <w:rPr>
          <w:rStyle w:val="Funotenzeichen"/>
        </w:rPr>
        <w:footnoteRef/>
      </w:r>
      <w:r>
        <w:t xml:space="preserve"> </w:t>
      </w:r>
      <w:r w:rsidRPr="005C2DD0">
        <w:rPr>
          <w:b/>
          <w:bCs/>
        </w:rPr>
        <w:t>circa</w:t>
      </w:r>
      <w:r>
        <w:t xml:space="preserve"> </w:t>
      </w:r>
      <w:r w:rsidRPr="005C2DD0">
        <w:rPr>
          <w:b/>
          <w:bCs/>
        </w:rPr>
        <w:t>festum</w:t>
      </w:r>
      <w:r>
        <w:t xml:space="preserve"> </w:t>
      </w:r>
      <w:r w:rsidRPr="005C2DD0">
        <w:rPr>
          <w:b/>
          <w:bCs/>
        </w:rPr>
        <w:t>Ioannis</w:t>
      </w:r>
      <w:r w:rsidR="00EF7AF9">
        <w:t xml:space="preserve">: </w:t>
      </w:r>
      <w:r>
        <w:t>sehr bedeutsam der Hinweis auf das Fest des Heiligen Johannes am 24. Juni, an dem die Sommersonnenwende in ganz Europa gefeiert wurde; der längste Tag im Jahr ist natürlich in Island viel länger als in deutschen Landen. Kepler hat von Tycho Brahe über die Mitternachtssonne in Island erfahren „weil es unter dem Polarkreis liegt.“</w:t>
      </w:r>
    </w:p>
  </w:footnote>
  <w:footnote w:id="632">
    <w:p w:rsidR="00996A8B" w:rsidRDefault="00996A8B" w:rsidP="004C7F70">
      <w:pPr>
        <w:pStyle w:val="Funotentext"/>
      </w:pPr>
      <w:r>
        <w:rPr>
          <w:rStyle w:val="Funotenzeichen"/>
        </w:rPr>
        <w:footnoteRef/>
      </w:r>
      <w:r>
        <w:t xml:space="preserve"> </w:t>
      </w:r>
      <w:r w:rsidRPr="005C2DD0">
        <w:rPr>
          <w:b/>
          <w:bCs/>
        </w:rPr>
        <w:t>multis</w:t>
      </w:r>
      <w:r>
        <w:t xml:space="preserve"> </w:t>
      </w:r>
      <w:r w:rsidRPr="005C2DD0">
        <w:rPr>
          <w:b/>
          <w:bCs/>
        </w:rPr>
        <w:t>caeremonibus</w:t>
      </w:r>
      <w:r w:rsidR="00EF7AF9">
        <w:t xml:space="preserve">: </w:t>
      </w:r>
      <w:r>
        <w:t>hier wohl unter vielen Zaubersprüchen</w:t>
      </w:r>
    </w:p>
  </w:footnote>
  <w:footnote w:id="633">
    <w:p w:rsidR="00996A8B" w:rsidRDefault="00996A8B" w:rsidP="004C7F70">
      <w:pPr>
        <w:pStyle w:val="Funotentext"/>
      </w:pPr>
      <w:r>
        <w:rPr>
          <w:rStyle w:val="Funotenzeichen"/>
        </w:rPr>
        <w:footnoteRef/>
      </w:r>
      <w:r>
        <w:t xml:space="preserve"> </w:t>
      </w:r>
      <w:r w:rsidRPr="005C2DD0">
        <w:rPr>
          <w:b/>
          <w:bCs/>
        </w:rPr>
        <w:t>Sacculi</w:t>
      </w:r>
      <w:r>
        <w:t xml:space="preserve"> </w:t>
      </w:r>
      <w:r w:rsidRPr="005C2DD0">
        <w:rPr>
          <w:b/>
          <w:bCs/>
        </w:rPr>
        <w:t>ex</w:t>
      </w:r>
      <w:r>
        <w:t xml:space="preserve"> </w:t>
      </w:r>
      <w:r w:rsidRPr="005C2DD0">
        <w:rPr>
          <w:b/>
          <w:bCs/>
        </w:rPr>
        <w:t>pellibus</w:t>
      </w:r>
      <w:r>
        <w:t xml:space="preserve"> </w:t>
      </w:r>
      <w:r w:rsidRPr="005C2DD0">
        <w:rPr>
          <w:b/>
          <w:bCs/>
        </w:rPr>
        <w:t>caprinis</w:t>
      </w:r>
      <w:r w:rsidR="00EF7AF9">
        <w:t xml:space="preserve">: </w:t>
      </w:r>
      <w:r>
        <w:t>Säckchen aus Ziegenleder, in Hexenkreisen auch bekannt als „Bocksbeutel“</w:t>
      </w:r>
    </w:p>
  </w:footnote>
  <w:footnote w:id="634">
    <w:p w:rsidR="00996A8B" w:rsidRDefault="00996A8B" w:rsidP="004C7F70">
      <w:pPr>
        <w:pStyle w:val="Funotentext"/>
      </w:pPr>
      <w:r>
        <w:rPr>
          <w:rStyle w:val="Funotenzeichen"/>
        </w:rPr>
        <w:footnoteRef/>
      </w:r>
      <w:r w:rsidRPr="00341950">
        <w:t xml:space="preserve"> </w:t>
      </w:r>
      <w:r w:rsidRPr="005C2DD0">
        <w:rPr>
          <w:b/>
          <w:bCs/>
        </w:rPr>
        <w:t>venum</w:t>
      </w:r>
      <w:r w:rsidRPr="00341950">
        <w:t xml:space="preserve"> </w:t>
      </w:r>
      <w:r w:rsidRPr="005C2DD0">
        <w:rPr>
          <w:b/>
          <w:bCs/>
        </w:rPr>
        <w:t>importans</w:t>
      </w:r>
      <w:r w:rsidRPr="00341950">
        <w:t xml:space="preserve"> </w:t>
      </w:r>
      <w:r w:rsidRPr="005C2DD0">
        <w:rPr>
          <w:b/>
          <w:bCs/>
        </w:rPr>
        <w:t>pro</w:t>
      </w:r>
      <w:r w:rsidRPr="00341950">
        <w:t xml:space="preserve"> </w:t>
      </w:r>
      <w:r w:rsidRPr="005C2DD0">
        <w:rPr>
          <w:b/>
          <w:bCs/>
        </w:rPr>
        <w:t>navium</w:t>
      </w:r>
      <w:r w:rsidRPr="00341950">
        <w:t xml:space="preserve"> </w:t>
      </w:r>
      <w:r w:rsidRPr="005C2DD0">
        <w:rPr>
          <w:b/>
          <w:bCs/>
        </w:rPr>
        <w:t>patronis</w:t>
      </w:r>
      <w:r w:rsidRPr="00341950">
        <w:t xml:space="preserve"> zum Verkauf für die Schiffsherren, für die Kapitäne</w:t>
      </w:r>
    </w:p>
  </w:footnote>
  <w:footnote w:id="635">
    <w:p w:rsidR="00996A8B" w:rsidRDefault="00996A8B" w:rsidP="004C7F70">
      <w:pPr>
        <w:pStyle w:val="Funotentext"/>
      </w:pPr>
      <w:r>
        <w:rPr>
          <w:rStyle w:val="Funotenzeichen"/>
        </w:rPr>
        <w:footnoteRef/>
      </w:r>
      <w:r>
        <w:t xml:space="preserve"> </w:t>
      </w:r>
      <w:r w:rsidRPr="005C2DD0">
        <w:rPr>
          <w:b/>
          <w:bCs/>
        </w:rPr>
        <w:t>victum</w:t>
      </w:r>
      <w:r w:rsidRPr="00341950">
        <w:t xml:space="preserve"> </w:t>
      </w:r>
      <w:r w:rsidRPr="005C2DD0">
        <w:rPr>
          <w:b/>
          <w:bCs/>
        </w:rPr>
        <w:t>sustentabat</w:t>
      </w:r>
      <w:r w:rsidR="00EF7AF9">
        <w:t xml:space="preserve"> </w:t>
      </w:r>
      <w:r w:rsidRPr="005C2DD0">
        <w:rPr>
          <w:b/>
          <w:bCs/>
        </w:rPr>
        <w:t>victum</w:t>
      </w:r>
      <w:r>
        <w:t xml:space="preserve"> </w:t>
      </w:r>
      <w:r w:rsidRPr="005C2DD0">
        <w:rPr>
          <w:b/>
          <w:bCs/>
        </w:rPr>
        <w:t>sustentare</w:t>
      </w:r>
      <w:r>
        <w:t xml:space="preserve"> = den Unterhalt bestreiten, nach einer Reihe von p</w:t>
      </w:r>
      <w:r w:rsidRPr="00341950">
        <w:t>articipia coniuncta zum Subjekt folgt hier das volle Prädikat</w:t>
      </w:r>
      <w:r>
        <w:t xml:space="preserve"> und ist im Fall einer Übersetzung der Partizipien als Hauptsatzreihe mit „und“ anzuschließen</w:t>
      </w:r>
      <w:r w:rsidRPr="00341950">
        <w:t xml:space="preserve">. </w:t>
      </w:r>
      <w:r>
        <w:t xml:space="preserve">Kepler verwendet diese Konstruktion sehr gerne. </w:t>
      </w:r>
    </w:p>
  </w:footnote>
  <w:footnote w:id="636">
    <w:p w:rsidR="00996A8B" w:rsidRDefault="00996A8B" w:rsidP="004C7F70">
      <w:pPr>
        <w:pStyle w:val="Funotentext"/>
      </w:pPr>
      <w:r>
        <w:rPr>
          <w:rStyle w:val="Funotenzeichen"/>
        </w:rPr>
        <w:footnoteRef/>
      </w:r>
      <w:r>
        <w:t xml:space="preserve"> </w:t>
      </w:r>
      <w:r w:rsidRPr="00D413A1">
        <w:rPr>
          <w:b/>
          <w:bCs/>
        </w:rPr>
        <w:t>rescisso sacculo herbisque et linteis explicatis</w:t>
      </w:r>
      <w:r>
        <w:t>: absolute Ablative in einen konj. Cum-Satz eingebettet; nachdem ich ein Säckchen aufgeschnitten hatte und die Kräuter und die Leinenfleckchen asugebreitet hatte</w:t>
      </w:r>
    </w:p>
  </w:footnote>
  <w:footnote w:id="637">
    <w:p w:rsidR="00996A8B" w:rsidRDefault="00996A8B" w:rsidP="004C7F70">
      <w:pPr>
        <w:pStyle w:val="Funotentext"/>
      </w:pPr>
      <w:r>
        <w:rPr>
          <w:rStyle w:val="Funotenzeichen"/>
        </w:rPr>
        <w:footnoteRef/>
      </w:r>
      <w:r w:rsidRPr="00EA5392">
        <w:t xml:space="preserve"> </w:t>
      </w:r>
      <w:r w:rsidRPr="00D413A1">
        <w:rPr>
          <w:b/>
          <w:bCs/>
        </w:rPr>
        <w:t>quae acu picta varios characteres praeferebant</w:t>
      </w:r>
      <w:r w:rsidRPr="00EA5392">
        <w:t xml:space="preserve"> (</w:t>
      </w:r>
      <w:r>
        <w:t xml:space="preserve">wörtlich: </w:t>
      </w:r>
      <w:r w:rsidRPr="00EA5392">
        <w:t>die mit einer Nadel bemalt verschiedene Zeichen aufwqiesen) die mit verschiedenen Zeichen bestickt waren</w:t>
      </w:r>
    </w:p>
  </w:footnote>
  <w:footnote w:id="638">
    <w:p w:rsidR="00996A8B" w:rsidRDefault="00996A8B" w:rsidP="004C7F70">
      <w:pPr>
        <w:pStyle w:val="Funotentext"/>
      </w:pPr>
      <w:r>
        <w:rPr>
          <w:rStyle w:val="Funotenzeichen"/>
        </w:rPr>
        <w:footnoteRef/>
      </w:r>
      <w:r>
        <w:t xml:space="preserve"> </w:t>
      </w:r>
      <w:r w:rsidRPr="00D413A1">
        <w:rPr>
          <w:b/>
          <w:bCs/>
        </w:rPr>
        <w:t>hoc lucello fraudare</w:t>
      </w:r>
      <w:r w:rsidR="002C4B03">
        <w:t xml:space="preserve">: </w:t>
      </w:r>
      <w:r>
        <w:t>um den Gewinn bringen</w:t>
      </w:r>
    </w:p>
  </w:footnote>
  <w:footnote w:id="639">
    <w:p w:rsidR="00996A8B" w:rsidRDefault="00996A8B" w:rsidP="004C7F70">
      <w:pPr>
        <w:pStyle w:val="Funotentext"/>
      </w:pPr>
      <w:r>
        <w:rPr>
          <w:rStyle w:val="Funotenzeichen"/>
        </w:rPr>
        <w:footnoteRef/>
      </w:r>
      <w:r>
        <w:t xml:space="preserve"> </w:t>
      </w:r>
      <w:r w:rsidRPr="00D413A1">
        <w:rPr>
          <w:b/>
          <w:bCs/>
        </w:rPr>
        <w:t>nauclerus</w:t>
      </w:r>
      <w:r w:rsidR="002C4B03">
        <w:t xml:space="preserve">, i m.: </w:t>
      </w:r>
      <w:r>
        <w:t>Schiffsbesitzer</w:t>
      </w:r>
    </w:p>
  </w:footnote>
  <w:footnote w:id="640">
    <w:p w:rsidR="00996A8B" w:rsidRDefault="00996A8B" w:rsidP="004C7F70">
      <w:pPr>
        <w:pStyle w:val="Funotentext"/>
      </w:pPr>
      <w:r>
        <w:rPr>
          <w:rStyle w:val="Funotenzeichen"/>
        </w:rPr>
        <w:footnoteRef/>
      </w:r>
      <w:r>
        <w:t xml:space="preserve"> </w:t>
      </w:r>
      <w:r w:rsidRPr="00D413A1">
        <w:rPr>
          <w:b/>
          <w:bCs/>
        </w:rPr>
        <w:t>solvens e portu</w:t>
      </w:r>
      <w:r w:rsidR="002C4B03">
        <w:t xml:space="preserve">: </w:t>
      </w:r>
      <w:r>
        <w:t>die Anker lichtete und den Hafen verließ,((</w:t>
      </w:r>
      <w:r w:rsidRPr="00D413A1">
        <w:rPr>
          <w:b/>
          <w:bCs/>
        </w:rPr>
        <w:t>ancoram</w:t>
      </w:r>
      <w:r>
        <w:t xml:space="preserve">) </w:t>
      </w:r>
      <w:r w:rsidRPr="00D413A1">
        <w:rPr>
          <w:b/>
          <w:bCs/>
        </w:rPr>
        <w:t>solvere</w:t>
      </w:r>
      <w:r>
        <w:t xml:space="preserve"> Anker lichten, absegeln)</w:t>
      </w:r>
    </w:p>
  </w:footnote>
  <w:footnote w:id="641">
    <w:p w:rsidR="00996A8B" w:rsidRDefault="00996A8B" w:rsidP="004C7F70">
      <w:pPr>
        <w:pStyle w:val="Funotentext"/>
      </w:pPr>
      <w:r>
        <w:rPr>
          <w:rStyle w:val="Funotenzeichen"/>
        </w:rPr>
        <w:footnoteRef/>
      </w:r>
      <w:r>
        <w:t xml:space="preserve"> </w:t>
      </w:r>
      <w:r w:rsidRPr="00D413A1">
        <w:rPr>
          <w:b/>
          <w:bCs/>
        </w:rPr>
        <w:t>Borea sorgente</w:t>
      </w:r>
      <w:r w:rsidR="002C4B03">
        <w:t xml:space="preserve"> : </w:t>
      </w:r>
      <w:r>
        <w:t>als sich ein starker Boreas (=Nordwind) erhob</w:t>
      </w:r>
    </w:p>
  </w:footnote>
  <w:footnote w:id="642">
    <w:p w:rsidR="00996A8B" w:rsidRDefault="00996A8B" w:rsidP="004C7F70">
      <w:pPr>
        <w:pStyle w:val="Funotentext"/>
      </w:pPr>
      <w:r>
        <w:rPr>
          <w:rStyle w:val="Funotenzeichen"/>
        </w:rPr>
        <w:footnoteRef/>
      </w:r>
      <w:r>
        <w:t xml:space="preserve"> </w:t>
      </w:r>
      <w:r w:rsidRPr="00D413A1">
        <w:rPr>
          <w:b/>
          <w:bCs/>
        </w:rPr>
        <w:t>inter Norwegiam et Angliam delatus</w:t>
      </w:r>
      <w:r>
        <w:tab/>
        <w:t>zwischen N. und England abgetrieben</w:t>
      </w:r>
    </w:p>
  </w:footnote>
  <w:footnote w:id="643">
    <w:p w:rsidR="00996A8B" w:rsidRDefault="00996A8B" w:rsidP="004C7F70">
      <w:pPr>
        <w:pStyle w:val="Funotentext"/>
      </w:pPr>
      <w:r>
        <w:rPr>
          <w:rStyle w:val="Funotenzeichen"/>
        </w:rPr>
        <w:footnoteRef/>
      </w:r>
      <w:r>
        <w:t xml:space="preserve"> </w:t>
      </w:r>
      <w:r w:rsidRPr="00D413A1">
        <w:rPr>
          <w:b/>
          <w:bCs/>
        </w:rPr>
        <w:t>Episcopus islandicus</w:t>
      </w:r>
      <w:r w:rsidR="002C4B03">
        <w:t xml:space="preserve">: </w:t>
      </w:r>
      <w:r>
        <w:t>der isländische Bischof, Tycho Brahe nennt ihn immer wieder als Gewährsmann</w:t>
      </w:r>
    </w:p>
  </w:footnote>
  <w:footnote w:id="644">
    <w:p w:rsidR="00996A8B" w:rsidRDefault="00996A8B" w:rsidP="004C7F70">
      <w:pPr>
        <w:pStyle w:val="Funotentext"/>
      </w:pPr>
      <w:r>
        <w:rPr>
          <w:rStyle w:val="Funotenzeichen"/>
        </w:rPr>
        <w:footnoteRef/>
      </w:r>
      <w:r>
        <w:t xml:space="preserve"> </w:t>
      </w:r>
      <w:r w:rsidRPr="00D413A1">
        <w:rPr>
          <w:b/>
          <w:bCs/>
        </w:rPr>
        <w:t>ex iactatione</w:t>
      </w:r>
      <w:r w:rsidR="002C4B03">
        <w:tab/>
        <w:t xml:space="preserve">: </w:t>
      </w:r>
      <w:r>
        <w:t>wegen des hohen Seegangs; aegrotare demnach nicht nur „krank“ sondern „seekrank sein“</w:t>
      </w:r>
    </w:p>
  </w:footnote>
  <w:footnote w:id="645">
    <w:p w:rsidR="00996A8B" w:rsidRDefault="00996A8B" w:rsidP="004C7F70">
      <w:pPr>
        <w:pStyle w:val="Funotentext"/>
      </w:pPr>
      <w:r>
        <w:rPr>
          <w:rStyle w:val="Funotenzeichen"/>
        </w:rPr>
        <w:footnoteRef/>
      </w:r>
      <w:r>
        <w:t xml:space="preserve"> </w:t>
      </w:r>
      <w:r w:rsidRPr="00D413A1">
        <w:rPr>
          <w:b/>
          <w:bCs/>
        </w:rPr>
        <w:t>linguae imperitus</w:t>
      </w:r>
      <w:r w:rsidR="002C4B03">
        <w:t xml:space="preserve">: </w:t>
      </w:r>
      <w:r>
        <w:t>der (dänischen) Sprache nicht kundig; Duracotos Muttersprache war ja Isländisch</w:t>
      </w:r>
    </w:p>
  </w:footnote>
  <w:footnote w:id="646">
    <w:p w:rsidR="00996A8B" w:rsidRDefault="00996A8B" w:rsidP="004C7F70">
      <w:pPr>
        <w:pStyle w:val="Funotentext"/>
      </w:pPr>
      <w:r>
        <w:rPr>
          <w:rStyle w:val="Funotenzeichen"/>
        </w:rPr>
        <w:footnoteRef/>
      </w:r>
      <w:r>
        <w:t xml:space="preserve"> </w:t>
      </w:r>
      <w:r w:rsidRPr="00D413A1">
        <w:rPr>
          <w:b/>
          <w:bCs/>
        </w:rPr>
        <w:t>septimana</w:t>
      </w:r>
      <w:r w:rsidR="002C4B03">
        <w:t xml:space="preserve">, ae f.: </w:t>
      </w:r>
      <w:r>
        <w:t>Zeitraum von sieben Tagen, Woche</w:t>
      </w:r>
    </w:p>
  </w:footnote>
  <w:footnote w:id="647">
    <w:p w:rsidR="00996A8B" w:rsidRDefault="00996A8B" w:rsidP="004C7F70">
      <w:pPr>
        <w:pStyle w:val="Funotentext"/>
      </w:pPr>
      <w:r>
        <w:rPr>
          <w:rStyle w:val="Funotenzeichen"/>
        </w:rPr>
        <w:footnoteRef/>
      </w:r>
      <w:r>
        <w:t xml:space="preserve"> </w:t>
      </w:r>
      <w:r w:rsidRPr="00D413A1">
        <w:rPr>
          <w:b/>
          <w:bCs/>
        </w:rPr>
        <w:t>recenseo</w:t>
      </w:r>
      <w:r w:rsidR="002C4B03">
        <w:t>, ere</w:t>
      </w:r>
      <w:r w:rsidR="002C4B03">
        <w:tab/>
        <w:t xml:space="preserve">: </w:t>
      </w:r>
      <w:r>
        <w:t>erzählen, berichten</w:t>
      </w:r>
    </w:p>
  </w:footnote>
  <w:footnote w:id="648">
    <w:p w:rsidR="00996A8B" w:rsidRDefault="00996A8B" w:rsidP="004C7F70">
      <w:pPr>
        <w:pStyle w:val="Funotentext"/>
      </w:pPr>
      <w:r>
        <w:rPr>
          <w:rStyle w:val="Funotenzeichen"/>
        </w:rPr>
        <w:footnoteRef/>
      </w:r>
      <w:r>
        <w:t xml:space="preserve"> </w:t>
      </w:r>
      <w:r w:rsidRPr="00D413A1">
        <w:rPr>
          <w:b/>
          <w:bCs/>
        </w:rPr>
        <w:t>Repulsam</w:t>
      </w:r>
      <w:r>
        <w:t xml:space="preserve"> </w:t>
      </w:r>
      <w:r w:rsidRPr="00D413A1">
        <w:rPr>
          <w:b/>
          <w:bCs/>
        </w:rPr>
        <w:t>tulit</w:t>
      </w:r>
      <w:r w:rsidR="00EF7AF9">
        <w:t xml:space="preserve">: </w:t>
      </w:r>
      <w:r>
        <w:t>wö: er bekam eine abschlägige Antwort, Der Kapitän kam zurück und wollte mich abholen, aber er bekam zu meiner großen Freude eine abschlägige Antwort (= man ließ mich nicht weg)</w:t>
      </w:r>
    </w:p>
  </w:footnote>
  <w:footnote w:id="649">
    <w:p w:rsidR="00996A8B" w:rsidRDefault="00996A8B" w:rsidP="004C7F70">
      <w:pPr>
        <w:pStyle w:val="Funotentext"/>
      </w:pPr>
      <w:r>
        <w:rPr>
          <w:rStyle w:val="Funotenzeichen"/>
        </w:rPr>
        <w:footnoteRef/>
      </w:r>
      <w:r>
        <w:t xml:space="preserve"> </w:t>
      </w:r>
      <w:r w:rsidRPr="00D413A1">
        <w:rPr>
          <w:b/>
          <w:bCs/>
        </w:rPr>
        <w:t>intendebant Lunae et sideribus</w:t>
      </w:r>
      <w:r>
        <w:tab/>
        <w:t>Mond und Sterne betrachteten</w:t>
      </w:r>
    </w:p>
  </w:footnote>
  <w:footnote w:id="650">
    <w:p w:rsidR="00996A8B" w:rsidRDefault="00996A8B" w:rsidP="004C7F70">
      <w:pPr>
        <w:pStyle w:val="Funotentext"/>
      </w:pPr>
      <w:r>
        <w:rPr>
          <w:rStyle w:val="Funotenzeichen"/>
        </w:rPr>
        <w:footnoteRef/>
      </w:r>
      <w:r>
        <w:t xml:space="preserve"> </w:t>
      </w:r>
      <w:r w:rsidRPr="00D413A1">
        <w:rPr>
          <w:b/>
          <w:bCs/>
        </w:rPr>
        <w:t>conditione egentissumus</w:t>
      </w:r>
      <w:r w:rsidR="00EF7AF9">
        <w:t xml:space="preserve">: </w:t>
      </w:r>
      <w:r>
        <w:t>aus ärmsten Verhältnissen</w:t>
      </w:r>
    </w:p>
  </w:footnote>
  <w:footnote w:id="651">
    <w:p w:rsidR="00996A8B" w:rsidRDefault="00996A8B" w:rsidP="004C7F70">
      <w:pPr>
        <w:pStyle w:val="Funotentext"/>
      </w:pPr>
      <w:r>
        <w:rPr>
          <w:rStyle w:val="Funotenzeichen"/>
        </w:rPr>
        <w:footnoteRef/>
      </w:r>
      <w:r>
        <w:t xml:space="preserve"> </w:t>
      </w:r>
      <w:r w:rsidRPr="00D413A1">
        <w:rPr>
          <w:b/>
          <w:bCs/>
        </w:rPr>
        <w:t>emergere adaliquam dignitatem</w:t>
      </w:r>
      <w:r w:rsidR="00EF7AF9">
        <w:t xml:space="preserve">: </w:t>
      </w:r>
      <w:r>
        <w:t xml:space="preserve">zu einem </w:t>
      </w:r>
      <w:r w:rsidR="00EF7AF9">
        <w:t xml:space="preserve">gewissen Ansehen kommen, </w:t>
      </w:r>
      <w:r>
        <w:t>Karriere machen</w:t>
      </w:r>
    </w:p>
  </w:footnote>
  <w:footnote w:id="652">
    <w:p w:rsidR="00996A8B" w:rsidRDefault="00996A8B" w:rsidP="004C7F70">
      <w:pPr>
        <w:pStyle w:val="Funotentext"/>
      </w:pPr>
      <w:r>
        <w:rPr>
          <w:rStyle w:val="Funotenzeichen"/>
        </w:rPr>
        <w:footnoteRef/>
      </w:r>
      <w:r>
        <w:t xml:space="preserve"> </w:t>
      </w:r>
      <w:r w:rsidRPr="00D413A1">
        <w:rPr>
          <w:b/>
          <w:bCs/>
        </w:rPr>
        <w:t>prima felicitas reditus mei</w:t>
      </w:r>
      <w:r w:rsidR="00EF7AF9">
        <w:t xml:space="preserve">: </w:t>
      </w:r>
      <w:r>
        <w:t xml:space="preserve">der erste </w:t>
      </w:r>
      <w:r w:rsidR="00EF7AF9">
        <w:t xml:space="preserve">glückliche Umstand meiner </w:t>
      </w:r>
      <w:r w:rsidR="00EF7AF9">
        <w:tab/>
      </w:r>
      <w:r>
        <w:t>Rückkehr</w:t>
      </w:r>
    </w:p>
  </w:footnote>
  <w:footnote w:id="653">
    <w:p w:rsidR="00996A8B" w:rsidRDefault="00996A8B" w:rsidP="004C7F70">
      <w:pPr>
        <w:pStyle w:val="Funotentext"/>
      </w:pPr>
      <w:r>
        <w:rPr>
          <w:rStyle w:val="Funotenzeichen"/>
        </w:rPr>
        <w:footnoteRef/>
      </w:r>
      <w:r>
        <w:t xml:space="preserve"> </w:t>
      </w:r>
      <w:r w:rsidRPr="00D413A1">
        <w:rPr>
          <w:b/>
          <w:bCs/>
        </w:rPr>
        <w:t>ob amissum temeritate filium</w:t>
      </w:r>
      <w:r w:rsidR="00EF7AF9">
        <w:t xml:space="preserve">: </w:t>
      </w:r>
      <w:r>
        <w:t>wegen des aus Leichtsin</w:t>
      </w:r>
      <w:r w:rsidR="00EF7AF9">
        <w:t xml:space="preserve">n verlorenen </w:t>
      </w:r>
      <w:r>
        <w:t>Sohnes</w:t>
      </w:r>
    </w:p>
  </w:footnote>
  <w:footnote w:id="654">
    <w:p w:rsidR="00996A8B" w:rsidRDefault="00996A8B" w:rsidP="004C7F70">
      <w:pPr>
        <w:pStyle w:val="Funotentext"/>
      </w:pPr>
      <w:r>
        <w:rPr>
          <w:rStyle w:val="Funotenzeichen"/>
        </w:rPr>
        <w:footnoteRef/>
      </w:r>
      <w:r>
        <w:t xml:space="preserve"> </w:t>
      </w:r>
      <w:r w:rsidRPr="008224F6">
        <w:rPr>
          <w:b/>
          <w:bCs/>
        </w:rPr>
        <w:t>Mense natalitio Christi</w:t>
      </w:r>
      <w:r w:rsidR="00EF7AF9">
        <w:t xml:space="preserve">: </w:t>
      </w:r>
      <w:r>
        <w:t>im Geburtsmonat Christi</w:t>
      </w:r>
    </w:p>
  </w:footnote>
  <w:footnote w:id="655">
    <w:p w:rsidR="00996A8B" w:rsidRDefault="00996A8B" w:rsidP="004C7F70">
      <w:pPr>
        <w:pStyle w:val="Funotentext"/>
      </w:pPr>
      <w:r>
        <w:rPr>
          <w:rStyle w:val="Funotenzeichen"/>
        </w:rPr>
        <w:footnoteRef/>
      </w:r>
      <w:r w:rsidRPr="000B0DD5">
        <w:t xml:space="preserve"> </w:t>
      </w:r>
      <w:r w:rsidRPr="008224F6">
        <w:rPr>
          <w:b/>
          <w:bCs/>
        </w:rPr>
        <w:t>adhaerere, non discedere, comparare, exclamare</w:t>
      </w:r>
      <w:r w:rsidR="00EF7AF9">
        <w:t xml:space="preserve">: </w:t>
      </w:r>
      <w:r w:rsidRPr="000B0DD5">
        <w:t xml:space="preserve">historische </w:t>
      </w:r>
      <w:r>
        <w:t>I</w:t>
      </w:r>
      <w:r w:rsidRPr="000B0DD5">
        <w:t>nfinitive: sie hing an mir, ging nicht weg, verglich, rief aus</w:t>
      </w:r>
    </w:p>
  </w:footnote>
  <w:footnote w:id="656">
    <w:p w:rsidR="00996A8B" w:rsidRDefault="00996A8B" w:rsidP="004C7F70">
      <w:pPr>
        <w:pStyle w:val="Funotentext"/>
      </w:pPr>
      <w:r>
        <w:rPr>
          <w:rStyle w:val="Funotenzeichen"/>
        </w:rPr>
        <w:footnoteRef/>
      </w:r>
      <w:r>
        <w:t xml:space="preserve"> </w:t>
      </w:r>
      <w:r w:rsidRPr="008224F6">
        <w:rPr>
          <w:b/>
          <w:bCs/>
        </w:rPr>
        <w:t>diremptus</w:t>
      </w:r>
      <w:r>
        <w:rPr>
          <w:b/>
          <w:bCs/>
        </w:rPr>
        <w:t xml:space="preserve"> </w:t>
      </w:r>
      <w:r w:rsidRPr="008224F6">
        <w:t>3</w:t>
      </w:r>
      <w:r w:rsidR="00EF7AF9">
        <w:t xml:space="preserve">: </w:t>
      </w:r>
      <w:r>
        <w:t>entfernt, getrennt..</w:t>
      </w:r>
    </w:p>
  </w:footnote>
  <w:footnote w:id="657">
    <w:p w:rsidR="00996A8B" w:rsidRDefault="00996A8B" w:rsidP="004C7F70">
      <w:pPr>
        <w:pStyle w:val="Funotentext"/>
      </w:pPr>
      <w:r>
        <w:rPr>
          <w:rStyle w:val="Funotenzeichen"/>
        </w:rPr>
        <w:footnoteRef/>
      </w:r>
      <w:r>
        <w:t xml:space="preserve"> </w:t>
      </w:r>
      <w:r w:rsidRPr="008224F6">
        <w:rPr>
          <w:b/>
          <w:bCs/>
        </w:rPr>
        <w:t>prospectum est</w:t>
      </w:r>
      <w:r w:rsidR="00EF7AF9">
        <w:t xml:space="preserve">: </w:t>
      </w:r>
      <w:r>
        <w:t>es ist gesorgt</w:t>
      </w:r>
    </w:p>
  </w:footnote>
  <w:footnote w:id="658">
    <w:p w:rsidR="00996A8B" w:rsidRDefault="00996A8B" w:rsidP="004C7F70">
      <w:pPr>
        <w:pStyle w:val="Funotentext"/>
      </w:pPr>
      <w:r>
        <w:rPr>
          <w:rStyle w:val="Funotenzeichen"/>
        </w:rPr>
        <w:footnoteRef/>
      </w:r>
      <w:r w:rsidRPr="000452A4">
        <w:t xml:space="preserve"> </w:t>
      </w:r>
      <w:r w:rsidRPr="008224F6">
        <w:rPr>
          <w:b/>
          <w:bCs/>
        </w:rPr>
        <w:t>nobis</w:t>
      </w:r>
      <w:r w:rsidRPr="000452A4">
        <w:t xml:space="preserve"> </w:t>
      </w:r>
      <w:r w:rsidRPr="008224F6">
        <w:rPr>
          <w:b/>
          <w:bCs/>
        </w:rPr>
        <w:t>praesto sunt spientissimi spiritus</w:t>
      </w:r>
      <w:r w:rsidRPr="000452A4">
        <w:tab/>
        <w:t>uns stehen überaus weise Geister zur Verfügung</w:t>
      </w:r>
    </w:p>
  </w:footnote>
  <w:footnote w:id="659">
    <w:p w:rsidR="00996A8B" w:rsidRDefault="00996A8B" w:rsidP="004C7F70">
      <w:pPr>
        <w:pStyle w:val="Funotentext"/>
      </w:pPr>
      <w:r>
        <w:rPr>
          <w:rStyle w:val="Funotenzeichen"/>
        </w:rPr>
        <w:footnoteRef/>
      </w:r>
      <w:r>
        <w:t xml:space="preserve"> </w:t>
      </w:r>
      <w:r w:rsidRPr="008224F6">
        <w:rPr>
          <w:b/>
          <w:bCs/>
        </w:rPr>
        <w:t>novem spiritus</w:t>
      </w:r>
      <w:r w:rsidR="00EF7AF9">
        <w:t xml:space="preserve">: </w:t>
      </w:r>
      <w:r>
        <w:t>neun Geister, Anspielung sowohl auf die neun Musen zu denen auch die Astronomie gehört oder auf die neun Wissenschaftsdisziplinen der Naturwissenschaften (metaphysica, physica, ethica, astronomia, astrologia, optica, musica, geometria, arithmetica)</w:t>
      </w:r>
    </w:p>
  </w:footnote>
  <w:footnote w:id="660">
    <w:p w:rsidR="00996A8B" w:rsidRDefault="00996A8B" w:rsidP="004C7F70">
      <w:pPr>
        <w:pStyle w:val="Funotentext"/>
      </w:pPr>
      <w:r>
        <w:rPr>
          <w:rStyle w:val="Funotenzeichen"/>
        </w:rPr>
        <w:footnoteRef/>
      </w:r>
      <w:r>
        <w:t xml:space="preserve"> </w:t>
      </w:r>
      <w:r w:rsidRPr="008A292C">
        <w:rPr>
          <w:b/>
          <w:bCs/>
        </w:rPr>
        <w:t>viginti et uno characteribus evocatur</w:t>
      </w:r>
      <w:r w:rsidRPr="000452A4">
        <w:tab/>
      </w:r>
      <w:r>
        <w:t>dieser Geist</w:t>
      </w:r>
      <w:r w:rsidRPr="000452A4">
        <w:t xml:space="preserve"> wird mit 21 </w:t>
      </w:r>
      <w:r>
        <w:t xml:space="preserve">   </w:t>
      </w:r>
      <w:r w:rsidRPr="000452A4">
        <w:t>Buchstaben beschworen</w:t>
      </w:r>
      <w:r>
        <w:t xml:space="preserve"> (=ASTRONOMIA COPENICANA nach Keplers eigenen Angaben)</w:t>
      </w:r>
    </w:p>
  </w:footnote>
  <w:footnote w:id="661">
    <w:p w:rsidR="00996A8B" w:rsidRDefault="00996A8B" w:rsidP="004C7F70">
      <w:pPr>
        <w:pStyle w:val="Funotentext"/>
      </w:pPr>
      <w:r>
        <w:rPr>
          <w:rStyle w:val="Funotenzeichen"/>
        </w:rPr>
        <w:footnoteRef/>
      </w:r>
      <w:r>
        <w:t xml:space="preserve"> </w:t>
      </w:r>
      <w:r w:rsidRPr="008A292C">
        <w:rPr>
          <w:b/>
          <w:bCs/>
        </w:rPr>
        <w:t>fando accepisti</w:t>
      </w:r>
      <w:r w:rsidR="002904B6">
        <w:t xml:space="preserve">: </w:t>
      </w:r>
      <w:r>
        <w:t>durch Erzählung erfahren hast</w:t>
      </w:r>
    </w:p>
  </w:footnote>
  <w:footnote w:id="662">
    <w:p w:rsidR="00996A8B" w:rsidRDefault="00996A8B" w:rsidP="004C7F70">
      <w:pPr>
        <w:pStyle w:val="Funotentext"/>
      </w:pPr>
      <w:r>
        <w:rPr>
          <w:rStyle w:val="Funotenzeichen"/>
        </w:rPr>
        <w:footnoteRef/>
      </w:r>
      <w:r>
        <w:t xml:space="preserve"> </w:t>
      </w:r>
      <w:r w:rsidRPr="008A292C">
        <w:rPr>
          <w:b/>
          <w:bCs/>
        </w:rPr>
        <w:t>accersare</w:t>
      </w:r>
      <w:r w:rsidR="002904B6">
        <w:t xml:space="preserve">: </w:t>
      </w:r>
      <w:r>
        <w:t>herbei rufen</w:t>
      </w:r>
    </w:p>
  </w:footnote>
  <w:footnote w:id="663">
    <w:p w:rsidR="00996A8B" w:rsidRDefault="00996A8B" w:rsidP="004C7F70">
      <w:pPr>
        <w:pStyle w:val="Funotentext"/>
      </w:pPr>
      <w:r>
        <w:rPr>
          <w:rStyle w:val="Funotenzeichen"/>
        </w:rPr>
        <w:footnoteRef/>
      </w:r>
      <w:r>
        <w:t xml:space="preserve"> </w:t>
      </w:r>
      <w:r w:rsidRPr="008A292C">
        <w:rPr>
          <w:b/>
          <w:bCs/>
        </w:rPr>
        <w:t>tempus vernum</w:t>
      </w:r>
      <w:r w:rsidR="002904B6">
        <w:t xml:space="preserve"> : </w:t>
      </w:r>
      <w:r>
        <w:t>Frühlingszeit</w:t>
      </w:r>
    </w:p>
  </w:footnote>
  <w:footnote w:id="664">
    <w:p w:rsidR="00996A8B" w:rsidRDefault="00996A8B" w:rsidP="004C7F70">
      <w:pPr>
        <w:pStyle w:val="Funotentext"/>
      </w:pPr>
      <w:r>
        <w:rPr>
          <w:rStyle w:val="Funotenzeichen"/>
        </w:rPr>
        <w:footnoteRef/>
      </w:r>
      <w:r w:rsidRPr="00473722">
        <w:t xml:space="preserve"> </w:t>
      </w:r>
      <w:r w:rsidRPr="008A292C">
        <w:rPr>
          <w:b/>
          <w:bCs/>
        </w:rPr>
        <w:t>Luna crescente in cornua</w:t>
      </w:r>
      <w:r w:rsidR="002904B6">
        <w:rPr>
          <w:b/>
          <w:bCs/>
        </w:rPr>
        <w:t xml:space="preserve"> </w:t>
      </w:r>
      <w:r w:rsidRPr="008A292C">
        <w:rPr>
          <w:b/>
          <w:bCs/>
        </w:rPr>
        <w:t>… iuncta</w:t>
      </w:r>
      <w:r w:rsidR="002904B6">
        <w:t xml:space="preserve">: bei zunehmendem Mond … </w:t>
      </w:r>
      <w:r>
        <w:t xml:space="preserve">verbunden </w:t>
      </w:r>
      <w:r w:rsidRPr="00473722">
        <w:t>dem (=zusammen mit)</w:t>
      </w:r>
    </w:p>
  </w:footnote>
  <w:footnote w:id="665">
    <w:p w:rsidR="00996A8B" w:rsidRDefault="00996A8B" w:rsidP="004C7F70">
      <w:pPr>
        <w:pStyle w:val="Funotentext"/>
      </w:pPr>
      <w:r>
        <w:rPr>
          <w:rStyle w:val="Funotenzeichen"/>
        </w:rPr>
        <w:footnoteRef/>
      </w:r>
      <w:r>
        <w:t xml:space="preserve"> </w:t>
      </w:r>
      <w:r w:rsidRPr="008A292C">
        <w:rPr>
          <w:b/>
          <w:bCs/>
        </w:rPr>
        <w:t>seorsum</w:t>
      </w:r>
      <w:r w:rsidR="002904B6">
        <w:t xml:space="preserve">: </w:t>
      </w:r>
      <w:r>
        <w:t>abgeschieden</w:t>
      </w:r>
    </w:p>
  </w:footnote>
  <w:footnote w:id="666">
    <w:p w:rsidR="00996A8B" w:rsidRDefault="00996A8B" w:rsidP="004C7F70">
      <w:pPr>
        <w:pStyle w:val="Funotentext"/>
      </w:pPr>
      <w:r>
        <w:rPr>
          <w:rStyle w:val="Funotenzeichen"/>
        </w:rPr>
        <w:footnoteRef/>
      </w:r>
      <w:r w:rsidRPr="009764E3">
        <w:t xml:space="preserve"> </w:t>
      </w:r>
      <w:r w:rsidRPr="008A292C">
        <w:rPr>
          <w:b/>
          <w:bCs/>
        </w:rPr>
        <w:t>bivium</w:t>
      </w:r>
      <w:r>
        <w:t xml:space="preserve"> , i n</w:t>
      </w:r>
      <w:r w:rsidR="002904B6">
        <w:t xml:space="preserve">.: </w:t>
      </w:r>
      <w:r w:rsidRPr="009764E3">
        <w:t>Wegkreuzung</w:t>
      </w:r>
    </w:p>
  </w:footnote>
  <w:footnote w:id="667">
    <w:p w:rsidR="00996A8B" w:rsidRDefault="00996A8B" w:rsidP="004C7F70">
      <w:pPr>
        <w:pStyle w:val="Funotentext"/>
      </w:pPr>
      <w:r>
        <w:rPr>
          <w:rStyle w:val="Funotenzeichen"/>
        </w:rPr>
        <w:footnoteRef/>
      </w:r>
      <w:r w:rsidRPr="00473722">
        <w:t xml:space="preserve"> </w:t>
      </w:r>
      <w:r>
        <w:rPr>
          <w:b/>
          <w:bCs/>
        </w:rPr>
        <w:t>p</w:t>
      </w:r>
      <w:r w:rsidRPr="008A292C">
        <w:rPr>
          <w:b/>
          <w:bCs/>
        </w:rPr>
        <w:t>ropterque</w:t>
      </w:r>
      <w:r w:rsidRPr="00473722">
        <w:t xml:space="preserve"> </w:t>
      </w:r>
      <w:r w:rsidRPr="008A292C">
        <w:rPr>
          <w:b/>
          <w:bCs/>
        </w:rPr>
        <w:t>me</w:t>
      </w:r>
      <w:r w:rsidRPr="00473722">
        <w:t xml:space="preserve"> </w:t>
      </w:r>
      <w:r w:rsidRPr="008A292C">
        <w:rPr>
          <w:b/>
          <w:bCs/>
        </w:rPr>
        <w:t>assidet</w:t>
      </w:r>
      <w:r w:rsidR="002904B6">
        <w:t xml:space="preserve">: </w:t>
      </w:r>
      <w:r w:rsidRPr="00473722">
        <w:t>setzt sich neben mich</w:t>
      </w:r>
    </w:p>
  </w:footnote>
  <w:footnote w:id="668">
    <w:p w:rsidR="00996A8B" w:rsidRDefault="00996A8B" w:rsidP="004C7F70">
      <w:pPr>
        <w:pStyle w:val="Funotentext"/>
      </w:pPr>
      <w:r>
        <w:rPr>
          <w:rStyle w:val="Funotenzeichen"/>
        </w:rPr>
        <w:footnoteRef/>
      </w:r>
      <w:r w:rsidRPr="009764E3">
        <w:t xml:space="preserve"> </w:t>
      </w:r>
      <w:r w:rsidRPr="008A292C">
        <w:rPr>
          <w:b/>
          <w:bCs/>
        </w:rPr>
        <w:t>screatus</w:t>
      </w:r>
      <w:r w:rsidR="002904B6">
        <w:t xml:space="preserve">, us m.: </w:t>
      </w:r>
      <w:r w:rsidRPr="009764E3">
        <w:t>Räuspern</w:t>
      </w:r>
    </w:p>
  </w:footnote>
  <w:footnote w:id="669">
    <w:p w:rsidR="00996A8B" w:rsidRDefault="00996A8B" w:rsidP="004C7F70">
      <w:pPr>
        <w:pStyle w:val="Funotentext"/>
      </w:pPr>
      <w:r>
        <w:rPr>
          <w:rStyle w:val="Funotenzeichen"/>
        </w:rPr>
        <w:footnoteRef/>
      </w:r>
      <w:r w:rsidRPr="00473722">
        <w:t xml:space="preserve"> </w:t>
      </w:r>
      <w:r w:rsidRPr="008A292C">
        <w:rPr>
          <w:b/>
          <w:bCs/>
        </w:rPr>
        <w:t>blaesus</w:t>
      </w:r>
      <w:r w:rsidR="002904B6">
        <w:t xml:space="preserve"> 3: </w:t>
      </w:r>
      <w:r w:rsidRPr="00473722">
        <w:t>stammelnd</w:t>
      </w:r>
    </w:p>
  </w:footnote>
  <w:footnote w:id="670">
    <w:p w:rsidR="00996A8B" w:rsidRDefault="00996A8B" w:rsidP="004C7F70">
      <w:pPr>
        <w:pStyle w:val="Funotentext"/>
      </w:pPr>
      <w:r>
        <w:rPr>
          <w:rStyle w:val="Funotenzeichen"/>
        </w:rPr>
        <w:footnoteRef/>
      </w:r>
      <w:r>
        <w:t xml:space="preserve"> </w:t>
      </w:r>
      <w:r w:rsidRPr="008A292C">
        <w:rPr>
          <w:b/>
          <w:bCs/>
        </w:rPr>
        <w:t>infit</w:t>
      </w:r>
      <w:r w:rsidR="002904B6">
        <w:t xml:space="preserve">: </w:t>
      </w:r>
      <w:r>
        <w:t>er, sie, es beginnt, hebt an.</w:t>
      </w:r>
    </w:p>
  </w:footnote>
  <w:footnote w:id="671">
    <w:p w:rsidR="00996A8B" w:rsidRPr="009F67FD" w:rsidRDefault="00996A8B" w:rsidP="004C7F70">
      <w:pPr>
        <w:pStyle w:val="Funotentext"/>
        <w:rPr>
          <w:sz w:val="18"/>
          <w:szCs w:val="18"/>
        </w:rPr>
      </w:pPr>
      <w:r w:rsidRPr="009F67FD">
        <w:rPr>
          <w:rStyle w:val="Funotenzeichen"/>
          <w:sz w:val="18"/>
          <w:szCs w:val="18"/>
        </w:rPr>
        <w:footnoteRef/>
      </w:r>
      <w:r w:rsidRPr="009F67FD">
        <w:rPr>
          <w:sz w:val="18"/>
          <w:szCs w:val="18"/>
        </w:rPr>
        <w:t xml:space="preserve"> Drei </w:t>
      </w:r>
      <w:r w:rsidRPr="009F67FD">
        <w:rPr>
          <w:b/>
          <w:sz w:val="18"/>
          <w:szCs w:val="18"/>
        </w:rPr>
        <w:t>sapphischen Elfsilblern</w:t>
      </w:r>
      <w:r w:rsidRPr="009F67FD">
        <w:rPr>
          <w:sz w:val="18"/>
          <w:szCs w:val="18"/>
        </w:rPr>
        <w:t xml:space="preserve"> (/-///</w:t>
      </w:r>
      <w:r w:rsidRPr="009F67FD">
        <w:rPr>
          <w:sz w:val="18"/>
          <w:szCs w:val="18"/>
        </w:rPr>
        <w:sym w:font="Symbol" w:char="F0E7"/>
      </w:r>
      <w:r w:rsidRPr="009F67FD">
        <w:rPr>
          <w:sz w:val="18"/>
          <w:szCs w:val="18"/>
        </w:rPr>
        <w:t xml:space="preserve">--/-/-) folgt ein Versus </w:t>
      </w:r>
      <w:r w:rsidRPr="009F67FD">
        <w:rPr>
          <w:b/>
          <w:sz w:val="18"/>
          <w:szCs w:val="18"/>
        </w:rPr>
        <w:t>Adoneus</w:t>
      </w:r>
      <w:r w:rsidRPr="009F67FD">
        <w:rPr>
          <w:sz w:val="18"/>
          <w:szCs w:val="18"/>
        </w:rPr>
        <w:t xml:space="preserve"> (/--/-)</w:t>
      </w:r>
    </w:p>
  </w:footnote>
  <w:footnote w:id="672">
    <w:p w:rsidR="00996A8B" w:rsidRPr="009F67FD" w:rsidRDefault="00996A8B" w:rsidP="004C7F70">
      <w:pPr>
        <w:pStyle w:val="Funotentext"/>
        <w:rPr>
          <w:sz w:val="18"/>
          <w:szCs w:val="18"/>
        </w:rPr>
      </w:pPr>
      <w:r w:rsidRPr="009F67FD">
        <w:rPr>
          <w:rStyle w:val="Funotenzeichen"/>
          <w:sz w:val="18"/>
          <w:szCs w:val="18"/>
        </w:rPr>
        <w:footnoteRef/>
      </w:r>
      <w:r w:rsidRPr="009F67FD">
        <w:rPr>
          <w:sz w:val="18"/>
          <w:szCs w:val="18"/>
        </w:rPr>
        <w:t xml:space="preserve"> </w:t>
      </w:r>
      <w:r w:rsidRPr="009F67FD">
        <w:rPr>
          <w:b/>
          <w:bCs/>
          <w:sz w:val="18"/>
          <w:szCs w:val="18"/>
        </w:rPr>
        <w:t>o gens, ... colatis</w:t>
      </w:r>
      <w:r w:rsidRPr="009F67FD">
        <w:rPr>
          <w:sz w:val="18"/>
          <w:szCs w:val="18"/>
        </w:rPr>
        <w:t>:  „constructio ad sensum“; gens bedeutet sinngemäß eine Mehrzahl von Leuten, daher der Plural der Verbform.</w:t>
      </w:r>
    </w:p>
  </w:footnote>
  <w:footnote w:id="673">
    <w:p w:rsidR="00996A8B" w:rsidRDefault="00996A8B" w:rsidP="000607B1">
      <w:pPr>
        <w:pStyle w:val="Funotentext"/>
        <w:rPr>
          <w:lang w:val="it-IT"/>
        </w:rPr>
      </w:pPr>
      <w:r>
        <w:rPr>
          <w:rStyle w:val="Funotenzeichen"/>
        </w:rPr>
        <w:footnoteRef/>
      </w:r>
      <w:r>
        <w:rPr>
          <w:lang w:val="it-IT"/>
        </w:rPr>
        <w:t xml:space="preserve"> dimensio, onis f.:  Ausmaß</w:t>
      </w:r>
    </w:p>
  </w:footnote>
  <w:footnote w:id="674">
    <w:p w:rsidR="00996A8B" w:rsidRDefault="00996A8B" w:rsidP="000607B1">
      <w:pPr>
        <w:pStyle w:val="Funotentext"/>
      </w:pPr>
      <w:r>
        <w:rPr>
          <w:rStyle w:val="Funotenzeichen"/>
        </w:rPr>
        <w:footnoteRef/>
      </w:r>
      <w:r>
        <w:t xml:space="preserve"> discrimina in cognoscendis rebus:  Orientierungskrisen;</w:t>
      </w:r>
    </w:p>
  </w:footnote>
  <w:footnote w:id="675">
    <w:p w:rsidR="00996A8B" w:rsidRDefault="00996A8B" w:rsidP="000607B1">
      <w:pPr>
        <w:pStyle w:val="Funotentext"/>
      </w:pPr>
      <w:r>
        <w:rPr>
          <w:rStyle w:val="Funotenzeichen"/>
        </w:rPr>
        <w:footnoteRef/>
      </w:r>
      <w:r>
        <w:t xml:space="preserve"> multiformis, e:  vielgestaltig</w:t>
      </w:r>
    </w:p>
  </w:footnote>
  <w:footnote w:id="676">
    <w:p w:rsidR="00996A8B" w:rsidRDefault="00996A8B" w:rsidP="000607B1">
      <w:pPr>
        <w:pStyle w:val="Funotentext"/>
      </w:pPr>
      <w:r>
        <w:rPr>
          <w:rStyle w:val="Funotenzeichen"/>
        </w:rPr>
        <w:footnoteRef/>
      </w:r>
      <w:r>
        <w:t xml:space="preserve"> principalis virtus:  Haupttugend</w:t>
      </w:r>
    </w:p>
  </w:footnote>
  <w:footnote w:id="677">
    <w:p w:rsidR="00996A8B" w:rsidRDefault="00996A8B" w:rsidP="000607B1">
      <w:pPr>
        <w:pStyle w:val="Funotentext"/>
      </w:pPr>
      <w:r>
        <w:rPr>
          <w:rStyle w:val="Funotenzeichen"/>
        </w:rPr>
        <w:footnoteRef/>
      </w:r>
      <w:r>
        <w:rPr>
          <w:rStyle w:val="Funotenzeichen"/>
        </w:rPr>
        <w:footnoteRef/>
      </w:r>
      <w:r>
        <w:t xml:space="preserve"> momentum, i n.:  Bedeutung; </w:t>
      </w:r>
    </w:p>
  </w:footnote>
  <w:footnote w:id="678">
    <w:p w:rsidR="00996A8B" w:rsidRDefault="00996A8B" w:rsidP="000607B1">
      <w:pPr>
        <w:pStyle w:val="Funotentext"/>
        <w:rPr>
          <w:lang w:val="en-GB"/>
        </w:rPr>
      </w:pPr>
      <w:r>
        <w:rPr>
          <w:rStyle w:val="Funotenzeichen"/>
        </w:rPr>
        <w:footnoteRef/>
      </w:r>
      <w:r>
        <w:rPr>
          <w:lang w:val="en-GB"/>
        </w:rPr>
        <w:t xml:space="preserve"> individuatio, onis f.:  Individualisierung</w:t>
      </w:r>
    </w:p>
  </w:footnote>
  <w:footnote w:id="679">
    <w:p w:rsidR="00996A8B" w:rsidRDefault="00996A8B" w:rsidP="000607B1">
      <w:pPr>
        <w:pStyle w:val="Funotentext"/>
      </w:pPr>
      <w:r>
        <w:rPr>
          <w:rStyle w:val="Funotenzeichen"/>
        </w:rPr>
        <w:footnoteRef/>
      </w:r>
      <w:r>
        <w:t xml:space="preserve"> ratio propriae vitae:  die eigene Lebenswelt</w:t>
      </w:r>
    </w:p>
  </w:footnote>
  <w:footnote w:id="680">
    <w:p w:rsidR="00996A8B" w:rsidRDefault="00996A8B" w:rsidP="000607B1">
      <w:pPr>
        <w:pStyle w:val="Funotentext"/>
      </w:pPr>
      <w:r>
        <w:rPr>
          <w:rStyle w:val="Funotenzeichen"/>
        </w:rPr>
        <w:footnoteRef/>
      </w:r>
      <w:r>
        <w:t xml:space="preserve"> iura hominis accipienda:  Akzeptanz der Menschenrechte</w:t>
      </w:r>
    </w:p>
  </w:footnote>
  <w:footnote w:id="681">
    <w:p w:rsidR="00996A8B" w:rsidRDefault="00996A8B" w:rsidP="000607B1">
      <w:pPr>
        <w:pStyle w:val="Funotentext"/>
      </w:pPr>
      <w:r>
        <w:rPr>
          <w:rStyle w:val="Funotenzeichen"/>
        </w:rPr>
        <w:footnoteRef/>
      </w:r>
      <w:r>
        <w:t xml:space="preserve"> e + Abl.:  aufgrund</w:t>
      </w:r>
    </w:p>
  </w:footnote>
  <w:footnote w:id="682">
    <w:p w:rsidR="00996A8B" w:rsidRDefault="00996A8B" w:rsidP="000607B1">
      <w:pPr>
        <w:pStyle w:val="Funotentext"/>
        <w:rPr>
          <w:lang w:val="it-IT"/>
        </w:rPr>
      </w:pPr>
      <w:r>
        <w:rPr>
          <w:rStyle w:val="Funotenzeichen"/>
        </w:rPr>
        <w:footnoteRef/>
      </w:r>
      <w:r>
        <w:rPr>
          <w:lang w:val="it-IT"/>
        </w:rPr>
        <w:t xml:space="preserve"> praestantia, ae f.:  Wert</w:t>
      </w:r>
    </w:p>
  </w:footnote>
  <w:footnote w:id="683">
    <w:p w:rsidR="00996A8B" w:rsidRDefault="00996A8B" w:rsidP="000607B1">
      <w:pPr>
        <w:pStyle w:val="Funotentext"/>
      </w:pPr>
      <w:r>
        <w:rPr>
          <w:rStyle w:val="Funotenzeichen"/>
        </w:rPr>
        <w:footnoteRef/>
      </w:r>
      <w:r>
        <w:t xml:space="preserve"> munus, eris n.:  </w:t>
      </w:r>
      <w:r>
        <w:rPr>
          <w:i/>
          <w:iCs/>
        </w:rPr>
        <w:t>hier</w:t>
      </w:r>
      <w:r>
        <w:t>:  Leistung</w:t>
      </w:r>
    </w:p>
  </w:footnote>
  <w:footnote w:id="684">
    <w:p w:rsidR="00996A8B" w:rsidRDefault="00996A8B" w:rsidP="000607B1">
      <w:pPr>
        <w:pStyle w:val="Funotentext"/>
      </w:pPr>
      <w:r>
        <w:rPr>
          <w:rStyle w:val="Funotenzeichen"/>
        </w:rPr>
        <w:footnoteRef/>
      </w:r>
      <w:r>
        <w:t xml:space="preserve"> munus, erins n.:  Aufgabe</w:t>
      </w:r>
    </w:p>
  </w:footnote>
  <w:footnote w:id="685">
    <w:p w:rsidR="00996A8B" w:rsidRDefault="00996A8B" w:rsidP="000607B1">
      <w:pPr>
        <w:pStyle w:val="Funotentext"/>
      </w:pPr>
      <w:r>
        <w:rPr>
          <w:rStyle w:val="Funotenzeichen"/>
        </w:rPr>
        <w:footnoteRef/>
      </w:r>
      <w:r>
        <w:t xml:space="preserve"> rationes oeconomicae:  Ökonomisierung; verbinde damit: efficaces</w:t>
      </w:r>
    </w:p>
  </w:footnote>
  <w:footnote w:id="686">
    <w:p w:rsidR="00996A8B" w:rsidRDefault="00996A8B" w:rsidP="000607B1">
      <w:pPr>
        <w:pStyle w:val="Funotentext"/>
        <w:rPr>
          <w:lang w:val="fr-FR"/>
        </w:rPr>
      </w:pPr>
      <w:r>
        <w:rPr>
          <w:rStyle w:val="Funotenzeichen"/>
        </w:rPr>
        <w:footnoteRef/>
      </w:r>
      <w:r>
        <w:rPr>
          <w:lang w:val="fr-FR"/>
        </w:rPr>
        <w:t xml:space="preserve"> vis ac facilitas emendi:  Kaufkraft</w:t>
      </w:r>
    </w:p>
  </w:footnote>
  <w:footnote w:id="687">
    <w:p w:rsidR="00996A8B" w:rsidRDefault="00996A8B" w:rsidP="000607B1">
      <w:pPr>
        <w:pStyle w:val="Funotentext"/>
      </w:pPr>
      <w:r>
        <w:rPr>
          <w:rStyle w:val="Funotenzeichen"/>
        </w:rPr>
        <w:footnoteRef/>
      </w:r>
      <w:r>
        <w:t xml:space="preserve"> aliam alterius:  aliam bleibt unübersetzt; alterius:  des je anderen</w:t>
      </w:r>
    </w:p>
  </w:footnote>
  <w:footnote w:id="688">
    <w:p w:rsidR="00996A8B" w:rsidRDefault="00996A8B" w:rsidP="000607B1">
      <w:pPr>
        <w:pStyle w:val="Funotentext"/>
      </w:pPr>
      <w:r>
        <w:rPr>
          <w:rStyle w:val="Funotenzeichen"/>
        </w:rPr>
        <w:footnoteRef/>
      </w:r>
      <w:r>
        <w:t xml:space="preserve"> vivendi ratio:  Lebensart</w:t>
      </w:r>
    </w:p>
  </w:footnote>
  <w:footnote w:id="689">
    <w:p w:rsidR="00996A8B" w:rsidRDefault="00996A8B" w:rsidP="000607B1">
      <w:pPr>
        <w:pStyle w:val="Funotentext"/>
      </w:pPr>
      <w:r>
        <w:rPr>
          <w:rStyle w:val="Funotenzeichen"/>
        </w:rPr>
        <w:footnoteRef/>
      </w:r>
      <w:r>
        <w:t xml:space="preserve"> e + Abl.:  im Interesse von</w:t>
      </w:r>
    </w:p>
  </w:footnote>
  <w:footnote w:id="690">
    <w:p w:rsidR="00996A8B" w:rsidRDefault="00996A8B" w:rsidP="000607B1">
      <w:pPr>
        <w:pStyle w:val="Funotentext"/>
      </w:pPr>
      <w:r>
        <w:rPr>
          <w:rStyle w:val="Funotenzeichen"/>
        </w:rPr>
        <w:footnoteRef/>
      </w:r>
      <w:r>
        <w:t xml:space="preserve"> promptitas, atis f.:  Bereitschaft</w:t>
      </w:r>
    </w:p>
  </w:footnote>
  <w:footnote w:id="691">
    <w:p w:rsidR="00996A8B" w:rsidRDefault="00996A8B" w:rsidP="000607B1">
      <w:pPr>
        <w:pStyle w:val="Funotentext"/>
        <w:rPr>
          <w:lang w:val="it-IT"/>
        </w:rPr>
      </w:pPr>
      <w:r>
        <w:rPr>
          <w:rStyle w:val="Funotenzeichen"/>
        </w:rPr>
        <w:footnoteRef/>
      </w:r>
      <w:r>
        <w:rPr>
          <w:lang w:val="it-IT"/>
        </w:rPr>
        <w:t xml:space="preserve"> tolerantia exercenda:  Ablativ!</w:t>
      </w:r>
    </w:p>
  </w:footnote>
  <w:footnote w:id="692">
    <w:p w:rsidR="00996A8B" w:rsidRDefault="00996A8B" w:rsidP="000607B1">
      <w:pPr>
        <w:pStyle w:val="Funotentext"/>
      </w:pPr>
      <w:r>
        <w:rPr>
          <w:rStyle w:val="Funotenzeichen"/>
        </w:rPr>
        <w:footnoteRef/>
      </w:r>
      <w:r>
        <w:t xml:space="preserve"> ratio, onis f.:  Standpunkt</w:t>
      </w:r>
    </w:p>
  </w:footnote>
  <w:footnote w:id="693">
    <w:p w:rsidR="00996A8B" w:rsidRDefault="00996A8B" w:rsidP="000607B1">
      <w:pPr>
        <w:pStyle w:val="Funotentext"/>
      </w:pPr>
      <w:r>
        <w:rPr>
          <w:rStyle w:val="Funotenzeichen"/>
        </w:rPr>
        <w:footnoteRef/>
      </w:r>
      <w:r>
        <w:t xml:space="preserve"> proponere 3:  </w:t>
      </w:r>
      <w:r>
        <w:rPr>
          <w:i/>
          <w:iCs/>
        </w:rPr>
        <w:t>hier:</w:t>
      </w:r>
      <w:r>
        <w:t xml:space="preserve">  voranstellen</w:t>
      </w:r>
    </w:p>
  </w:footnote>
  <w:footnote w:id="694">
    <w:p w:rsidR="00996A8B" w:rsidRDefault="00996A8B" w:rsidP="000607B1">
      <w:pPr>
        <w:pStyle w:val="Funotentext"/>
        <w:rPr>
          <w:lang w:val="fr-FR"/>
        </w:rPr>
      </w:pPr>
      <w:r>
        <w:rPr>
          <w:rStyle w:val="Funotenzeichen"/>
        </w:rPr>
        <w:footnoteRef/>
      </w:r>
      <w:r>
        <w:rPr>
          <w:lang w:val="fr-FR"/>
        </w:rPr>
        <w:t xml:space="preserve"> condiciones culturales:  kulturelles Umfeld</w:t>
      </w:r>
    </w:p>
  </w:footnote>
  <w:footnote w:id="695">
    <w:p w:rsidR="00996A8B" w:rsidRDefault="00996A8B" w:rsidP="000607B1">
      <w:pPr>
        <w:pStyle w:val="Funotentext"/>
      </w:pPr>
      <w:r>
        <w:rPr>
          <w:rStyle w:val="Funotenzeichen"/>
        </w:rPr>
        <w:footnoteRef/>
      </w:r>
      <w:r>
        <w:t xml:space="preserve"> institutio,onis f.:  Erziehung</w:t>
      </w:r>
    </w:p>
  </w:footnote>
  <w:footnote w:id="696">
    <w:p w:rsidR="00996A8B" w:rsidRDefault="00996A8B" w:rsidP="000607B1">
      <w:pPr>
        <w:pStyle w:val="Funotentext"/>
      </w:pPr>
      <w:r>
        <w:rPr>
          <w:rStyle w:val="Funotenzeichen"/>
        </w:rPr>
        <w:footnoteRef/>
      </w:r>
      <w:r>
        <w:t xml:space="preserve"> vis ac ratio:  Verpflichtung und Kernelement</w:t>
      </w:r>
    </w:p>
  </w:footnote>
  <w:footnote w:id="697">
    <w:p w:rsidR="00C52B35" w:rsidRDefault="00C52B35">
      <w:pPr>
        <w:pStyle w:val="Funotentext"/>
      </w:pPr>
      <w:r>
        <w:rPr>
          <w:rStyle w:val="Funotenzeichen"/>
        </w:rPr>
        <w:footnoteRef/>
      </w:r>
      <w:r>
        <w:t xml:space="preserve"> richtig muss es natürlich heißen: „Öffentliche Seite des sich kurz fassenden Papstes Franziskus“) </w:t>
      </w:r>
      <w:r>
        <w:sym w:font="Wingdings" w:char="F04A"/>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A8B" w:rsidRDefault="00996A8B" w:rsidP="00E81E65">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562"/>
    <w:multiLevelType w:val="multilevel"/>
    <w:tmpl w:val="13AA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2672D"/>
    <w:multiLevelType w:val="hybridMultilevel"/>
    <w:tmpl w:val="0854CF3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048570D"/>
    <w:multiLevelType w:val="hybridMultilevel"/>
    <w:tmpl w:val="D11A495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12661745"/>
    <w:multiLevelType w:val="hybridMultilevel"/>
    <w:tmpl w:val="C48A6E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28E7389"/>
    <w:multiLevelType w:val="hybridMultilevel"/>
    <w:tmpl w:val="3874326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45D6069"/>
    <w:multiLevelType w:val="hybridMultilevel"/>
    <w:tmpl w:val="DA14C274"/>
    <w:lvl w:ilvl="0" w:tplc="0407000F">
      <w:start w:val="1"/>
      <w:numFmt w:val="decimal"/>
      <w:lvlText w:val="%1."/>
      <w:lvlJc w:val="left"/>
      <w:pPr>
        <w:tabs>
          <w:tab w:val="num" w:pos="720"/>
        </w:tabs>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5813227"/>
    <w:multiLevelType w:val="hybridMultilevel"/>
    <w:tmpl w:val="79B819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6BB2ED8"/>
    <w:multiLevelType w:val="hybridMultilevel"/>
    <w:tmpl w:val="7FBCCF2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DD1136A"/>
    <w:multiLevelType w:val="hybridMultilevel"/>
    <w:tmpl w:val="17741998"/>
    <w:lvl w:ilvl="0" w:tplc="0C07000F">
      <w:start w:val="1"/>
      <w:numFmt w:val="decimal"/>
      <w:lvlText w:val="%1."/>
      <w:lvlJc w:val="left"/>
      <w:pPr>
        <w:tabs>
          <w:tab w:val="num" w:pos="567"/>
        </w:tabs>
        <w:ind w:left="567" w:hanging="283"/>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1FA3D14"/>
    <w:multiLevelType w:val="hybridMultilevel"/>
    <w:tmpl w:val="BFC8E0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5236284"/>
    <w:multiLevelType w:val="hybridMultilevel"/>
    <w:tmpl w:val="68B4401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7470709"/>
    <w:multiLevelType w:val="hybridMultilevel"/>
    <w:tmpl w:val="1E2CDD8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9FB3143"/>
    <w:multiLevelType w:val="hybridMultilevel"/>
    <w:tmpl w:val="4A96E0D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2B3970A2"/>
    <w:multiLevelType w:val="multilevel"/>
    <w:tmpl w:val="88FA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B83D6F"/>
    <w:multiLevelType w:val="hybridMultilevel"/>
    <w:tmpl w:val="0C50D29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35745A04"/>
    <w:multiLevelType w:val="hybridMultilevel"/>
    <w:tmpl w:val="2FF0534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3660476D"/>
    <w:multiLevelType w:val="hybridMultilevel"/>
    <w:tmpl w:val="EE62A86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7">
    <w:nsid w:val="39F93860"/>
    <w:multiLevelType w:val="hybridMultilevel"/>
    <w:tmpl w:val="F4D669A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3B5569BC"/>
    <w:multiLevelType w:val="hybridMultilevel"/>
    <w:tmpl w:val="5E02D87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3B892A36"/>
    <w:multiLevelType w:val="hybridMultilevel"/>
    <w:tmpl w:val="4DEA954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0">
    <w:nsid w:val="3D0B0D47"/>
    <w:multiLevelType w:val="hybridMultilevel"/>
    <w:tmpl w:val="8E280978"/>
    <w:lvl w:ilvl="0" w:tplc="BDA6124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3D727BDD"/>
    <w:multiLevelType w:val="hybridMultilevel"/>
    <w:tmpl w:val="1CEE489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4DAB6F6F"/>
    <w:multiLevelType w:val="hybridMultilevel"/>
    <w:tmpl w:val="66043BE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50336CD8"/>
    <w:multiLevelType w:val="hybridMultilevel"/>
    <w:tmpl w:val="EB36089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53B63696"/>
    <w:multiLevelType w:val="hybridMultilevel"/>
    <w:tmpl w:val="E8603CBC"/>
    <w:lvl w:ilvl="0" w:tplc="A6C6932C">
      <w:start w:val="1"/>
      <w:numFmt w:val="bullet"/>
      <w:lvlText w:val=""/>
      <w:lvlJc w:val="left"/>
      <w:pPr>
        <w:tabs>
          <w:tab w:val="num" w:pos="567"/>
        </w:tabs>
        <w:ind w:left="567" w:hanging="28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3BD3215"/>
    <w:multiLevelType w:val="hybridMultilevel"/>
    <w:tmpl w:val="2B9A2F2A"/>
    <w:lvl w:ilvl="0" w:tplc="0407000F">
      <w:start w:val="1"/>
      <w:numFmt w:val="decimal"/>
      <w:lvlText w:val="%1."/>
      <w:lvlJc w:val="left"/>
      <w:pPr>
        <w:tabs>
          <w:tab w:val="num" w:pos="720"/>
        </w:tabs>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5B9E057D"/>
    <w:multiLevelType w:val="hybridMultilevel"/>
    <w:tmpl w:val="C228162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61BB7D6E"/>
    <w:multiLevelType w:val="hybridMultilevel"/>
    <w:tmpl w:val="81EEE800"/>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62DB3593"/>
    <w:multiLevelType w:val="hybridMultilevel"/>
    <w:tmpl w:val="FCC46EC0"/>
    <w:lvl w:ilvl="0" w:tplc="0407000F">
      <w:start w:val="1"/>
      <w:numFmt w:val="decimal"/>
      <w:lvlText w:val="%1."/>
      <w:lvlJc w:val="left"/>
      <w:pPr>
        <w:tabs>
          <w:tab w:val="num" w:pos="720"/>
        </w:tabs>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64C110D1"/>
    <w:multiLevelType w:val="hybridMultilevel"/>
    <w:tmpl w:val="BD169FD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6E602F50"/>
    <w:multiLevelType w:val="hybridMultilevel"/>
    <w:tmpl w:val="7DFC8BD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786870D6"/>
    <w:multiLevelType w:val="hybridMultilevel"/>
    <w:tmpl w:val="FE3C021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797A0E4E"/>
    <w:multiLevelType w:val="hybridMultilevel"/>
    <w:tmpl w:val="0FAECAE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7C4D656A"/>
    <w:multiLevelType w:val="hybridMultilevel"/>
    <w:tmpl w:val="AA2E12E8"/>
    <w:lvl w:ilvl="0" w:tplc="0407000F">
      <w:start w:val="1"/>
      <w:numFmt w:val="decimal"/>
      <w:lvlText w:val="%1."/>
      <w:lvlJc w:val="left"/>
      <w:pPr>
        <w:tabs>
          <w:tab w:val="num" w:pos="720"/>
        </w:tabs>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7D4E65F7"/>
    <w:multiLevelType w:val="hybridMultilevel"/>
    <w:tmpl w:val="F7620BB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0"/>
  </w:num>
  <w:num w:numId="2">
    <w:abstractNumId w:val="0"/>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2"/>
  </w:num>
  <w:num w:numId="9">
    <w:abstractNumId w:val="29"/>
  </w:num>
  <w:num w:numId="10">
    <w:abstractNumId w:val="23"/>
  </w:num>
  <w:num w:numId="11">
    <w:abstractNumId w:val="9"/>
  </w:num>
  <w:num w:numId="12">
    <w:abstractNumId w:val="24"/>
  </w:num>
  <w:num w:numId="13">
    <w:abstractNumId w:val="17"/>
  </w:num>
  <w:num w:numId="14">
    <w:abstractNumId w:val="11"/>
  </w:num>
  <w:num w:numId="15">
    <w:abstractNumId w:val="13"/>
  </w:num>
  <w:num w:numId="16">
    <w:abstractNumId w:val="26"/>
  </w:num>
  <w:num w:numId="17">
    <w:abstractNumId w:val="28"/>
  </w:num>
  <w:num w:numId="18">
    <w:abstractNumId w:val="33"/>
  </w:num>
  <w:num w:numId="19">
    <w:abstractNumId w:val="25"/>
  </w:num>
  <w:num w:numId="20">
    <w:abstractNumId w:val="5"/>
  </w:num>
  <w:num w:numId="21">
    <w:abstractNumId w:val="22"/>
  </w:num>
  <w:num w:numId="22">
    <w:abstractNumId w:val="15"/>
  </w:num>
  <w:num w:numId="23">
    <w:abstractNumId w:val="31"/>
  </w:num>
  <w:num w:numId="24">
    <w:abstractNumId w:val="18"/>
  </w:num>
  <w:num w:numId="25">
    <w:abstractNumId w:val="14"/>
  </w:num>
  <w:num w:numId="26">
    <w:abstractNumId w:val="34"/>
  </w:num>
  <w:num w:numId="27">
    <w:abstractNumId w:val="10"/>
  </w:num>
  <w:num w:numId="28">
    <w:abstractNumId w:val="7"/>
  </w:num>
  <w:num w:numId="29">
    <w:abstractNumId w:val="4"/>
  </w:num>
  <w:num w:numId="30">
    <w:abstractNumId w:val="2"/>
  </w:num>
  <w:num w:numId="31">
    <w:abstractNumId w:val="21"/>
  </w:num>
  <w:num w:numId="32">
    <w:abstractNumId w:val="6"/>
  </w:num>
  <w:num w:numId="33">
    <w:abstractNumId w:val="32"/>
  </w:num>
  <w:num w:numId="34">
    <w:abstractNumId w:val="27"/>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A74"/>
    <w:rsid w:val="00026191"/>
    <w:rsid w:val="000607B1"/>
    <w:rsid w:val="00067F4B"/>
    <w:rsid w:val="000751CE"/>
    <w:rsid w:val="00081DB4"/>
    <w:rsid w:val="00086293"/>
    <w:rsid w:val="000E5823"/>
    <w:rsid w:val="00127C07"/>
    <w:rsid w:val="00142D58"/>
    <w:rsid w:val="001D0A74"/>
    <w:rsid w:val="00245CE5"/>
    <w:rsid w:val="002904B6"/>
    <w:rsid w:val="002A5B62"/>
    <w:rsid w:val="002B21B0"/>
    <w:rsid w:val="002C4B03"/>
    <w:rsid w:val="00352D94"/>
    <w:rsid w:val="003548AC"/>
    <w:rsid w:val="003C3243"/>
    <w:rsid w:val="003C4120"/>
    <w:rsid w:val="004614B6"/>
    <w:rsid w:val="004C7F70"/>
    <w:rsid w:val="005501D8"/>
    <w:rsid w:val="005A2A26"/>
    <w:rsid w:val="007E54EC"/>
    <w:rsid w:val="00931986"/>
    <w:rsid w:val="00996A8B"/>
    <w:rsid w:val="00A50C68"/>
    <w:rsid w:val="00BE1B07"/>
    <w:rsid w:val="00C52B35"/>
    <w:rsid w:val="00CC2157"/>
    <w:rsid w:val="00CC7201"/>
    <w:rsid w:val="00D56F83"/>
    <w:rsid w:val="00DA136F"/>
    <w:rsid w:val="00E47429"/>
    <w:rsid w:val="00E6011A"/>
    <w:rsid w:val="00E81E65"/>
    <w:rsid w:val="00E837A9"/>
    <w:rsid w:val="00EF0AEC"/>
    <w:rsid w:val="00EF7AF9"/>
    <w:rsid w:val="00F458FA"/>
    <w:rsid w:val="00FE03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A74"/>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link w:val="berschrift1Zchn"/>
    <w:uiPriority w:val="9"/>
    <w:qFormat/>
    <w:rsid w:val="001D0A74"/>
    <w:pPr>
      <w:spacing w:before="100" w:beforeAutospacing="1" w:after="100" w:afterAutospacing="1"/>
      <w:outlineLvl w:val="0"/>
    </w:pPr>
    <w:rPr>
      <w:b/>
      <w:bCs/>
      <w:kern w:val="36"/>
      <w:sz w:val="48"/>
      <w:szCs w:val="48"/>
      <w:lang w:val="de-AT" w:eastAsia="de-AT"/>
    </w:rPr>
  </w:style>
  <w:style w:type="paragraph" w:styleId="berschrift2">
    <w:name w:val="heading 2"/>
    <w:basedOn w:val="Standard"/>
    <w:link w:val="berschrift2Zchn"/>
    <w:uiPriority w:val="9"/>
    <w:qFormat/>
    <w:rsid w:val="001D0A74"/>
    <w:pPr>
      <w:spacing w:before="100" w:beforeAutospacing="1" w:after="100" w:afterAutospacing="1"/>
      <w:outlineLvl w:val="1"/>
    </w:pPr>
    <w:rPr>
      <w:b/>
      <w:bCs/>
      <w:sz w:val="36"/>
      <w:szCs w:val="36"/>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0A74"/>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1D0A74"/>
    <w:rPr>
      <w:rFonts w:ascii="Times New Roman" w:eastAsia="Times New Roman" w:hAnsi="Times New Roman" w:cs="Times New Roman"/>
      <w:b/>
      <w:bCs/>
      <w:sz w:val="36"/>
      <w:szCs w:val="36"/>
      <w:lang w:eastAsia="de-AT"/>
    </w:rPr>
  </w:style>
  <w:style w:type="paragraph" w:styleId="StandardWeb">
    <w:name w:val="Normal (Web)"/>
    <w:basedOn w:val="Standard"/>
    <w:uiPriority w:val="99"/>
    <w:unhideWhenUsed/>
    <w:rsid w:val="001D0A74"/>
    <w:pPr>
      <w:spacing w:before="100" w:beforeAutospacing="1" w:after="100" w:afterAutospacing="1"/>
    </w:pPr>
    <w:rPr>
      <w:lang w:val="de-AT" w:eastAsia="de-AT"/>
    </w:rPr>
  </w:style>
  <w:style w:type="character" w:styleId="Hyperlink">
    <w:name w:val="Hyperlink"/>
    <w:basedOn w:val="Absatz-Standardschriftart"/>
    <w:uiPriority w:val="99"/>
    <w:unhideWhenUsed/>
    <w:rsid w:val="001D0A74"/>
    <w:rPr>
      <w:color w:val="0000FF"/>
      <w:u w:val="single"/>
    </w:rPr>
  </w:style>
  <w:style w:type="character" w:customStyle="1" w:styleId="tocnumber">
    <w:name w:val="tocnumber"/>
    <w:basedOn w:val="Absatz-Standardschriftart"/>
    <w:rsid w:val="001D0A74"/>
  </w:style>
  <w:style w:type="character" w:customStyle="1" w:styleId="toctext">
    <w:name w:val="toctext"/>
    <w:basedOn w:val="Absatz-Standardschriftart"/>
    <w:rsid w:val="001D0A74"/>
  </w:style>
  <w:style w:type="character" w:customStyle="1" w:styleId="mw-headline">
    <w:name w:val="mw-headline"/>
    <w:basedOn w:val="Absatz-Standardschriftart"/>
    <w:rsid w:val="001D0A74"/>
  </w:style>
  <w:style w:type="paragraph" w:styleId="Sprechblasentext">
    <w:name w:val="Balloon Text"/>
    <w:basedOn w:val="Standard"/>
    <w:link w:val="SprechblasentextZchn"/>
    <w:uiPriority w:val="99"/>
    <w:semiHidden/>
    <w:unhideWhenUsed/>
    <w:rsid w:val="001D0A7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0A74"/>
    <w:rPr>
      <w:rFonts w:ascii="Tahoma" w:eastAsia="Times New Roman" w:hAnsi="Tahoma" w:cs="Tahoma"/>
      <w:sz w:val="16"/>
      <w:szCs w:val="16"/>
      <w:lang w:val="de-DE" w:eastAsia="de-DE"/>
    </w:rPr>
  </w:style>
  <w:style w:type="character" w:styleId="BesuchterHyperlink">
    <w:name w:val="FollowedHyperlink"/>
    <w:basedOn w:val="Absatz-Standardschriftart"/>
    <w:uiPriority w:val="99"/>
    <w:semiHidden/>
    <w:unhideWhenUsed/>
    <w:rsid w:val="000751CE"/>
    <w:rPr>
      <w:color w:val="800080" w:themeColor="followedHyperlink"/>
      <w:u w:val="single"/>
    </w:rPr>
  </w:style>
  <w:style w:type="character" w:styleId="Fett">
    <w:name w:val="Strong"/>
    <w:basedOn w:val="Absatz-Standardschriftart"/>
    <w:uiPriority w:val="22"/>
    <w:qFormat/>
    <w:rsid w:val="002B21B0"/>
    <w:rPr>
      <w:b/>
      <w:bCs/>
    </w:rPr>
  </w:style>
  <w:style w:type="paragraph" w:styleId="Funotentext">
    <w:name w:val="footnote text"/>
    <w:basedOn w:val="Standard"/>
    <w:link w:val="FunotentextZchn"/>
    <w:unhideWhenUsed/>
    <w:rsid w:val="000E5823"/>
    <w:rPr>
      <w:rFonts w:asciiTheme="minorHAnsi" w:eastAsiaTheme="minorHAnsi" w:hAnsiTheme="minorHAnsi" w:cstheme="minorBidi"/>
      <w:sz w:val="20"/>
      <w:szCs w:val="20"/>
      <w:lang w:val="de-AT" w:eastAsia="en-US"/>
    </w:rPr>
  </w:style>
  <w:style w:type="character" w:customStyle="1" w:styleId="FunotentextZchn">
    <w:name w:val="Fußnotentext Zchn"/>
    <w:basedOn w:val="Absatz-Standardschriftart"/>
    <w:link w:val="Funotentext"/>
    <w:rsid w:val="000E5823"/>
    <w:rPr>
      <w:sz w:val="20"/>
      <w:szCs w:val="20"/>
    </w:rPr>
  </w:style>
  <w:style w:type="character" w:styleId="Funotenzeichen">
    <w:name w:val="footnote reference"/>
    <w:basedOn w:val="Absatz-Standardschriftart"/>
    <w:unhideWhenUsed/>
    <w:rsid w:val="000E5823"/>
    <w:rPr>
      <w:vertAlign w:val="superscript"/>
    </w:rPr>
  </w:style>
  <w:style w:type="character" w:customStyle="1" w:styleId="mw-mmv-title">
    <w:name w:val="mw-mmv-title"/>
    <w:basedOn w:val="Absatz-Standardschriftart"/>
    <w:rsid w:val="000E5823"/>
  </w:style>
  <w:style w:type="table" w:styleId="Tabellenraster">
    <w:name w:val="Table Grid"/>
    <w:basedOn w:val="NormaleTabelle"/>
    <w:rsid w:val="000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823"/>
    <w:pPr>
      <w:ind w:left="720"/>
      <w:contextualSpacing/>
    </w:pPr>
    <w:rPr>
      <w:rFonts w:asciiTheme="minorHAnsi" w:eastAsiaTheme="minorHAnsi" w:hAnsiTheme="minorHAnsi" w:cstheme="minorBidi"/>
      <w:szCs w:val="22"/>
      <w:lang w:val="de-AT" w:eastAsia="en-US"/>
    </w:rPr>
  </w:style>
  <w:style w:type="paragraph" w:styleId="HTMLVorformatiert">
    <w:name w:val="HTML Preformatted"/>
    <w:basedOn w:val="Standard"/>
    <w:link w:val="HTMLVorformatiertZchn"/>
    <w:uiPriority w:val="99"/>
    <w:semiHidden/>
    <w:unhideWhenUsed/>
    <w:rsid w:val="000E5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0E5823"/>
    <w:rPr>
      <w:rFonts w:ascii="Courier New" w:eastAsia="Times New Roman" w:hAnsi="Courier New" w:cs="Courier New"/>
      <w:sz w:val="20"/>
      <w:szCs w:val="20"/>
      <w:lang w:eastAsia="de-AT"/>
    </w:rPr>
  </w:style>
  <w:style w:type="paragraph" w:customStyle="1" w:styleId="Listenabsatz1">
    <w:name w:val="Listenabsatz1"/>
    <w:basedOn w:val="Standard"/>
    <w:rsid w:val="004C7F70"/>
    <w:pPr>
      <w:spacing w:after="120" w:line="360" w:lineRule="auto"/>
      <w:ind w:left="720"/>
      <w:contextualSpacing/>
      <w:jc w:val="both"/>
    </w:pPr>
    <w:rPr>
      <w:rFonts w:ascii="Bergamo" w:hAnsi="Bergamo"/>
      <w:sz w:val="22"/>
      <w:szCs w:val="22"/>
      <w:lang w:val="de-AT" w:eastAsia="en-US"/>
    </w:rPr>
  </w:style>
  <w:style w:type="paragraph" w:styleId="Textkrper">
    <w:name w:val="Body Text"/>
    <w:basedOn w:val="Standard"/>
    <w:link w:val="TextkrperZchn"/>
    <w:semiHidden/>
    <w:rsid w:val="000607B1"/>
    <w:rPr>
      <w:sz w:val="20"/>
    </w:rPr>
  </w:style>
  <w:style w:type="character" w:customStyle="1" w:styleId="TextkrperZchn">
    <w:name w:val="Textkörper Zchn"/>
    <w:basedOn w:val="Absatz-Standardschriftart"/>
    <w:link w:val="Textkrper"/>
    <w:semiHidden/>
    <w:rsid w:val="000607B1"/>
    <w:rPr>
      <w:rFonts w:ascii="Times New Roman" w:eastAsia="Times New Roman" w:hAnsi="Times New Roman" w:cs="Times New Roman"/>
      <w:sz w:val="20"/>
      <w:szCs w:val="24"/>
      <w:lang w:val="de-DE" w:eastAsia="de-DE"/>
    </w:rPr>
  </w:style>
  <w:style w:type="paragraph" w:customStyle="1" w:styleId="printtext">
    <w:name w:val="printtext"/>
    <w:basedOn w:val="Standard"/>
    <w:rsid w:val="005A2A26"/>
    <w:pPr>
      <w:spacing w:before="100" w:beforeAutospacing="1" w:after="100" w:afterAutospacing="1"/>
    </w:pPr>
    <w:rPr>
      <w:lang w:val="de-AT" w:eastAsia="de-AT"/>
    </w:rPr>
  </w:style>
  <w:style w:type="paragraph" w:styleId="Kopfzeile">
    <w:name w:val="header"/>
    <w:basedOn w:val="Standard"/>
    <w:link w:val="KopfzeileZchn"/>
    <w:rsid w:val="00086293"/>
    <w:pPr>
      <w:tabs>
        <w:tab w:val="center" w:pos="4536"/>
        <w:tab w:val="right" w:pos="9072"/>
      </w:tabs>
    </w:pPr>
  </w:style>
  <w:style w:type="character" w:customStyle="1" w:styleId="KopfzeileZchn">
    <w:name w:val="Kopfzeile Zchn"/>
    <w:basedOn w:val="Absatz-Standardschriftart"/>
    <w:link w:val="Kopfzeile"/>
    <w:rsid w:val="00086293"/>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E81E65"/>
    <w:pPr>
      <w:tabs>
        <w:tab w:val="center" w:pos="4536"/>
        <w:tab w:val="right" w:pos="9072"/>
      </w:tabs>
    </w:pPr>
  </w:style>
  <w:style w:type="character" w:customStyle="1" w:styleId="FuzeileZchn">
    <w:name w:val="Fußzeile Zchn"/>
    <w:basedOn w:val="Absatz-Standardschriftart"/>
    <w:link w:val="Fuzeile"/>
    <w:uiPriority w:val="99"/>
    <w:rsid w:val="00E81E65"/>
    <w:rPr>
      <w:rFonts w:ascii="Times New Roman" w:eastAsia="Times New Roman" w:hAnsi="Times New Roman" w:cs="Times New Roman"/>
      <w:sz w:val="24"/>
      <w:szCs w:val="24"/>
      <w:lang w:val="de-DE" w:eastAsia="de-DE"/>
    </w:rPr>
  </w:style>
  <w:style w:type="paragraph" w:styleId="Beschriftung">
    <w:name w:val="caption"/>
    <w:basedOn w:val="Standard"/>
    <w:next w:val="Standard"/>
    <w:uiPriority w:val="35"/>
    <w:unhideWhenUsed/>
    <w:qFormat/>
    <w:rsid w:val="005501D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A74"/>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link w:val="berschrift1Zchn"/>
    <w:uiPriority w:val="9"/>
    <w:qFormat/>
    <w:rsid w:val="001D0A74"/>
    <w:pPr>
      <w:spacing w:before="100" w:beforeAutospacing="1" w:after="100" w:afterAutospacing="1"/>
      <w:outlineLvl w:val="0"/>
    </w:pPr>
    <w:rPr>
      <w:b/>
      <w:bCs/>
      <w:kern w:val="36"/>
      <w:sz w:val="48"/>
      <w:szCs w:val="48"/>
      <w:lang w:val="de-AT" w:eastAsia="de-AT"/>
    </w:rPr>
  </w:style>
  <w:style w:type="paragraph" w:styleId="berschrift2">
    <w:name w:val="heading 2"/>
    <w:basedOn w:val="Standard"/>
    <w:link w:val="berschrift2Zchn"/>
    <w:uiPriority w:val="9"/>
    <w:qFormat/>
    <w:rsid w:val="001D0A74"/>
    <w:pPr>
      <w:spacing w:before="100" w:beforeAutospacing="1" w:after="100" w:afterAutospacing="1"/>
      <w:outlineLvl w:val="1"/>
    </w:pPr>
    <w:rPr>
      <w:b/>
      <w:bCs/>
      <w:sz w:val="36"/>
      <w:szCs w:val="36"/>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0A74"/>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1D0A74"/>
    <w:rPr>
      <w:rFonts w:ascii="Times New Roman" w:eastAsia="Times New Roman" w:hAnsi="Times New Roman" w:cs="Times New Roman"/>
      <w:b/>
      <w:bCs/>
      <w:sz w:val="36"/>
      <w:szCs w:val="36"/>
      <w:lang w:eastAsia="de-AT"/>
    </w:rPr>
  </w:style>
  <w:style w:type="paragraph" w:styleId="StandardWeb">
    <w:name w:val="Normal (Web)"/>
    <w:basedOn w:val="Standard"/>
    <w:uiPriority w:val="99"/>
    <w:unhideWhenUsed/>
    <w:rsid w:val="001D0A74"/>
    <w:pPr>
      <w:spacing w:before="100" w:beforeAutospacing="1" w:after="100" w:afterAutospacing="1"/>
    </w:pPr>
    <w:rPr>
      <w:lang w:val="de-AT" w:eastAsia="de-AT"/>
    </w:rPr>
  </w:style>
  <w:style w:type="character" w:styleId="Hyperlink">
    <w:name w:val="Hyperlink"/>
    <w:basedOn w:val="Absatz-Standardschriftart"/>
    <w:uiPriority w:val="99"/>
    <w:unhideWhenUsed/>
    <w:rsid w:val="001D0A74"/>
    <w:rPr>
      <w:color w:val="0000FF"/>
      <w:u w:val="single"/>
    </w:rPr>
  </w:style>
  <w:style w:type="character" w:customStyle="1" w:styleId="tocnumber">
    <w:name w:val="tocnumber"/>
    <w:basedOn w:val="Absatz-Standardschriftart"/>
    <w:rsid w:val="001D0A74"/>
  </w:style>
  <w:style w:type="character" w:customStyle="1" w:styleId="toctext">
    <w:name w:val="toctext"/>
    <w:basedOn w:val="Absatz-Standardschriftart"/>
    <w:rsid w:val="001D0A74"/>
  </w:style>
  <w:style w:type="character" w:customStyle="1" w:styleId="mw-headline">
    <w:name w:val="mw-headline"/>
    <w:basedOn w:val="Absatz-Standardschriftart"/>
    <w:rsid w:val="001D0A74"/>
  </w:style>
  <w:style w:type="paragraph" w:styleId="Sprechblasentext">
    <w:name w:val="Balloon Text"/>
    <w:basedOn w:val="Standard"/>
    <w:link w:val="SprechblasentextZchn"/>
    <w:uiPriority w:val="99"/>
    <w:semiHidden/>
    <w:unhideWhenUsed/>
    <w:rsid w:val="001D0A7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0A74"/>
    <w:rPr>
      <w:rFonts w:ascii="Tahoma" w:eastAsia="Times New Roman" w:hAnsi="Tahoma" w:cs="Tahoma"/>
      <w:sz w:val="16"/>
      <w:szCs w:val="16"/>
      <w:lang w:val="de-DE" w:eastAsia="de-DE"/>
    </w:rPr>
  </w:style>
  <w:style w:type="character" w:styleId="BesuchterHyperlink">
    <w:name w:val="FollowedHyperlink"/>
    <w:basedOn w:val="Absatz-Standardschriftart"/>
    <w:uiPriority w:val="99"/>
    <w:semiHidden/>
    <w:unhideWhenUsed/>
    <w:rsid w:val="000751CE"/>
    <w:rPr>
      <w:color w:val="800080" w:themeColor="followedHyperlink"/>
      <w:u w:val="single"/>
    </w:rPr>
  </w:style>
  <w:style w:type="character" w:styleId="Fett">
    <w:name w:val="Strong"/>
    <w:basedOn w:val="Absatz-Standardschriftart"/>
    <w:uiPriority w:val="22"/>
    <w:qFormat/>
    <w:rsid w:val="002B21B0"/>
    <w:rPr>
      <w:b/>
      <w:bCs/>
    </w:rPr>
  </w:style>
  <w:style w:type="paragraph" w:styleId="Funotentext">
    <w:name w:val="footnote text"/>
    <w:basedOn w:val="Standard"/>
    <w:link w:val="FunotentextZchn"/>
    <w:unhideWhenUsed/>
    <w:rsid w:val="000E5823"/>
    <w:rPr>
      <w:rFonts w:asciiTheme="minorHAnsi" w:eastAsiaTheme="minorHAnsi" w:hAnsiTheme="minorHAnsi" w:cstheme="minorBidi"/>
      <w:sz w:val="20"/>
      <w:szCs w:val="20"/>
      <w:lang w:val="de-AT" w:eastAsia="en-US"/>
    </w:rPr>
  </w:style>
  <w:style w:type="character" w:customStyle="1" w:styleId="FunotentextZchn">
    <w:name w:val="Fußnotentext Zchn"/>
    <w:basedOn w:val="Absatz-Standardschriftart"/>
    <w:link w:val="Funotentext"/>
    <w:rsid w:val="000E5823"/>
    <w:rPr>
      <w:sz w:val="20"/>
      <w:szCs w:val="20"/>
    </w:rPr>
  </w:style>
  <w:style w:type="character" w:styleId="Funotenzeichen">
    <w:name w:val="footnote reference"/>
    <w:basedOn w:val="Absatz-Standardschriftart"/>
    <w:unhideWhenUsed/>
    <w:rsid w:val="000E5823"/>
    <w:rPr>
      <w:vertAlign w:val="superscript"/>
    </w:rPr>
  </w:style>
  <w:style w:type="character" w:customStyle="1" w:styleId="mw-mmv-title">
    <w:name w:val="mw-mmv-title"/>
    <w:basedOn w:val="Absatz-Standardschriftart"/>
    <w:rsid w:val="000E5823"/>
  </w:style>
  <w:style w:type="table" w:styleId="Tabellenraster">
    <w:name w:val="Table Grid"/>
    <w:basedOn w:val="NormaleTabelle"/>
    <w:rsid w:val="000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823"/>
    <w:pPr>
      <w:ind w:left="720"/>
      <w:contextualSpacing/>
    </w:pPr>
    <w:rPr>
      <w:rFonts w:asciiTheme="minorHAnsi" w:eastAsiaTheme="minorHAnsi" w:hAnsiTheme="minorHAnsi" w:cstheme="minorBidi"/>
      <w:szCs w:val="22"/>
      <w:lang w:val="de-AT" w:eastAsia="en-US"/>
    </w:rPr>
  </w:style>
  <w:style w:type="paragraph" w:styleId="HTMLVorformatiert">
    <w:name w:val="HTML Preformatted"/>
    <w:basedOn w:val="Standard"/>
    <w:link w:val="HTMLVorformatiertZchn"/>
    <w:uiPriority w:val="99"/>
    <w:semiHidden/>
    <w:unhideWhenUsed/>
    <w:rsid w:val="000E5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0E5823"/>
    <w:rPr>
      <w:rFonts w:ascii="Courier New" w:eastAsia="Times New Roman" w:hAnsi="Courier New" w:cs="Courier New"/>
      <w:sz w:val="20"/>
      <w:szCs w:val="20"/>
      <w:lang w:eastAsia="de-AT"/>
    </w:rPr>
  </w:style>
  <w:style w:type="paragraph" w:customStyle="1" w:styleId="Listenabsatz1">
    <w:name w:val="Listenabsatz1"/>
    <w:basedOn w:val="Standard"/>
    <w:rsid w:val="004C7F70"/>
    <w:pPr>
      <w:spacing w:after="120" w:line="360" w:lineRule="auto"/>
      <w:ind w:left="720"/>
      <w:contextualSpacing/>
      <w:jc w:val="both"/>
    </w:pPr>
    <w:rPr>
      <w:rFonts w:ascii="Bergamo" w:hAnsi="Bergamo"/>
      <w:sz w:val="22"/>
      <w:szCs w:val="22"/>
      <w:lang w:val="de-AT" w:eastAsia="en-US"/>
    </w:rPr>
  </w:style>
  <w:style w:type="paragraph" w:styleId="Textkrper">
    <w:name w:val="Body Text"/>
    <w:basedOn w:val="Standard"/>
    <w:link w:val="TextkrperZchn"/>
    <w:semiHidden/>
    <w:rsid w:val="000607B1"/>
    <w:rPr>
      <w:sz w:val="20"/>
    </w:rPr>
  </w:style>
  <w:style w:type="character" w:customStyle="1" w:styleId="TextkrperZchn">
    <w:name w:val="Textkörper Zchn"/>
    <w:basedOn w:val="Absatz-Standardschriftart"/>
    <w:link w:val="Textkrper"/>
    <w:semiHidden/>
    <w:rsid w:val="000607B1"/>
    <w:rPr>
      <w:rFonts w:ascii="Times New Roman" w:eastAsia="Times New Roman" w:hAnsi="Times New Roman" w:cs="Times New Roman"/>
      <w:sz w:val="20"/>
      <w:szCs w:val="24"/>
      <w:lang w:val="de-DE" w:eastAsia="de-DE"/>
    </w:rPr>
  </w:style>
  <w:style w:type="paragraph" w:customStyle="1" w:styleId="printtext">
    <w:name w:val="printtext"/>
    <w:basedOn w:val="Standard"/>
    <w:rsid w:val="005A2A26"/>
    <w:pPr>
      <w:spacing w:before="100" w:beforeAutospacing="1" w:after="100" w:afterAutospacing="1"/>
    </w:pPr>
    <w:rPr>
      <w:lang w:val="de-AT" w:eastAsia="de-AT"/>
    </w:rPr>
  </w:style>
  <w:style w:type="paragraph" w:styleId="Kopfzeile">
    <w:name w:val="header"/>
    <w:basedOn w:val="Standard"/>
    <w:link w:val="KopfzeileZchn"/>
    <w:rsid w:val="00086293"/>
    <w:pPr>
      <w:tabs>
        <w:tab w:val="center" w:pos="4536"/>
        <w:tab w:val="right" w:pos="9072"/>
      </w:tabs>
    </w:pPr>
  </w:style>
  <w:style w:type="character" w:customStyle="1" w:styleId="KopfzeileZchn">
    <w:name w:val="Kopfzeile Zchn"/>
    <w:basedOn w:val="Absatz-Standardschriftart"/>
    <w:link w:val="Kopfzeile"/>
    <w:rsid w:val="00086293"/>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E81E65"/>
    <w:pPr>
      <w:tabs>
        <w:tab w:val="center" w:pos="4536"/>
        <w:tab w:val="right" w:pos="9072"/>
      </w:tabs>
    </w:pPr>
  </w:style>
  <w:style w:type="character" w:customStyle="1" w:styleId="FuzeileZchn">
    <w:name w:val="Fußzeile Zchn"/>
    <w:basedOn w:val="Absatz-Standardschriftart"/>
    <w:link w:val="Fuzeile"/>
    <w:uiPriority w:val="99"/>
    <w:rsid w:val="00E81E65"/>
    <w:rPr>
      <w:rFonts w:ascii="Times New Roman" w:eastAsia="Times New Roman" w:hAnsi="Times New Roman" w:cs="Times New Roman"/>
      <w:sz w:val="24"/>
      <w:szCs w:val="24"/>
      <w:lang w:val="de-DE" w:eastAsia="de-DE"/>
    </w:rPr>
  </w:style>
  <w:style w:type="paragraph" w:styleId="Beschriftung">
    <w:name w:val="caption"/>
    <w:basedOn w:val="Standard"/>
    <w:next w:val="Standard"/>
    <w:uiPriority w:val="35"/>
    <w:unhideWhenUsed/>
    <w:qFormat/>
    <w:rsid w:val="005501D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115539">
      <w:bodyDiv w:val="1"/>
      <w:marLeft w:val="0"/>
      <w:marRight w:val="0"/>
      <w:marTop w:val="0"/>
      <w:marBottom w:val="0"/>
      <w:divBdr>
        <w:top w:val="none" w:sz="0" w:space="0" w:color="auto"/>
        <w:left w:val="none" w:sz="0" w:space="0" w:color="auto"/>
        <w:bottom w:val="none" w:sz="0" w:space="0" w:color="auto"/>
        <w:right w:val="none" w:sz="0" w:space="0" w:color="auto"/>
      </w:divBdr>
      <w:divsChild>
        <w:div w:id="1137842841">
          <w:marLeft w:val="0"/>
          <w:marRight w:val="0"/>
          <w:marTop w:val="0"/>
          <w:marBottom w:val="0"/>
          <w:divBdr>
            <w:top w:val="none" w:sz="0" w:space="0" w:color="auto"/>
            <w:left w:val="none" w:sz="0" w:space="0" w:color="auto"/>
            <w:bottom w:val="none" w:sz="0" w:space="0" w:color="auto"/>
            <w:right w:val="none" w:sz="0" w:space="0" w:color="auto"/>
          </w:divBdr>
          <w:divsChild>
            <w:div w:id="407314479">
              <w:marLeft w:val="0"/>
              <w:marRight w:val="0"/>
              <w:marTop w:val="0"/>
              <w:marBottom w:val="0"/>
              <w:divBdr>
                <w:top w:val="none" w:sz="0" w:space="0" w:color="auto"/>
                <w:left w:val="none" w:sz="0" w:space="0" w:color="auto"/>
                <w:bottom w:val="none" w:sz="0" w:space="0" w:color="auto"/>
                <w:right w:val="none" w:sz="0" w:space="0" w:color="auto"/>
              </w:divBdr>
              <w:divsChild>
                <w:div w:id="14933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1767">
          <w:marLeft w:val="0"/>
          <w:marRight w:val="0"/>
          <w:marTop w:val="0"/>
          <w:marBottom w:val="0"/>
          <w:divBdr>
            <w:top w:val="none" w:sz="0" w:space="0" w:color="auto"/>
            <w:left w:val="none" w:sz="0" w:space="0" w:color="auto"/>
            <w:bottom w:val="none" w:sz="0" w:space="0" w:color="auto"/>
            <w:right w:val="none" w:sz="0" w:space="0" w:color="auto"/>
          </w:divBdr>
        </w:div>
        <w:div w:id="1052926993">
          <w:marLeft w:val="0"/>
          <w:marRight w:val="0"/>
          <w:marTop w:val="0"/>
          <w:marBottom w:val="0"/>
          <w:divBdr>
            <w:top w:val="none" w:sz="0" w:space="0" w:color="auto"/>
            <w:left w:val="none" w:sz="0" w:space="0" w:color="auto"/>
            <w:bottom w:val="none" w:sz="0" w:space="0" w:color="auto"/>
            <w:right w:val="none" w:sz="0" w:space="0" w:color="auto"/>
          </w:divBdr>
          <w:divsChild>
            <w:div w:id="123810744">
              <w:marLeft w:val="0"/>
              <w:marRight w:val="0"/>
              <w:marTop w:val="0"/>
              <w:marBottom w:val="0"/>
              <w:divBdr>
                <w:top w:val="none" w:sz="0" w:space="0" w:color="auto"/>
                <w:left w:val="none" w:sz="0" w:space="0" w:color="auto"/>
                <w:bottom w:val="none" w:sz="0" w:space="0" w:color="auto"/>
                <w:right w:val="none" w:sz="0" w:space="0" w:color="auto"/>
              </w:divBdr>
            </w:div>
          </w:divsChild>
        </w:div>
        <w:div w:id="64500896">
          <w:marLeft w:val="0"/>
          <w:marRight w:val="0"/>
          <w:marTop w:val="0"/>
          <w:marBottom w:val="0"/>
          <w:divBdr>
            <w:top w:val="none" w:sz="0" w:space="0" w:color="auto"/>
            <w:left w:val="none" w:sz="0" w:space="0" w:color="auto"/>
            <w:bottom w:val="none" w:sz="0" w:space="0" w:color="auto"/>
            <w:right w:val="none" w:sz="0" w:space="0" w:color="auto"/>
          </w:divBdr>
          <w:divsChild>
            <w:div w:id="837813422">
              <w:marLeft w:val="0"/>
              <w:marRight w:val="0"/>
              <w:marTop w:val="0"/>
              <w:marBottom w:val="0"/>
              <w:divBdr>
                <w:top w:val="none" w:sz="0" w:space="0" w:color="auto"/>
                <w:left w:val="none" w:sz="0" w:space="0" w:color="auto"/>
                <w:bottom w:val="none" w:sz="0" w:space="0" w:color="auto"/>
                <w:right w:val="none" w:sz="0" w:space="0" w:color="auto"/>
              </w:divBdr>
              <w:divsChild>
                <w:div w:id="19327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wikipedia.org/wiki/Philipp_Melanchthon" TargetMode="External"/><Relationship Id="rId21" Type="http://schemas.openxmlformats.org/officeDocument/2006/relationships/hyperlink" Target="https://de.wikipedia.org/wiki/Petrarca" TargetMode="External"/><Relationship Id="rId42" Type="http://schemas.openxmlformats.org/officeDocument/2006/relationships/hyperlink" Target="https://de.wikipedia.org/wiki/Cogito_ergo_sum" TargetMode="External"/><Relationship Id="rId47" Type="http://schemas.openxmlformats.org/officeDocument/2006/relationships/hyperlink" Target="https://de.wikipedia.org/wiki/Humanistisches_Gymnasium" TargetMode="External"/><Relationship Id="rId63" Type="http://schemas.openxmlformats.org/officeDocument/2006/relationships/image" Target="media/image4.jpeg"/><Relationship Id="rId68" Type="http://schemas.openxmlformats.org/officeDocument/2006/relationships/image" Target="media/image7.png"/><Relationship Id="rId84" Type="http://schemas.openxmlformats.org/officeDocument/2006/relationships/image" Target="media/image15.jpeg"/><Relationship Id="rId89"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hyperlink" Target="http://www.google.at/url?sa=i&amp;rct=j&amp;q=&amp;esrc=s&amp;source=images&amp;cd=&amp;cad=rja&amp;uact=8&amp;ved=0CAcQjRxqFQoTCMSbybeMt8cCFQZcFAodwdwDeg&amp;url=http://de.dreamstime.com/stockfotos-bewunderer-von-mahatma-gandhi-raj-ghat-delhi-image32707543&amp;ei=PHzVVcSNH4a4UcG5j9AH&amp;bvm=bv.99804247,d.d24&amp;psig=AFQjCNF0k1vjPTF7_Sz68Vmu-CiFRDjoZg&amp;ust=1440140726320014" TargetMode="External"/><Relationship Id="rId92" Type="http://schemas.openxmlformats.org/officeDocument/2006/relationships/hyperlink" Target="http://agiw.fak1.tu-berlin.de/Auditorium/BeGriRoe/SO5/SomnScip.htm" TargetMode="External"/><Relationship Id="rId2" Type="http://schemas.openxmlformats.org/officeDocument/2006/relationships/numbering" Target="numbering.xml"/><Relationship Id="rId16" Type="http://schemas.openxmlformats.org/officeDocument/2006/relationships/hyperlink" Target="https://de.wikipedia.org/wiki/Syntax" TargetMode="External"/><Relationship Id="rId29" Type="http://schemas.openxmlformats.org/officeDocument/2006/relationships/hyperlink" Target="https://de.wikipedia.org/wiki/Johannes_Sculteti" TargetMode="External"/><Relationship Id="rId107" Type="http://schemas.openxmlformats.org/officeDocument/2006/relationships/fontTable" Target="fontTable.xml"/><Relationship Id="rId11" Type="http://schemas.openxmlformats.org/officeDocument/2006/relationships/hyperlink" Target="https://de.wikipedia.org/wiki/Latein" TargetMode="External"/><Relationship Id="rId24" Type="http://schemas.openxmlformats.org/officeDocument/2006/relationships/hyperlink" Target="https://de.wikipedia.org/wiki/Erasmus_von_Rotterdam" TargetMode="External"/><Relationship Id="rId32" Type="http://schemas.openxmlformats.org/officeDocument/2006/relationships/hyperlink" Target="https://de.wikipedia.org/wiki/Jakob_Balde" TargetMode="External"/><Relationship Id="rId37" Type="http://schemas.openxmlformats.org/officeDocument/2006/relationships/hyperlink" Target="https://de.wikipedia.org/wiki/Nikolaus_Kopernikus" TargetMode="External"/><Relationship Id="rId40" Type="http://schemas.openxmlformats.org/officeDocument/2006/relationships/hyperlink" Target="https://de.wikipedia.org/wiki/Isaac_Newton" TargetMode="External"/><Relationship Id="rId45" Type="http://schemas.openxmlformats.org/officeDocument/2006/relationships/hyperlink" Target="https://de.wikipedia.org/wiki/Preu%C3%9Fische_Reformen" TargetMode="External"/><Relationship Id="rId53" Type="http://schemas.openxmlformats.org/officeDocument/2006/relationships/hyperlink" Target="https://de.wikipedia.org/wiki/Josef_Eberle_%28Schriftsteller%29" TargetMode="External"/><Relationship Id="rId58" Type="http://schemas.openxmlformats.org/officeDocument/2006/relationships/hyperlink" Target="https://de.wikipedia.org/wiki/Caelestis_Eichenseer" TargetMode="External"/><Relationship Id="rId66" Type="http://schemas.openxmlformats.org/officeDocument/2006/relationships/hyperlink" Target="https://www.google.at/url?sa=i&amp;rct=j&amp;q=&amp;esrc=s&amp;source=images&amp;cd=&amp;cad=rja&amp;uact=8&amp;ved=0CAcQjRxqFQoTCP_wgoals8cCFYNVFAoddcABug&amp;url=https://www.pinterest.com/pin/95631192062428154/&amp;ei=LH3TVf-qIIOrUfWAh9AL&amp;bvm=bv.99804247,d.d24&amp;psig=AFQjCNEN5gsYj6iGuwIU6ve2zoXW4kGP1w&amp;ust=1440009888764674" TargetMode="External"/><Relationship Id="rId74" Type="http://schemas.openxmlformats.org/officeDocument/2006/relationships/image" Target="media/image11.jpeg"/><Relationship Id="rId79" Type="http://schemas.openxmlformats.org/officeDocument/2006/relationships/image" Target="media/image13.jpeg"/><Relationship Id="rId87" Type="http://schemas.openxmlformats.org/officeDocument/2006/relationships/image" Target="media/image17.jpeg"/><Relationship Id="rId102" Type="http://schemas.openxmlformats.org/officeDocument/2006/relationships/image" Target="media/image31.jpeg"/><Relationship Id="rId5" Type="http://schemas.openxmlformats.org/officeDocument/2006/relationships/settings" Target="settings.xml"/><Relationship Id="rId61" Type="http://schemas.openxmlformats.org/officeDocument/2006/relationships/hyperlink" Target="https://www.google.at/url?sa=i&amp;rct=j&amp;q=&amp;esrc=s&amp;source=images&amp;cd=&amp;cad=rja&amp;uact=8&amp;ved=0CAcQjRxqFQoTCIKQiN78sccCFYJvFAodV_QJeg&amp;url=https://www.flickr.com/photos/bastian/102220601&amp;ei=r8zSVcL8IoLfUdfop9AH&amp;bvm=bv.99804247,d.d24&amp;psig=AFQjCNGOzpn9OhKxJC0OpQDzT5v_g94H5A&amp;ust=1439964677838121" TargetMode="External"/><Relationship Id="rId82" Type="http://schemas.openxmlformats.org/officeDocument/2006/relationships/hyperlink" Target="https://de.wikipedia.org/wiki/Bozen" TargetMode="External"/><Relationship Id="rId90" Type="http://schemas.openxmlformats.org/officeDocument/2006/relationships/image" Target="media/image20.jpeg"/><Relationship Id="rId95" Type="http://schemas.openxmlformats.org/officeDocument/2006/relationships/image" Target="media/image24.png"/><Relationship Id="rId19" Type="http://schemas.openxmlformats.org/officeDocument/2006/relationships/hyperlink" Target="https://de.wikipedia.org/wiki/Renaissance" TargetMode="External"/><Relationship Id="rId14" Type="http://schemas.openxmlformats.org/officeDocument/2006/relationships/hyperlink" Target="https://de.wikipedia.org/wiki/Goldene_Latinit%C3%A4t" TargetMode="External"/><Relationship Id="rId22" Type="http://schemas.openxmlformats.org/officeDocument/2006/relationships/hyperlink" Target="https://de.wikipedia.org/wiki/Giovanni_Boccaccio" TargetMode="External"/><Relationship Id="rId27" Type="http://schemas.openxmlformats.org/officeDocument/2006/relationships/hyperlink" Target="https://de.wikipedia.org/wiki/Nicolaus_Copernicus" TargetMode="External"/><Relationship Id="rId30" Type="http://schemas.openxmlformats.org/officeDocument/2006/relationships/hyperlink" Target="https://de.wikipedia.org/wiki/Gemma_R._Frisius" TargetMode="External"/><Relationship Id="rId35" Type="http://schemas.openxmlformats.org/officeDocument/2006/relationships/hyperlink" Target="https://de.wikipedia.org/wiki/Comenius" TargetMode="External"/><Relationship Id="rId43" Type="http://schemas.openxmlformats.org/officeDocument/2006/relationships/hyperlink" Target="https://de.wikipedia.org/wiki/Arthur_Schopenhauer" TargetMode="External"/><Relationship Id="rId48" Type="http://schemas.openxmlformats.org/officeDocument/2006/relationships/hyperlink" Target="https://de.wikipedia.org/wiki/Bildung" TargetMode="External"/><Relationship Id="rId56" Type="http://schemas.openxmlformats.org/officeDocument/2006/relationships/hyperlink" Target="https://de.wikipedia.org/wiki/Michael_von_Albrecht" TargetMode="External"/><Relationship Id="rId64" Type="http://schemas.openxmlformats.org/officeDocument/2006/relationships/hyperlink" Target="https://www.google.at/url?sa=i&amp;rct=j&amp;q=&amp;esrc=s&amp;source=images&amp;cd=&amp;cad=rja&amp;uact=8&amp;ved=0CAcQjRxqFQoTCJmkwIiYs8cCFcVxFAodVAsIwA&amp;url=https://www.flickr.com/photos/95850362@N02/11412202756&amp;ei=kG_TVZmcBMXjUdSWoIAM&amp;bvm=bv.99804247,d.d24&amp;psig=AFQjCNFzpnpjNqQT6BP2FZbF3DXCcqM-MA&amp;ust=1440006368634569" TargetMode="External"/><Relationship Id="rId69" Type="http://schemas.openxmlformats.org/officeDocument/2006/relationships/image" Target="media/image8.jpeg"/><Relationship Id="rId77" Type="http://schemas.openxmlformats.org/officeDocument/2006/relationships/image" Target="media/image12.jpeg"/><Relationship Id="rId100" Type="http://schemas.openxmlformats.org/officeDocument/2006/relationships/image" Target="media/image29.jpeg"/><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de.wikipedia.org/wiki/Carmina_Burana" TargetMode="External"/><Relationship Id="rId72" Type="http://schemas.openxmlformats.org/officeDocument/2006/relationships/image" Target="media/image10.jpeg"/><Relationship Id="rId80" Type="http://schemas.openxmlformats.org/officeDocument/2006/relationships/image" Target="media/image14.jpeg"/><Relationship Id="rId85" Type="http://schemas.openxmlformats.org/officeDocument/2006/relationships/hyperlink" Target="http://www.azul-online.de/PDFGaO/Entdeckung_Blutkreislauf.pdf" TargetMode="External"/><Relationship Id="rId93" Type="http://schemas.openxmlformats.org/officeDocument/2006/relationships/image" Target="media/image22.jpeg"/><Relationship Id="rId98"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de.wikipedia.org/wiki/Renaissance-Humanismus" TargetMode="External"/><Relationship Id="rId17" Type="http://schemas.openxmlformats.org/officeDocument/2006/relationships/hyperlink" Target="https://de.wikipedia.org/wiki/Mittellatein" TargetMode="External"/><Relationship Id="rId25" Type="http://schemas.openxmlformats.org/officeDocument/2006/relationships/hyperlink" Target="https://de.wikipedia.org/wiki/Ciceronianismus" TargetMode="External"/><Relationship Id="rId33" Type="http://schemas.openxmlformats.org/officeDocument/2006/relationships/hyperlink" Target="https://de.wikipedia.org/wiki/Barockdichter" TargetMode="External"/><Relationship Id="rId38" Type="http://schemas.openxmlformats.org/officeDocument/2006/relationships/hyperlink" Target="https://de.wikipedia.org/wiki/Johannes_Kepler" TargetMode="External"/><Relationship Id="rId46" Type="http://schemas.openxmlformats.org/officeDocument/2006/relationships/hyperlink" Target="https://de.wikipedia.org/wiki/Wilhelm_von_Humboldt" TargetMode="External"/><Relationship Id="rId59" Type="http://schemas.openxmlformats.org/officeDocument/2006/relationships/hyperlink" Target="https://de.wikipedia.org/wiki/Radio_Bremen" TargetMode="External"/><Relationship Id="rId67" Type="http://schemas.openxmlformats.org/officeDocument/2006/relationships/image" Target="media/image6.jpeg"/><Relationship Id="rId103" Type="http://schemas.openxmlformats.org/officeDocument/2006/relationships/hyperlink" Target="https://twitter.com/Pontifex_ln" TargetMode="External"/><Relationship Id="rId108" Type="http://schemas.openxmlformats.org/officeDocument/2006/relationships/theme" Target="theme/theme1.xml"/><Relationship Id="rId20" Type="http://schemas.openxmlformats.org/officeDocument/2006/relationships/hyperlink" Target="https://de.wikipedia.org/wiki/Scholastik" TargetMode="External"/><Relationship Id="rId41" Type="http://schemas.openxmlformats.org/officeDocument/2006/relationships/hyperlink" Target="https://de.wikipedia.org/wiki/Ren%C3%A9_Descartes" TargetMode="External"/><Relationship Id="rId54" Type="http://schemas.openxmlformats.org/officeDocument/2006/relationships/hyperlink" Target="https://de.wikipedia.org/wiki/Harry_C._Schnur" TargetMode="External"/><Relationship Id="rId62" Type="http://schemas.openxmlformats.org/officeDocument/2006/relationships/image" Target="media/image3.jpeg"/><Relationship Id="rId70" Type="http://schemas.openxmlformats.org/officeDocument/2006/relationships/image" Target="media/image9.jpeg"/><Relationship Id="rId75" Type="http://schemas.openxmlformats.org/officeDocument/2006/relationships/hyperlink" Target="http://www.richardwolf.de/latein/bacci.htm" TargetMode="External"/><Relationship Id="rId83" Type="http://schemas.openxmlformats.org/officeDocument/2006/relationships/hyperlink" Target="http://www.google.at/url?sa=i&amp;rct=j&amp;q=&amp;esrc=s&amp;source=images&amp;cd=&amp;cad=rja&amp;uact=8&amp;ved=0CAcQjRxqFQoTCIWO7O6O08cCFUy0FAod7Q4M1g&amp;url=http://www.tlm-magazine.co.uk/10-of-the-best/p149571--and-10-of-the-rest-natural-wonders.html&amp;ei=4SzkVcWZO8zoUu2dsLAN&amp;psig=AFQjCNFQMewSNXgO557Hir1JuVr8FDhlcA&amp;ust=1441103444058986" TargetMode="External"/><Relationship Id="rId88" Type="http://schemas.openxmlformats.org/officeDocument/2006/relationships/image" Target="media/image18.png"/><Relationship Id="rId91" Type="http://schemas.openxmlformats.org/officeDocument/2006/relationships/image" Target="media/image21.jp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e.wikipedia.org/wiki/Wortschatz" TargetMode="External"/><Relationship Id="rId23" Type="http://schemas.openxmlformats.org/officeDocument/2006/relationships/hyperlink" Target="https://de.wikipedia.org/wiki/Cicero" TargetMode="External"/><Relationship Id="rId28" Type="http://schemas.openxmlformats.org/officeDocument/2006/relationships/hyperlink" Target="https://de.wikipedia.org/wiki/Universit%C3%A4t_Heidelberg" TargetMode="External"/><Relationship Id="rId36" Type="http://schemas.openxmlformats.org/officeDocument/2006/relationships/hyperlink" Target="https://de.wikipedia.org/wiki/Ludvig_Holberg" TargetMode="External"/><Relationship Id="rId49" Type="http://schemas.openxmlformats.org/officeDocument/2006/relationships/hyperlink" Target="https://de.wikipedia.org/wiki/Wilhelm_II._%28Deutsches_Reich%29" TargetMode="External"/><Relationship Id="rId57" Type="http://schemas.openxmlformats.org/officeDocument/2006/relationships/hyperlink" Target="https://de.wikipedia.org/w/index.php?title=Vox_Latina_%28Zeitschrift%29&amp;action=edit&amp;redlink=1" TargetMode="External"/><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de.wikipedia.org/wiki/Jesuiten" TargetMode="External"/><Relationship Id="rId44" Type="http://schemas.openxmlformats.org/officeDocument/2006/relationships/hyperlink" Target="https://de.wikipedia.org/wiki/Carl_von_Linn%C3%A9" TargetMode="External"/><Relationship Id="rId52" Type="http://schemas.openxmlformats.org/officeDocument/2006/relationships/hyperlink" Target="https://de.wikipedia.org/wiki/Hermann_Weller" TargetMode="External"/><Relationship Id="rId60" Type="http://schemas.openxmlformats.org/officeDocument/2006/relationships/hyperlink" Target="https://de.wikipedia.org/wiki/Lateinische_Wikipedia" TargetMode="External"/><Relationship Id="rId65" Type="http://schemas.openxmlformats.org/officeDocument/2006/relationships/image" Target="media/image5.jpeg"/><Relationship Id="rId73" Type="http://schemas.openxmlformats.org/officeDocument/2006/relationships/hyperlink" Target="http://www.google.at/url?sa=i&amp;rct=j&amp;q=&amp;esrc=s&amp;source=images&amp;cd=&amp;cad=rja&amp;uact=8&amp;ved=0CAcQjRxqFQoTCPuCqs-Nt8cCFUbpFAodjyUAqQ&amp;url=http://peace.maripo.com/x_india_gandhi.htm&amp;ei=en3VVfvdLsbSU4_LgMgK&amp;psig=AFQjCNErAr80355jKWf9dXo7tNNDAIBrCw&amp;ust=1440140875016114" TargetMode="External"/><Relationship Id="rId78" Type="http://schemas.openxmlformats.org/officeDocument/2006/relationships/hyperlink" Target="http://www.google.at/url?sa=i&amp;rct=j&amp;q=&amp;esrc=s&amp;source=images&amp;cd=&amp;cad=rja&amp;uact=8&amp;ved=0CAcQjRxqFQoTCKu38qyPxscCFcs-FAodB_IJ9Q&amp;url=http://www.nature-x.com/bergtouren/bergsteigen/rosengarten-dolomitentour.html&amp;ei=j1zdVeuzHsv9UIfkp6gP&amp;psig=AFQjCNHo-mZXJBZKT-VEbY0_KJ01XbsVyQ&amp;ust=1440656897493527" TargetMode="External"/><Relationship Id="rId81" Type="http://schemas.openxmlformats.org/officeDocument/2006/relationships/hyperlink" Target="https://de.wikipedia.org/wiki/Dietrich_von_Bern" TargetMode="External"/><Relationship Id="rId86" Type="http://schemas.openxmlformats.org/officeDocument/2006/relationships/image" Target="media/image16.jpeg"/><Relationship Id="rId94" Type="http://schemas.openxmlformats.org/officeDocument/2006/relationships/image" Target="media/image23.JPG"/><Relationship Id="rId99" Type="http://schemas.openxmlformats.org/officeDocument/2006/relationships/image" Target="media/image28.jpeg"/><Relationship Id="rId101"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de.wikipedia.org/wiki/Mittellateinische_Literatur" TargetMode="External"/><Relationship Id="rId18" Type="http://schemas.openxmlformats.org/officeDocument/2006/relationships/hyperlink" Target="https://de.wikipedia.org/wiki/Inkunabel" TargetMode="External"/><Relationship Id="rId39" Type="http://schemas.openxmlformats.org/officeDocument/2006/relationships/hyperlink" Target="https://de.wikipedia.org/wiki/Galileo_Galilei" TargetMode="External"/><Relationship Id="rId34" Type="http://schemas.openxmlformats.org/officeDocument/2006/relationships/hyperlink" Target="https://de.wikipedia.org/wiki/Orbis_sensualium_pictus" TargetMode="External"/><Relationship Id="rId50" Type="http://schemas.openxmlformats.org/officeDocument/2006/relationships/hyperlink" Target="https://de.wikipedia.org/wiki/Carl_Orff" TargetMode="External"/><Relationship Id="rId55" Type="http://schemas.openxmlformats.org/officeDocument/2006/relationships/hyperlink" Target="https://de.wikipedia.org/wiki/Fidel_R%C3%A4dle" TargetMode="External"/><Relationship Id="rId76" Type="http://schemas.openxmlformats.org/officeDocument/2006/relationships/hyperlink" Target="http://www.google.at/url?sa=i&amp;rct=j&amp;q=&amp;esrc=s&amp;source=images&amp;cd=&amp;cad=rja&amp;uact=8&amp;ved=0CAcQjRxqFQoTCIa14_2OxscCFQbDFAodKfcJFA&amp;url=http://www.seiseralm.it/de/info/meteo/webcam.html&amp;ei=LFzdVYbvKYaGU6nup6AB&amp;psig=AFQjCNGPmWWQG6gnAr9Su8ukMRCv7e3VzA&amp;ust=1440656616120094" TargetMode="External"/><Relationship Id="rId97" Type="http://schemas.openxmlformats.org/officeDocument/2006/relationships/image" Target="media/image26.png"/><Relationship Id="rId104" Type="http://schemas.openxmlformats.org/officeDocument/2006/relationships/hyperlink" Target="http://www.vatican.va/roman_curia/pontifical_academies/latinitatis/index.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e.wikipedia.org/wiki/Latein" TargetMode="External"/><Relationship Id="rId1" Type="http://schemas.openxmlformats.org/officeDocument/2006/relationships/hyperlink" Target="https://de.wikipedia.org/wiki/Neulateinische_Literatur"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177C5-934B-4FCA-8812-DF648656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17660</Words>
  <Characters>111260</Characters>
  <Application>Microsoft Office Word</Application>
  <DocSecurity>0</DocSecurity>
  <Lines>927</Lines>
  <Paragraphs>257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Glatz</dc:creator>
  <cp:lastModifiedBy>Glatz</cp:lastModifiedBy>
  <cp:revision>19</cp:revision>
  <cp:lastPrinted>2015-10-05T23:12:00Z</cp:lastPrinted>
  <dcterms:created xsi:type="dcterms:W3CDTF">2015-09-30T09:58:00Z</dcterms:created>
  <dcterms:modified xsi:type="dcterms:W3CDTF">2015-10-05T23:12:00Z</dcterms:modified>
</cp:coreProperties>
</file>